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0A5284" w:rsidRDefault="000A5284" w:rsidP="00987613">
      <w:pPr>
        <w:ind w:left="5040" w:firstLine="720"/>
      </w:pPr>
      <w:r>
        <w:t>Apstiprināts ar</w:t>
      </w:r>
    </w:p>
    <w:p w:rsidR="000A5284" w:rsidRDefault="000A5284" w:rsidP="00987613">
      <w:pPr>
        <w:ind w:left="5040" w:firstLine="720"/>
      </w:pPr>
      <w:r>
        <w:t>Jelgavas pilsētas domes</w:t>
      </w:r>
    </w:p>
    <w:p w:rsidR="000A5284" w:rsidRDefault="000A5284" w:rsidP="00987613">
      <w:pPr>
        <w:ind w:left="5040" w:firstLine="720"/>
      </w:pPr>
      <w:r>
        <w:t>2013.</w:t>
      </w:r>
      <w:r w:rsidR="00783C8A">
        <w:t>gada 22.augusta lēmumu Nr.11/15</w:t>
      </w:r>
      <w:bookmarkStart w:id="0" w:name="_GoBack"/>
      <w:bookmarkEnd w:id="0"/>
    </w:p>
    <w:p w:rsidR="000A5284" w:rsidRDefault="000A5284"/>
    <w:p w:rsidR="00E447EB" w:rsidRPr="007C07E4" w:rsidRDefault="00E447EB" w:rsidP="00E447EB">
      <w:pPr>
        <w:jc w:val="center"/>
        <w:rPr>
          <w:b/>
          <w:bCs/>
        </w:rPr>
      </w:pPr>
      <w:r w:rsidRPr="007C07E4">
        <w:rPr>
          <w:b/>
          <w:bCs/>
        </w:rPr>
        <w:t>JELGAVAS</w:t>
      </w:r>
      <w:r>
        <w:rPr>
          <w:b/>
          <w:bCs/>
        </w:rPr>
        <w:t xml:space="preserve"> PILSĒTAS</w:t>
      </w:r>
      <w:r w:rsidRPr="007C07E4">
        <w:rPr>
          <w:b/>
          <w:bCs/>
        </w:rPr>
        <w:t xml:space="preserve"> DOMES </w:t>
      </w:r>
    </w:p>
    <w:p w:rsidR="00BF0E5F" w:rsidRDefault="00E447EB" w:rsidP="00E447EB">
      <w:pPr>
        <w:jc w:val="center"/>
        <w:rPr>
          <w:b/>
          <w:bCs/>
        </w:rPr>
      </w:pPr>
      <w:r w:rsidRPr="007C07E4">
        <w:rPr>
          <w:b/>
          <w:bCs/>
        </w:rPr>
        <w:t>INTEREŠU IZGLĪTĪBAS PROGRAMMU IZVĒRTĒŠANAS UN</w:t>
      </w:r>
    </w:p>
    <w:p w:rsidR="00E447EB" w:rsidRPr="007C07E4" w:rsidRDefault="00E447EB" w:rsidP="00E447EB">
      <w:pPr>
        <w:jc w:val="center"/>
        <w:rPr>
          <w:b/>
          <w:bCs/>
        </w:rPr>
      </w:pPr>
      <w:r w:rsidRPr="007C07E4">
        <w:rPr>
          <w:b/>
          <w:bCs/>
        </w:rPr>
        <w:t>MĒRĶDOTĀCIJU LĪDZEKĻU SADALES KOMISIJAS</w:t>
      </w:r>
    </w:p>
    <w:p w:rsidR="00E447EB" w:rsidRPr="007C07E4" w:rsidRDefault="00E447EB" w:rsidP="00E447EB">
      <w:pPr>
        <w:jc w:val="center"/>
        <w:rPr>
          <w:b/>
          <w:bCs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7C07E4">
          <w:rPr>
            <w:b/>
            <w:bCs/>
          </w:rPr>
          <w:t>NOLIKUMS</w:t>
        </w:r>
      </w:smartTag>
    </w:p>
    <w:p w:rsidR="00E447EB" w:rsidRDefault="00E447EB" w:rsidP="00E447EB"/>
    <w:p w:rsidR="00E447EB" w:rsidRPr="00440194" w:rsidRDefault="00E447EB" w:rsidP="00440194">
      <w:pPr>
        <w:pStyle w:val="ListParagraph"/>
        <w:numPr>
          <w:ilvl w:val="0"/>
          <w:numId w:val="6"/>
        </w:numPr>
        <w:jc w:val="center"/>
        <w:rPr>
          <w:b/>
          <w:bCs/>
        </w:rPr>
      </w:pPr>
      <w:r w:rsidRPr="00440194">
        <w:rPr>
          <w:b/>
          <w:bCs/>
        </w:rPr>
        <w:t>VISPĀRĪGIE JAUTĀJUMI</w:t>
      </w:r>
    </w:p>
    <w:p w:rsidR="00E447EB" w:rsidRDefault="00E447EB" w:rsidP="00E447EB">
      <w:pPr>
        <w:jc w:val="both"/>
      </w:pPr>
    </w:p>
    <w:p w:rsidR="00E447EB" w:rsidRDefault="00E447EB" w:rsidP="00440194">
      <w:pPr>
        <w:pStyle w:val="ListParagraph"/>
        <w:numPr>
          <w:ilvl w:val="1"/>
          <w:numId w:val="5"/>
        </w:numPr>
        <w:jc w:val="both"/>
      </w:pPr>
      <w:r>
        <w:t>Nolikums nosaka Jelgavas</w:t>
      </w:r>
      <w:r w:rsidR="00440194">
        <w:t xml:space="preserve"> pilsētas</w:t>
      </w:r>
      <w:r>
        <w:t xml:space="preserve"> domes </w:t>
      </w:r>
      <w:r w:rsidRPr="00C91BA9">
        <w:t>Interešu izglītības programmu izvērtēšanas un mērķdotāciju līdzekļu sadales komisij</w:t>
      </w:r>
      <w:r>
        <w:t>as (turpmāk tekstā – Komisija) uzdevumus, tiesības, struktūru un darba organiz</w:t>
      </w:r>
      <w:r w:rsidR="00440194">
        <w:t>ēšanas</w:t>
      </w:r>
      <w:r>
        <w:t xml:space="preserve"> kārtību.</w:t>
      </w:r>
    </w:p>
    <w:p w:rsidR="00E447EB" w:rsidRDefault="00E447EB" w:rsidP="00E447EB">
      <w:pPr>
        <w:numPr>
          <w:ilvl w:val="1"/>
          <w:numId w:val="5"/>
        </w:numPr>
        <w:jc w:val="both"/>
      </w:pPr>
      <w:r>
        <w:t xml:space="preserve">Komisijas darbības mērķis ir Jelgavas </w:t>
      </w:r>
      <w:r w:rsidR="00440194">
        <w:t xml:space="preserve">pilsētas </w:t>
      </w:r>
      <w:r>
        <w:t xml:space="preserve">pašvaldības (turpmāk tekstā – pašvaldība) izglītības iestāžu (turpmāk tekstā – iestādes), kā arī citu juridisko un fizisko personu (turpmāk tekstā – personas) interešu izglītības programmu izvērtēšana un valsts un pašvaldības piešķirto mērķdotāciju līdzekļu sadale interešu izglītības programmām. </w:t>
      </w:r>
    </w:p>
    <w:p w:rsidR="00E447EB" w:rsidRDefault="00E447EB" w:rsidP="00E447EB">
      <w:pPr>
        <w:numPr>
          <w:ilvl w:val="1"/>
          <w:numId w:val="5"/>
        </w:numPr>
        <w:jc w:val="both"/>
      </w:pPr>
      <w:r>
        <w:rPr>
          <w:szCs w:val="17"/>
        </w:rPr>
        <w:t>Komisija</w:t>
      </w:r>
      <w:r w:rsidR="00440194">
        <w:rPr>
          <w:szCs w:val="17"/>
        </w:rPr>
        <w:t xml:space="preserve"> ir Jelgavas pilsētas domes (turpmāk tekstā – Dome)</w:t>
      </w:r>
      <w:r>
        <w:rPr>
          <w:szCs w:val="17"/>
        </w:rPr>
        <w:t xml:space="preserve"> </w:t>
      </w:r>
      <w:r w:rsidR="00440194" w:rsidRPr="00440194">
        <w:rPr>
          <w:szCs w:val="17"/>
        </w:rPr>
        <w:t>izveidota pašvaldības institūcija, kas darbojas saskaņā ar normatīvajiem aktiem un šo nolikumu</w:t>
      </w:r>
      <w:r w:rsidR="00440194">
        <w:rPr>
          <w:szCs w:val="17"/>
        </w:rPr>
        <w:t>.</w:t>
      </w:r>
    </w:p>
    <w:p w:rsidR="00E447EB" w:rsidRDefault="00440194" w:rsidP="00E447EB">
      <w:pPr>
        <w:numPr>
          <w:ilvl w:val="1"/>
          <w:numId w:val="5"/>
        </w:numPr>
        <w:jc w:val="both"/>
      </w:pPr>
      <w:r>
        <w:t>Komisija darbojas D</w:t>
      </w:r>
      <w:r w:rsidRPr="00440194">
        <w:rPr>
          <w:bCs/>
        </w:rPr>
        <w:t>omes kārtējā sasaukuma pilnvaru laikā. Komisijas sastāvu apstiprina 3</w:t>
      </w:r>
      <w:r w:rsidR="000C73AC">
        <w:rPr>
          <w:bCs/>
        </w:rPr>
        <w:t xml:space="preserve"> (trīs)</w:t>
      </w:r>
      <w:r w:rsidRPr="00440194">
        <w:rPr>
          <w:bCs/>
        </w:rPr>
        <w:t xml:space="preserve"> mēnešu laikā pēc jaunievēlētās domes pirmās sēdes sasaukšanas</w:t>
      </w:r>
      <w:r>
        <w:rPr>
          <w:bCs/>
        </w:rPr>
        <w:t>.</w:t>
      </w:r>
    </w:p>
    <w:p w:rsidR="00E447EB" w:rsidRDefault="00E447EB" w:rsidP="00E447EB">
      <w:pPr>
        <w:jc w:val="both"/>
      </w:pPr>
    </w:p>
    <w:p w:rsidR="00E447EB" w:rsidRPr="00440194" w:rsidRDefault="00E447EB" w:rsidP="00440194">
      <w:pPr>
        <w:pStyle w:val="ListParagraph"/>
        <w:numPr>
          <w:ilvl w:val="0"/>
          <w:numId w:val="6"/>
        </w:numPr>
        <w:jc w:val="center"/>
        <w:rPr>
          <w:b/>
          <w:bCs/>
        </w:rPr>
      </w:pPr>
      <w:r w:rsidRPr="00440194">
        <w:rPr>
          <w:b/>
          <w:bCs/>
        </w:rPr>
        <w:t>K</w:t>
      </w:r>
      <w:r w:rsidR="00440194">
        <w:rPr>
          <w:b/>
          <w:bCs/>
        </w:rPr>
        <w:t>OMISIJAS UZDEVUMI UN TIESĪBAS</w:t>
      </w:r>
    </w:p>
    <w:p w:rsidR="00E447EB" w:rsidRDefault="00E447EB" w:rsidP="00E447EB">
      <w:pPr>
        <w:jc w:val="both"/>
      </w:pPr>
    </w:p>
    <w:p w:rsidR="00E447EB" w:rsidRDefault="00E447EB" w:rsidP="00440194">
      <w:pPr>
        <w:pStyle w:val="ListParagraph"/>
        <w:numPr>
          <w:ilvl w:val="1"/>
          <w:numId w:val="5"/>
        </w:numPr>
        <w:jc w:val="both"/>
      </w:pPr>
      <w:r>
        <w:t>Komisijas uzdevumi ir:</w:t>
      </w:r>
    </w:p>
    <w:p w:rsidR="00E447EB" w:rsidRDefault="00440194" w:rsidP="00440194">
      <w:pPr>
        <w:pStyle w:val="ListParagraph"/>
        <w:numPr>
          <w:ilvl w:val="1"/>
          <w:numId w:val="7"/>
        </w:numPr>
        <w:ind w:left="993" w:hanging="426"/>
        <w:jc w:val="both"/>
      </w:pPr>
      <w:r>
        <w:t xml:space="preserve"> </w:t>
      </w:r>
      <w:r w:rsidR="00E447EB" w:rsidRPr="00BF2F37">
        <w:t>ne retāk kā divas reizes gadā izvērtēt iestāžu un personu, kuras pašvaldībā saņēmušas licenci interešu programmas īstenošanai, iesniegtās interešu programmas (turpmāk tekstā – programma), ievērojot šādus nosacījumus:</w:t>
      </w:r>
    </w:p>
    <w:p w:rsid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programmai jāatbilst LR Izglītības un zinātnes ministrijas noteiktajām prioritātēm interešu izglītībā</w:t>
      </w:r>
      <w:r>
        <w:t>;</w:t>
      </w:r>
    </w:p>
    <w:p w:rsid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programma sekmē nacionālās un kultūras vērtību apgūstošas radošas personības izaugsmi, ieinteresē un veido izpratni par Latvijas kultūrvidi un tradīcijām</w:t>
      </w:r>
      <w:r>
        <w:t>;</w:t>
      </w:r>
    </w:p>
    <w:p w:rsid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programma veido</w:t>
      </w:r>
      <w:r>
        <w:t xml:space="preserve"> bērnu un jauniešu</w:t>
      </w:r>
      <w:r w:rsidRPr="00BF2F37">
        <w:t xml:space="preserve"> izpratni un pārliecību par fizisko aktivitāšu un sporta nozīmi veselības nodrošināšanā un fiziskajā attīstībā</w:t>
      </w:r>
      <w:r>
        <w:t>;</w:t>
      </w:r>
    </w:p>
    <w:p w:rsidR="00440194" w:rsidRP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programma mērķtiecīgi nodrošina bērnu un jauniešu izaugsmes iespējas</w:t>
      </w:r>
      <w:r>
        <w:t xml:space="preserve">, </w:t>
      </w:r>
      <w:r>
        <w:rPr>
          <w:bCs/>
          <w:szCs w:val="20"/>
        </w:rPr>
        <w:t>attīsta viņu spējas un talantus;</w:t>
      </w:r>
    </w:p>
    <w:p w:rsidR="00440194" w:rsidRPr="00BF2F37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440194">
        <w:rPr>
          <w:bCs/>
        </w:rPr>
        <w:t>programma veicina bērnu un jauniešu ievirzi karjeras izvēlē</w:t>
      </w:r>
      <w:r>
        <w:rPr>
          <w:bCs/>
        </w:rPr>
        <w:t>.</w:t>
      </w:r>
    </w:p>
    <w:p w:rsidR="00E447EB" w:rsidRDefault="00440194" w:rsidP="00440194">
      <w:pPr>
        <w:pStyle w:val="ListParagraph"/>
        <w:numPr>
          <w:ilvl w:val="1"/>
          <w:numId w:val="7"/>
        </w:numPr>
        <w:ind w:left="993" w:hanging="426"/>
        <w:jc w:val="both"/>
      </w:pPr>
      <w:r>
        <w:t xml:space="preserve"> </w:t>
      </w:r>
      <w:r w:rsidR="00E447EB" w:rsidRPr="00BF2F37">
        <w:t>sadalīt piešķirtos valsts un pašvaldības mērķdotāciju līdzekļus izvērtētajām un atbalstītajām programmām saskaņā ar pašvaldības interešu izglītības attīstības programmu, ievērojot šādus nosacījumus:</w:t>
      </w:r>
    </w:p>
    <w:p w:rsid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nodrošināt pašvaldības izglītības iestāžu interešu izglītības programmu finansējumu</w:t>
      </w:r>
      <w:r>
        <w:t>;</w:t>
      </w:r>
    </w:p>
    <w:p w:rsid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nodrošināt kvalitatīvas programmas saglabāšanu interešu izglītībā</w:t>
      </w:r>
      <w:r>
        <w:t>;</w:t>
      </w:r>
    </w:p>
    <w:p w:rsidR="00440194" w:rsidRPr="00BF2F37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lastRenderedPageBreak/>
        <w:t>nodrošināt darbu ar talantīgajiem bērniem</w:t>
      </w:r>
      <w:r>
        <w:t>.</w:t>
      </w:r>
    </w:p>
    <w:p w:rsidR="00E447EB" w:rsidRDefault="00440194" w:rsidP="00BF0E5F">
      <w:pPr>
        <w:numPr>
          <w:ilvl w:val="0"/>
          <w:numId w:val="7"/>
        </w:numPr>
      </w:pPr>
      <w:r>
        <w:t xml:space="preserve"> </w:t>
      </w:r>
      <w:r w:rsidR="00E447EB">
        <w:t>Komisijas tiesības:</w:t>
      </w:r>
    </w:p>
    <w:p w:rsidR="00E447EB" w:rsidRDefault="00E447EB" w:rsidP="00BF0E5F">
      <w:pPr>
        <w:pStyle w:val="ListParagraph"/>
        <w:numPr>
          <w:ilvl w:val="1"/>
          <w:numId w:val="7"/>
        </w:numPr>
        <w:ind w:left="993" w:hanging="567"/>
        <w:jc w:val="both"/>
      </w:pPr>
      <w:r>
        <w:t xml:space="preserve">piedalīties ar interešu izglītības jautājumiem saistītu </w:t>
      </w:r>
      <w:r w:rsidR="002F13C5">
        <w:t>D</w:t>
      </w:r>
      <w:r>
        <w:t>omes lēmumu projektu izstrādāšanā;</w:t>
      </w:r>
    </w:p>
    <w:p w:rsidR="00E447EB" w:rsidRDefault="00E447EB" w:rsidP="00BF0E5F">
      <w:pPr>
        <w:pStyle w:val="ListParagraph"/>
        <w:numPr>
          <w:ilvl w:val="1"/>
          <w:numId w:val="7"/>
        </w:numPr>
        <w:ind w:left="993" w:hanging="567"/>
        <w:jc w:val="both"/>
      </w:pPr>
      <w:r>
        <w:t xml:space="preserve">pieprasīt no valsts un pašvaldību institūcijām, kā arī personām, kas iesniegušas izvērtēšanai programmas, informāciju, kas nepieciešama Komisijas </w:t>
      </w:r>
      <w:r w:rsidR="002F13C5">
        <w:t>uzdevumu izpildei</w:t>
      </w:r>
      <w:r>
        <w:t>;</w:t>
      </w:r>
    </w:p>
    <w:p w:rsidR="00E447EB" w:rsidRDefault="002F13C5" w:rsidP="00BF0E5F">
      <w:pPr>
        <w:pStyle w:val="ListParagraph"/>
        <w:numPr>
          <w:ilvl w:val="1"/>
          <w:numId w:val="7"/>
        </w:numPr>
        <w:ind w:left="993" w:hanging="567"/>
        <w:jc w:val="both"/>
      </w:pPr>
      <w:r>
        <w:t>izskatāmo jautājumu vispusīgai izvērtēšanai</w:t>
      </w:r>
      <w:r w:rsidR="00E447EB">
        <w:t xml:space="preserve"> uzaicināt </w:t>
      </w:r>
      <w:r>
        <w:t>piedalīties</w:t>
      </w:r>
      <w:r w:rsidR="00E447EB">
        <w:t xml:space="preserve"> Komisijas sēdē</w:t>
      </w:r>
      <w:r>
        <w:t>s</w:t>
      </w:r>
      <w:r w:rsidR="00E447EB">
        <w:t xml:space="preserve"> </w:t>
      </w:r>
      <w:r>
        <w:t>speciālistus un citas personas</w:t>
      </w:r>
      <w:r w:rsidR="00E447EB">
        <w:t>;</w:t>
      </w:r>
    </w:p>
    <w:p w:rsidR="00E447EB" w:rsidRDefault="002F13C5" w:rsidP="00BF0E5F">
      <w:pPr>
        <w:pStyle w:val="ListParagraph"/>
        <w:numPr>
          <w:ilvl w:val="1"/>
          <w:numId w:val="7"/>
        </w:numPr>
        <w:ind w:left="993" w:hanging="567"/>
        <w:jc w:val="both"/>
      </w:pPr>
      <w:r>
        <w:t>iesniegt</w:t>
      </w:r>
      <w:r w:rsidR="00E447EB">
        <w:t xml:space="preserve"> priekšlikumus par pašvaldības budžeta līdzekļu izlietojumu, nosakot prioritātes interešu izglītības jomā.</w:t>
      </w:r>
    </w:p>
    <w:p w:rsidR="00A5323C" w:rsidRDefault="00A5323C" w:rsidP="00A5323C">
      <w:pPr>
        <w:jc w:val="both"/>
      </w:pPr>
    </w:p>
    <w:p w:rsidR="00A5323C" w:rsidRPr="00A5323C" w:rsidRDefault="00A5323C" w:rsidP="00A5323C">
      <w:pPr>
        <w:pStyle w:val="ListParagraph"/>
        <w:numPr>
          <w:ilvl w:val="0"/>
          <w:numId w:val="6"/>
        </w:numPr>
        <w:jc w:val="center"/>
        <w:rPr>
          <w:b/>
        </w:rPr>
      </w:pPr>
      <w:r w:rsidRPr="00A5323C">
        <w:rPr>
          <w:b/>
        </w:rPr>
        <w:t>KOMISIJAS STRUKTŪRA</w:t>
      </w:r>
    </w:p>
    <w:p w:rsidR="00A5323C" w:rsidRDefault="00A5323C" w:rsidP="00A5323C">
      <w:pPr>
        <w:pStyle w:val="ListParagraph"/>
        <w:ind w:left="1080"/>
        <w:jc w:val="both"/>
      </w:pPr>
    </w:p>
    <w:p w:rsidR="00A5323C" w:rsidRPr="00A5323C" w:rsidRDefault="00A5323C" w:rsidP="00A5323C">
      <w:pPr>
        <w:numPr>
          <w:ilvl w:val="0"/>
          <w:numId w:val="7"/>
        </w:numPr>
        <w:jc w:val="both"/>
      </w:pPr>
      <w:r>
        <w:rPr>
          <w:bCs/>
        </w:rPr>
        <w:t xml:space="preserve">Komisiju </w:t>
      </w:r>
      <w:r w:rsidRPr="00A5323C">
        <w:rPr>
          <w:bCs/>
        </w:rPr>
        <w:t>7</w:t>
      </w:r>
      <w:r w:rsidR="001200F7">
        <w:rPr>
          <w:bCs/>
        </w:rPr>
        <w:t xml:space="preserve"> (septiņu)</w:t>
      </w:r>
      <w:r w:rsidRPr="00A5323C">
        <w:rPr>
          <w:bCs/>
        </w:rPr>
        <w:t xml:space="preserve"> locekļu sastāvā, tai skaitā </w:t>
      </w:r>
      <w:r>
        <w:rPr>
          <w:bCs/>
        </w:rPr>
        <w:t>K</w:t>
      </w:r>
      <w:r w:rsidRPr="00A5323C">
        <w:rPr>
          <w:bCs/>
        </w:rPr>
        <w:t xml:space="preserve">omisijas priekšsēdētāju, apstiprina </w:t>
      </w:r>
      <w:r>
        <w:rPr>
          <w:bCs/>
        </w:rPr>
        <w:t>D</w:t>
      </w:r>
      <w:r w:rsidRPr="00A5323C">
        <w:rPr>
          <w:bCs/>
        </w:rPr>
        <w:t>ome</w:t>
      </w:r>
      <w:r>
        <w:rPr>
          <w:bCs/>
        </w:rPr>
        <w:t>.</w:t>
      </w:r>
    </w:p>
    <w:p w:rsidR="00A5323C" w:rsidRPr="00A5323C" w:rsidRDefault="00A5323C" w:rsidP="00A5323C">
      <w:pPr>
        <w:numPr>
          <w:ilvl w:val="0"/>
          <w:numId w:val="7"/>
        </w:numPr>
        <w:jc w:val="both"/>
      </w:pPr>
      <w:r>
        <w:rPr>
          <w:bCs/>
        </w:rPr>
        <w:t>Komisija no Komisijas locekļiem ievēl Komisijas priekšsēdētāja vietnieku, kurš Komisijas priekšsēdētāja prombūtnes laikā pilda viņa pienākumus.</w:t>
      </w:r>
    </w:p>
    <w:p w:rsidR="00A5323C" w:rsidRPr="00A5323C" w:rsidRDefault="00A5323C" w:rsidP="00A5323C">
      <w:pPr>
        <w:numPr>
          <w:ilvl w:val="0"/>
          <w:numId w:val="7"/>
        </w:numPr>
        <w:jc w:val="both"/>
      </w:pPr>
      <w:r w:rsidRPr="00620F14">
        <w:rPr>
          <w:bCs/>
        </w:rPr>
        <w:t>Komisijas sastāvā iekļauj</w:t>
      </w:r>
      <w:r>
        <w:rPr>
          <w:bCs/>
        </w:rPr>
        <w:t>:</w:t>
      </w:r>
    </w:p>
    <w:p w:rsidR="00A5323C" w:rsidRPr="00A5323C" w:rsidRDefault="00A5323C" w:rsidP="00FE27B7">
      <w:pPr>
        <w:numPr>
          <w:ilvl w:val="1"/>
          <w:numId w:val="7"/>
        </w:numPr>
        <w:ind w:left="993" w:hanging="567"/>
        <w:jc w:val="both"/>
      </w:pPr>
      <w:r>
        <w:rPr>
          <w:bCs/>
        </w:rPr>
        <w:t xml:space="preserve"> </w:t>
      </w:r>
      <w:r w:rsidRPr="00620F14">
        <w:rPr>
          <w:bCs/>
        </w:rPr>
        <w:t>pašvaldības iestādes „Jelgavas izglītības pārvalde”</w:t>
      </w:r>
      <w:r>
        <w:rPr>
          <w:bCs/>
        </w:rPr>
        <w:t xml:space="preserve"> speciālistus;</w:t>
      </w:r>
    </w:p>
    <w:p w:rsidR="00A5323C" w:rsidRPr="00A5323C" w:rsidRDefault="00A5323C" w:rsidP="00FE27B7">
      <w:pPr>
        <w:numPr>
          <w:ilvl w:val="1"/>
          <w:numId w:val="7"/>
        </w:numPr>
        <w:ind w:left="993" w:hanging="567"/>
        <w:jc w:val="both"/>
      </w:pPr>
      <w:r w:rsidRPr="00620F14">
        <w:rPr>
          <w:bCs/>
        </w:rPr>
        <w:t xml:space="preserve"> pašvaldības </w:t>
      </w:r>
      <w:r>
        <w:rPr>
          <w:bCs/>
        </w:rPr>
        <w:t>iestādes</w:t>
      </w:r>
      <w:r w:rsidRPr="00620F14">
        <w:rPr>
          <w:bCs/>
        </w:rPr>
        <w:t xml:space="preserve"> „Kultūra”</w:t>
      </w:r>
      <w:r>
        <w:rPr>
          <w:bCs/>
        </w:rPr>
        <w:t xml:space="preserve"> speciālistus;</w:t>
      </w:r>
    </w:p>
    <w:p w:rsidR="00A5323C" w:rsidRPr="00A5323C" w:rsidRDefault="00A5323C" w:rsidP="00FE27B7">
      <w:pPr>
        <w:numPr>
          <w:ilvl w:val="1"/>
          <w:numId w:val="7"/>
        </w:numPr>
        <w:ind w:left="993" w:hanging="567"/>
        <w:jc w:val="both"/>
      </w:pPr>
      <w:r>
        <w:rPr>
          <w:bCs/>
        </w:rPr>
        <w:t xml:space="preserve"> pašvaldības iestādes „Zemgales reģiona kompetenču attīstības centrs” speciālistus;</w:t>
      </w:r>
    </w:p>
    <w:p w:rsidR="00A5323C" w:rsidRPr="00A5323C" w:rsidRDefault="00A5323C" w:rsidP="00FE27B7">
      <w:pPr>
        <w:numPr>
          <w:ilvl w:val="1"/>
          <w:numId w:val="7"/>
        </w:numPr>
        <w:ind w:left="993" w:hanging="567"/>
        <w:jc w:val="both"/>
      </w:pPr>
      <w:r>
        <w:rPr>
          <w:bCs/>
        </w:rPr>
        <w:t xml:space="preserve"> </w:t>
      </w:r>
      <w:r w:rsidRPr="00620F14">
        <w:rPr>
          <w:bCs/>
        </w:rPr>
        <w:t>pašvaldības izglītības iestāžu vadītājus</w:t>
      </w:r>
      <w:r>
        <w:rPr>
          <w:bCs/>
        </w:rPr>
        <w:t>;</w:t>
      </w:r>
    </w:p>
    <w:p w:rsidR="00A5323C" w:rsidRPr="00A5323C" w:rsidRDefault="00A5323C" w:rsidP="00FE27B7">
      <w:pPr>
        <w:numPr>
          <w:ilvl w:val="1"/>
          <w:numId w:val="7"/>
        </w:numPr>
        <w:ind w:left="993" w:hanging="567"/>
        <w:jc w:val="both"/>
      </w:pPr>
      <w:r w:rsidRPr="00620F14">
        <w:rPr>
          <w:bCs/>
        </w:rPr>
        <w:t xml:space="preserve"> citas ar interešu izglītības īstenošanu saistītas personas</w:t>
      </w:r>
      <w:r>
        <w:rPr>
          <w:bCs/>
        </w:rPr>
        <w:t>.</w:t>
      </w:r>
    </w:p>
    <w:p w:rsidR="00A5323C" w:rsidRPr="00A5323C" w:rsidRDefault="00A5323C" w:rsidP="00A5323C">
      <w:pPr>
        <w:ind w:left="360"/>
        <w:jc w:val="both"/>
      </w:pPr>
    </w:p>
    <w:p w:rsidR="00E447EB" w:rsidRDefault="00E447EB" w:rsidP="00A5323C">
      <w:pPr>
        <w:numPr>
          <w:ilvl w:val="0"/>
          <w:numId w:val="6"/>
        </w:numPr>
        <w:jc w:val="center"/>
        <w:rPr>
          <w:b/>
          <w:bCs/>
        </w:rPr>
      </w:pPr>
      <w:r>
        <w:rPr>
          <w:b/>
          <w:bCs/>
          <w:color w:val="000000"/>
        </w:rPr>
        <w:t>K</w:t>
      </w:r>
      <w:r w:rsidR="00A5323C">
        <w:rPr>
          <w:b/>
          <w:bCs/>
          <w:color w:val="000000"/>
        </w:rPr>
        <w:t>OMISIJAS DARBA ORGANIZĒŠANA</w:t>
      </w:r>
    </w:p>
    <w:p w:rsidR="00E447EB" w:rsidRDefault="00E447EB" w:rsidP="00E447EB">
      <w:pPr>
        <w:jc w:val="both"/>
        <w:rPr>
          <w:b/>
          <w:bCs/>
        </w:rPr>
      </w:pPr>
    </w:p>
    <w:p w:rsidR="005355CC" w:rsidRDefault="005355CC" w:rsidP="005355CC">
      <w:pPr>
        <w:pStyle w:val="ListParagraph"/>
        <w:numPr>
          <w:ilvl w:val="0"/>
          <w:numId w:val="7"/>
        </w:numPr>
        <w:jc w:val="both"/>
      </w:pPr>
      <w:r>
        <w:t xml:space="preserve">Komisijas organizatorisko </w:t>
      </w:r>
      <w:r w:rsidRPr="005355CC">
        <w:t>un tehnisko apkalpošanu nodrošina pašvaldības administrācija. Komisijas sekretāru nozīmē pašvaldības izpilddirektors ar rīkojumu</w:t>
      </w:r>
      <w:r>
        <w:t>.</w:t>
      </w:r>
    </w:p>
    <w:p w:rsidR="005355CC" w:rsidRDefault="005355CC" w:rsidP="005355CC">
      <w:pPr>
        <w:pStyle w:val="ListParagraph"/>
        <w:numPr>
          <w:ilvl w:val="0"/>
          <w:numId w:val="7"/>
        </w:numPr>
        <w:jc w:val="both"/>
      </w:pPr>
      <w:r w:rsidRPr="005355CC">
        <w:t>Komisijas sēdes var notikt, ja tajās piedalās vairāk nekā puse no Komisijas locekļiem. Lēmumus pieņem ar klātesošo Komisijas locekļu balsu vairākumu. Ja balsis sadalās līdzīgi, izšķirošā ir Komisijas priekšsēdētāja balss</w:t>
      </w:r>
      <w:r>
        <w:t>.</w:t>
      </w:r>
    </w:p>
    <w:p w:rsidR="005355CC" w:rsidRDefault="005355CC" w:rsidP="005355CC">
      <w:pPr>
        <w:pStyle w:val="ListParagraph"/>
        <w:numPr>
          <w:ilvl w:val="0"/>
          <w:numId w:val="7"/>
        </w:numPr>
        <w:jc w:val="both"/>
      </w:pPr>
      <w:r w:rsidRPr="005355CC">
        <w:t>Komisijas sēdes tiek protokolētas. Protokolu paraksta Komisijas priekšsēdētājs un Komisijas sekretārs</w:t>
      </w:r>
      <w:r>
        <w:t>.</w:t>
      </w:r>
    </w:p>
    <w:p w:rsidR="005355CC" w:rsidRDefault="005355CC" w:rsidP="005355CC">
      <w:pPr>
        <w:pStyle w:val="ListParagraph"/>
        <w:numPr>
          <w:ilvl w:val="0"/>
          <w:numId w:val="7"/>
        </w:numPr>
        <w:jc w:val="both"/>
      </w:pPr>
      <w:r>
        <w:t>Komisijas priekšsēdētājs:</w:t>
      </w:r>
    </w:p>
    <w:p w:rsidR="005355CC" w:rsidRDefault="005355CC" w:rsidP="005355CC">
      <w:pPr>
        <w:pStyle w:val="ListParagraph"/>
        <w:numPr>
          <w:ilvl w:val="1"/>
          <w:numId w:val="7"/>
        </w:numPr>
        <w:ind w:left="1134" w:hanging="708"/>
        <w:jc w:val="both"/>
      </w:pPr>
      <w:r>
        <w:t>organizē un vada Komisijas darbu;</w:t>
      </w:r>
    </w:p>
    <w:p w:rsidR="005355CC" w:rsidRDefault="005355CC" w:rsidP="005355CC">
      <w:pPr>
        <w:pStyle w:val="ListParagraph"/>
        <w:numPr>
          <w:ilvl w:val="1"/>
          <w:numId w:val="7"/>
        </w:numPr>
        <w:ind w:left="1134" w:hanging="708"/>
        <w:jc w:val="both"/>
      </w:pPr>
      <w:r>
        <w:t>sasauc un vada Komisijas sēdes;</w:t>
      </w:r>
    </w:p>
    <w:p w:rsidR="005355CC" w:rsidRDefault="005355CC" w:rsidP="005355CC">
      <w:pPr>
        <w:pStyle w:val="ListParagraph"/>
        <w:numPr>
          <w:ilvl w:val="1"/>
          <w:numId w:val="7"/>
        </w:numPr>
        <w:ind w:left="1134" w:hanging="708"/>
        <w:jc w:val="both"/>
      </w:pPr>
      <w:r>
        <w:t>kontrolē pieņemto lēmumu izpildi;</w:t>
      </w:r>
    </w:p>
    <w:p w:rsidR="005355CC" w:rsidRPr="005355CC" w:rsidRDefault="005355CC" w:rsidP="005355CC">
      <w:pPr>
        <w:pStyle w:val="ListParagraph"/>
        <w:numPr>
          <w:ilvl w:val="1"/>
          <w:numId w:val="7"/>
        </w:numPr>
        <w:ind w:left="1134" w:hanging="708"/>
        <w:jc w:val="both"/>
      </w:pPr>
      <w:r>
        <w:t>pārstāv Komisiju attiecībās ar valsts un pašvaldību institūcijām un privātpersonām.</w:t>
      </w:r>
    </w:p>
    <w:p w:rsidR="00E447EB" w:rsidRDefault="00E447EB" w:rsidP="00E447EB">
      <w:pPr>
        <w:jc w:val="both"/>
        <w:rPr>
          <w:color w:val="000000"/>
        </w:rPr>
      </w:pPr>
    </w:p>
    <w:p w:rsidR="00E447EB" w:rsidRDefault="00E447EB" w:rsidP="00E447EB">
      <w:pPr>
        <w:jc w:val="both"/>
        <w:rPr>
          <w:color w:val="000000"/>
        </w:rPr>
      </w:pPr>
    </w:p>
    <w:p w:rsidR="00E447EB" w:rsidRDefault="00E447EB" w:rsidP="00E447EB">
      <w:pPr>
        <w:jc w:val="both"/>
        <w:rPr>
          <w:color w:val="000000"/>
        </w:rPr>
      </w:pPr>
    </w:p>
    <w:p w:rsidR="00925B9B" w:rsidRPr="00925B9B" w:rsidRDefault="00925B9B" w:rsidP="00925B9B">
      <w:pPr>
        <w:jc w:val="both"/>
      </w:pPr>
    </w:p>
    <w:p w:rsidR="00660A12" w:rsidRPr="00925B9B" w:rsidRDefault="00660A12" w:rsidP="00925B9B">
      <w:pPr>
        <w:jc w:val="both"/>
      </w:pPr>
    </w:p>
    <w:p w:rsidR="00925B9B" w:rsidRPr="00925B9B" w:rsidRDefault="00925B9B" w:rsidP="00925B9B">
      <w:pPr>
        <w:jc w:val="both"/>
      </w:pPr>
    </w:p>
    <w:p w:rsidR="005F450A" w:rsidRDefault="00925B9B" w:rsidP="00925B9B">
      <w:pPr>
        <w:jc w:val="both"/>
      </w:pPr>
      <w:r w:rsidRPr="00925B9B">
        <w:t>Domes priekšsēdētāja vietniece</w:t>
      </w:r>
      <w:r w:rsidRPr="00925B9B">
        <w:tab/>
      </w:r>
      <w:r w:rsidRPr="00925B9B">
        <w:tab/>
      </w:r>
      <w:r w:rsidRPr="00925B9B">
        <w:tab/>
      </w:r>
      <w:r w:rsidRPr="00925B9B">
        <w:tab/>
        <w:t xml:space="preserve">                </w:t>
      </w:r>
      <w:r w:rsidR="00660A12">
        <w:t xml:space="preserve">       </w:t>
      </w:r>
      <w:r w:rsidRPr="00925B9B">
        <w:t xml:space="preserve">               </w:t>
      </w:r>
      <w:r w:rsidR="00660A12">
        <w:t>R.Vectirāne</w:t>
      </w:r>
    </w:p>
    <w:p w:rsidR="005F450A" w:rsidRDefault="005F450A"/>
    <w:p w:rsidR="005F450A" w:rsidRDefault="005F450A"/>
    <w:p w:rsidR="005F450A" w:rsidRDefault="005F450A"/>
    <w:sectPr w:rsidR="005F450A" w:rsidSect="005C1B62">
      <w:footerReference w:type="default" r:id="rId8"/>
      <w:headerReference w:type="first" r:id="rId9"/>
      <w:footerReference w:type="first" r:id="rId10"/>
      <w:pgSz w:w="11906" w:h="16838" w:code="9"/>
      <w:pgMar w:top="1418" w:right="1134" w:bottom="1021" w:left="1134" w:header="709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F5" w:rsidRDefault="001E22F5">
      <w:r>
        <w:separator/>
      </w:r>
    </w:p>
  </w:endnote>
  <w:endnote w:type="continuationSeparator" w:id="0">
    <w:p w:rsidR="001E22F5" w:rsidRDefault="001E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741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B62" w:rsidRDefault="005C1B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C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7AD" w:rsidRDefault="002347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C1B62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1437038D" wp14:editId="1D8FFE82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F5" w:rsidRDefault="001E22F5">
      <w:r>
        <w:separator/>
      </w:r>
    </w:p>
  </w:footnote>
  <w:footnote w:type="continuationSeparator" w:id="0">
    <w:p w:rsidR="001E22F5" w:rsidRDefault="001E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E11C00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4B00D0" wp14:editId="256AFB4A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E11C00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8E8D2C4" wp14:editId="26EA8837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E11C00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48E8D2C4" wp14:editId="26EA8837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182"/>
    <w:multiLevelType w:val="hybridMultilevel"/>
    <w:tmpl w:val="15EEA056"/>
    <w:lvl w:ilvl="0" w:tplc="EF32E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46616"/>
    <w:multiLevelType w:val="multilevel"/>
    <w:tmpl w:val="569877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5C4974"/>
    <w:multiLevelType w:val="hybridMultilevel"/>
    <w:tmpl w:val="725E10A2"/>
    <w:lvl w:ilvl="0" w:tplc="328C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6E6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1AE1A8C"/>
    <w:multiLevelType w:val="multilevel"/>
    <w:tmpl w:val="4C20B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C816173"/>
    <w:multiLevelType w:val="multilevel"/>
    <w:tmpl w:val="2C1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C870CEF"/>
    <w:multiLevelType w:val="multilevel"/>
    <w:tmpl w:val="4442F7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21E1C"/>
    <w:rsid w:val="000A5284"/>
    <w:rsid w:val="000A60B2"/>
    <w:rsid w:val="000C73AC"/>
    <w:rsid w:val="000D6AE8"/>
    <w:rsid w:val="001200F7"/>
    <w:rsid w:val="00167F75"/>
    <w:rsid w:val="001A7689"/>
    <w:rsid w:val="001E22F5"/>
    <w:rsid w:val="00234525"/>
    <w:rsid w:val="0023456E"/>
    <w:rsid w:val="002347AD"/>
    <w:rsid w:val="00284121"/>
    <w:rsid w:val="002C639C"/>
    <w:rsid w:val="002F13C5"/>
    <w:rsid w:val="003B049D"/>
    <w:rsid w:val="003D5618"/>
    <w:rsid w:val="003E30B4"/>
    <w:rsid w:val="0043121C"/>
    <w:rsid w:val="00440194"/>
    <w:rsid w:val="004B5683"/>
    <w:rsid w:val="0053439B"/>
    <w:rsid w:val="005355CC"/>
    <w:rsid w:val="005C1B62"/>
    <w:rsid w:val="005C4F0A"/>
    <w:rsid w:val="005F450A"/>
    <w:rsid w:val="006139B3"/>
    <w:rsid w:val="00660A12"/>
    <w:rsid w:val="006C566F"/>
    <w:rsid w:val="00783C8A"/>
    <w:rsid w:val="0085231E"/>
    <w:rsid w:val="00923739"/>
    <w:rsid w:val="00925B9B"/>
    <w:rsid w:val="009269C7"/>
    <w:rsid w:val="00987613"/>
    <w:rsid w:val="009F5599"/>
    <w:rsid w:val="00A33D81"/>
    <w:rsid w:val="00A35A8D"/>
    <w:rsid w:val="00A5323C"/>
    <w:rsid w:val="00AF3105"/>
    <w:rsid w:val="00B7291C"/>
    <w:rsid w:val="00B908CC"/>
    <w:rsid w:val="00BA4A27"/>
    <w:rsid w:val="00BF0E5F"/>
    <w:rsid w:val="00C669F1"/>
    <w:rsid w:val="00CA4149"/>
    <w:rsid w:val="00CB262E"/>
    <w:rsid w:val="00D12667"/>
    <w:rsid w:val="00D3108D"/>
    <w:rsid w:val="00DC009C"/>
    <w:rsid w:val="00E11C00"/>
    <w:rsid w:val="00E447EB"/>
    <w:rsid w:val="00EC06E0"/>
    <w:rsid w:val="00F24A9C"/>
    <w:rsid w:val="00F40264"/>
    <w:rsid w:val="00F47D49"/>
    <w:rsid w:val="00F60AD7"/>
    <w:rsid w:val="00F73BF7"/>
    <w:rsid w:val="00FA1A3E"/>
    <w:rsid w:val="00FE1D86"/>
    <w:rsid w:val="00FE27B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A52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A52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52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5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A52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A52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52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516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Gunta Arnīte</dc:creator>
  <cp:keywords/>
  <dc:description/>
  <cp:lastModifiedBy>Spīdola Ozoliņa</cp:lastModifiedBy>
  <cp:revision>14</cp:revision>
  <cp:lastPrinted>2013-08-23T07:02:00Z</cp:lastPrinted>
  <dcterms:created xsi:type="dcterms:W3CDTF">2013-08-16T06:31:00Z</dcterms:created>
  <dcterms:modified xsi:type="dcterms:W3CDTF">2013-08-23T07:03:00Z</dcterms:modified>
</cp:coreProperties>
</file>