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50A" w:rsidRDefault="005F450A"/>
    <w:p w:rsidR="005F450A" w:rsidRDefault="005F450A"/>
    <w:p w:rsidR="00843216" w:rsidRDefault="00605AAA" w:rsidP="00843216">
      <w:pPr>
        <w:ind w:left="3600" w:right="26" w:firstLine="720"/>
        <w:jc w:val="both"/>
      </w:pPr>
      <w:r w:rsidRPr="00843216">
        <w:t xml:space="preserve">Apstiprināti ar </w:t>
      </w:r>
    </w:p>
    <w:p w:rsidR="00605AAA" w:rsidRPr="00843216" w:rsidRDefault="00605AAA" w:rsidP="00843216">
      <w:pPr>
        <w:ind w:left="3600" w:right="26" w:firstLine="720"/>
        <w:jc w:val="both"/>
      </w:pPr>
      <w:r w:rsidRPr="00843216">
        <w:t xml:space="preserve">Jelgavas pilsētas domes </w:t>
      </w:r>
    </w:p>
    <w:p w:rsidR="00605AAA" w:rsidRPr="00843216" w:rsidRDefault="00605AAA" w:rsidP="00843216">
      <w:pPr>
        <w:ind w:left="3600" w:right="26" w:firstLine="720"/>
        <w:jc w:val="both"/>
      </w:pPr>
      <w:r w:rsidRPr="00843216">
        <w:t>2013.gada 28.novembra lēmumu Nr.</w:t>
      </w:r>
      <w:r w:rsidR="00843216">
        <w:t>15/13</w:t>
      </w:r>
    </w:p>
    <w:p w:rsidR="00605AAA" w:rsidRDefault="00605AAA" w:rsidP="00605AAA">
      <w:pPr>
        <w:ind w:right="26"/>
        <w:jc w:val="center"/>
        <w:rPr>
          <w:b/>
        </w:rPr>
      </w:pPr>
    </w:p>
    <w:p w:rsidR="00605AAA" w:rsidRPr="005D599C" w:rsidRDefault="00605AAA" w:rsidP="00605AAA">
      <w:pPr>
        <w:ind w:right="26"/>
        <w:jc w:val="center"/>
        <w:outlineLvl w:val="0"/>
        <w:rPr>
          <w:b/>
        </w:rPr>
      </w:pPr>
      <w:r w:rsidRPr="005D599C">
        <w:rPr>
          <w:b/>
        </w:rPr>
        <w:t xml:space="preserve">JELGAVAS PILSĒTAS PAŠVALDĪBAS 2013.GADA </w:t>
      </w:r>
      <w:r>
        <w:rPr>
          <w:b/>
        </w:rPr>
        <w:t>28</w:t>
      </w:r>
      <w:r w:rsidRPr="005D599C">
        <w:rPr>
          <w:b/>
        </w:rPr>
        <w:t>.</w:t>
      </w:r>
      <w:r>
        <w:rPr>
          <w:b/>
        </w:rPr>
        <w:t>NOVEMBRA</w:t>
      </w:r>
      <w:r w:rsidRPr="005D599C">
        <w:rPr>
          <w:b/>
        </w:rPr>
        <w:t xml:space="preserve"> </w:t>
      </w:r>
    </w:p>
    <w:p w:rsidR="00605AAA" w:rsidRPr="005D599C" w:rsidRDefault="00605AAA" w:rsidP="00605AAA">
      <w:pPr>
        <w:ind w:right="26"/>
        <w:jc w:val="center"/>
        <w:outlineLvl w:val="0"/>
        <w:rPr>
          <w:b/>
        </w:rPr>
      </w:pPr>
      <w:r w:rsidRPr="005D599C">
        <w:rPr>
          <w:b/>
        </w:rPr>
        <w:t>SAISTOŠIE NOTEIKUMI NR.</w:t>
      </w:r>
      <w:r w:rsidR="00843216">
        <w:rPr>
          <w:b/>
        </w:rPr>
        <w:t>13-54</w:t>
      </w:r>
    </w:p>
    <w:p w:rsidR="00605AAA" w:rsidRPr="005D599C" w:rsidRDefault="00605AAA" w:rsidP="00605AAA">
      <w:pPr>
        <w:ind w:right="26"/>
        <w:jc w:val="center"/>
        <w:outlineLvl w:val="0"/>
        <w:rPr>
          <w:b/>
        </w:rPr>
      </w:pPr>
      <w:r w:rsidRPr="005D599C">
        <w:rPr>
          <w:b/>
        </w:rPr>
        <w:t>„</w:t>
      </w:r>
      <w:r>
        <w:rPr>
          <w:b/>
        </w:rPr>
        <w:t>REKLĀMAS UN</w:t>
      </w:r>
      <w:r w:rsidRPr="005D599C">
        <w:rPr>
          <w:b/>
        </w:rPr>
        <w:t xml:space="preserve"> REKLĀMAS OBJEKTU IZVIETOŠANA </w:t>
      </w:r>
    </w:p>
    <w:p w:rsidR="00605AAA" w:rsidRDefault="00605AAA" w:rsidP="00605AAA">
      <w:pPr>
        <w:ind w:right="26"/>
        <w:jc w:val="center"/>
        <w:outlineLvl w:val="0"/>
        <w:rPr>
          <w:b/>
        </w:rPr>
      </w:pPr>
      <w:r w:rsidRPr="005D599C">
        <w:rPr>
          <w:b/>
        </w:rPr>
        <w:t>PUBLISKĀS VIETĀS</w:t>
      </w:r>
      <w:r>
        <w:rPr>
          <w:b/>
        </w:rPr>
        <w:t xml:space="preserve"> VAI VIETĀS, KAS VĒRSTAS PRET PUBLISKU VIETU,</w:t>
      </w:r>
      <w:r w:rsidRPr="005D599C">
        <w:rPr>
          <w:b/>
        </w:rPr>
        <w:t xml:space="preserve"> JELGAV</w:t>
      </w:r>
      <w:r>
        <w:rPr>
          <w:b/>
        </w:rPr>
        <w:t>AS PILSĒTĀ</w:t>
      </w:r>
      <w:r w:rsidRPr="005D599C">
        <w:rPr>
          <w:b/>
        </w:rPr>
        <w:t>”</w:t>
      </w:r>
    </w:p>
    <w:p w:rsidR="00605AAA" w:rsidRPr="005D599C" w:rsidRDefault="00605AAA" w:rsidP="00605AAA">
      <w:pPr>
        <w:ind w:right="26"/>
        <w:jc w:val="center"/>
        <w:rPr>
          <w:b/>
        </w:rPr>
      </w:pPr>
    </w:p>
    <w:p w:rsidR="00605AAA" w:rsidRPr="00843216" w:rsidRDefault="00605AAA" w:rsidP="00843216">
      <w:pPr>
        <w:ind w:left="4320"/>
        <w:jc w:val="both"/>
        <w:rPr>
          <w:rFonts w:ascii="Arial" w:hAnsi="Arial" w:cs="Arial"/>
          <w:iCs/>
          <w:color w:val="414142"/>
        </w:rPr>
      </w:pPr>
      <w:bookmarkStart w:id="0" w:name="_GoBack"/>
      <w:bookmarkEnd w:id="0"/>
      <w:r w:rsidRPr="00843216">
        <w:t xml:space="preserve">Izdoti saskaņā ar likuma „Par pašvaldībām” 43.panta pirmās daļas 7.punktu, Reklāmas likuma 7.panta trešo daļu, Ministru kabineta 2012.gada 30.oktobra noteikumu Nr.732 „Kārtība, kādā saņemama atļauja reklāmas izvietošanai publiskās vietās vai vietās, kas vērstas pret publisku vietu” 28. un 45.punktu </w:t>
      </w:r>
    </w:p>
    <w:p w:rsidR="00605AAA" w:rsidRDefault="00605AAA" w:rsidP="00605AAA">
      <w:pPr>
        <w:ind w:right="26"/>
      </w:pPr>
    </w:p>
    <w:p w:rsidR="00605AAA" w:rsidRPr="00980703" w:rsidRDefault="00605AAA" w:rsidP="00605AAA">
      <w:pPr>
        <w:ind w:right="26"/>
        <w:jc w:val="center"/>
        <w:outlineLvl w:val="0"/>
        <w:rPr>
          <w:b/>
        </w:rPr>
      </w:pPr>
      <w:r w:rsidRPr="00980703">
        <w:rPr>
          <w:b/>
        </w:rPr>
        <w:t>I. Vispārīgie jautājumi</w:t>
      </w:r>
    </w:p>
    <w:p w:rsidR="00605AAA" w:rsidRDefault="00605AAA" w:rsidP="00605AAA">
      <w:pPr>
        <w:ind w:right="26"/>
      </w:pPr>
    </w:p>
    <w:p w:rsidR="00605AAA" w:rsidRDefault="00605AAA" w:rsidP="00605AAA">
      <w:pPr>
        <w:ind w:right="26"/>
        <w:jc w:val="both"/>
      </w:pPr>
      <w:r>
        <w:t>1. Saistošo noteikumu mērķis ir veidot harmoniski attīstītu pilsētvidi, nodrošinot Jelgavas pilsētai (turpmāk - pilsēta) raksturīgās arhitektūras un vides saglabāšanu.</w:t>
      </w:r>
    </w:p>
    <w:p w:rsidR="00605AAA" w:rsidRDefault="00605AAA" w:rsidP="00605AAA">
      <w:pPr>
        <w:ind w:right="26"/>
        <w:jc w:val="both"/>
      </w:pPr>
    </w:p>
    <w:p w:rsidR="00FB5ACC" w:rsidRDefault="00FB5ACC" w:rsidP="00FB5ACC">
      <w:pPr>
        <w:ind w:right="26"/>
        <w:jc w:val="both"/>
      </w:pPr>
      <w:r>
        <w:t xml:space="preserve">2. Saistošie noteikumi nosaka reklāmas un reklāmas objektu saskaņošanas, </w:t>
      </w:r>
      <w:r w:rsidRPr="005C7104">
        <w:t>izvietošanas, ekspluatācijas, grafiskā dizaina maiņas saskaņošanas un demontāžas</w:t>
      </w:r>
      <w:r>
        <w:t xml:space="preserve"> </w:t>
      </w:r>
      <w:r w:rsidRPr="00E1569E">
        <w:t>kārtību</w:t>
      </w:r>
      <w:r>
        <w:t>, priekšvēlēšanu aģitācijas materiālu izvietošanu</w:t>
      </w:r>
      <w:r w:rsidRPr="00E1569E">
        <w:t xml:space="preserve"> publiskās vietās </w:t>
      </w:r>
      <w:r>
        <w:t>vai</w:t>
      </w:r>
      <w:r w:rsidRPr="00E1569E">
        <w:t xml:space="preserve"> vietās, kas vērstas pret publisku vietu, kā arī </w:t>
      </w:r>
      <w:r>
        <w:t xml:space="preserve">reklāmas un reklāmas objektu izvietošanas uzraudzības, kontroles kārtību un </w:t>
      </w:r>
      <w:r w:rsidRPr="00E1569E">
        <w:t xml:space="preserve">atbildību par šo </w:t>
      </w:r>
      <w:r>
        <w:t xml:space="preserve">saistošo </w:t>
      </w:r>
      <w:r w:rsidRPr="00E1569E">
        <w:t>noteikumu neievērošanu.</w:t>
      </w:r>
      <w:r>
        <w:t xml:space="preserve"> </w:t>
      </w:r>
    </w:p>
    <w:p w:rsidR="00605AAA" w:rsidRDefault="00605AAA" w:rsidP="00605AAA">
      <w:pPr>
        <w:ind w:right="26"/>
        <w:jc w:val="both"/>
      </w:pPr>
    </w:p>
    <w:p w:rsidR="00605AAA" w:rsidRDefault="00605AAA" w:rsidP="00605AAA">
      <w:pPr>
        <w:ind w:right="26"/>
        <w:jc w:val="both"/>
      </w:pPr>
      <w:r>
        <w:t>3. Saistošajos noteikumos ir lietoti šādi termini:</w:t>
      </w:r>
    </w:p>
    <w:p w:rsidR="00605AAA" w:rsidRDefault="00605AAA" w:rsidP="00605AAA">
      <w:pPr>
        <w:ind w:right="26"/>
        <w:jc w:val="both"/>
      </w:pPr>
      <w:r>
        <w:t>3.1. afiša – paziņojum</w:t>
      </w:r>
      <w:r w:rsidRPr="00044BBD">
        <w:t xml:space="preserve">s </w:t>
      </w:r>
      <w:r>
        <w:t>vai plakāts</w:t>
      </w:r>
      <w:r w:rsidRPr="00044BBD">
        <w:t xml:space="preserve"> par pasākumiem, lekcijām, izstādēm, koncertiem</w:t>
      </w:r>
      <w:r>
        <w:t>, izrādēm</w:t>
      </w:r>
      <w:r w:rsidRPr="00044BBD">
        <w:t xml:space="preserve"> u.tml. ar norādītu </w:t>
      </w:r>
      <w:r>
        <w:t>pasākuma norises laiku un vietu;</w:t>
      </w:r>
    </w:p>
    <w:p w:rsidR="00605AAA" w:rsidRDefault="00605AAA" w:rsidP="00605AAA">
      <w:pPr>
        <w:ind w:right="26"/>
        <w:jc w:val="both"/>
      </w:pPr>
      <w:r>
        <w:t xml:space="preserve">3.2. </w:t>
      </w:r>
      <w:proofErr w:type="spellStart"/>
      <w:r>
        <w:t>slietnis</w:t>
      </w:r>
      <w:proofErr w:type="spellEnd"/>
      <w:r>
        <w:t xml:space="preserve"> – neliels (līdz 1 m augsts un līdz 1 </w:t>
      </w:r>
      <w:r w:rsidRPr="00D1187D">
        <w:t>m plats</w:t>
      </w:r>
      <w:r>
        <w:t>), mobils un</w:t>
      </w:r>
      <w:r w:rsidRPr="005E1112">
        <w:t xml:space="preserve"> vieglas konstrukcijas</w:t>
      </w:r>
      <w:r>
        <w:t xml:space="preserve"> </w:t>
      </w:r>
      <w:r w:rsidRPr="005E1112">
        <w:t>reklāmas objekts, kas tiek izvietots pie tirdzn</w:t>
      </w:r>
      <w:r>
        <w:t>iecības vai pakalpojumu sniegšanas vietas tās darba laikā.</w:t>
      </w:r>
    </w:p>
    <w:p w:rsidR="00605AAA" w:rsidRDefault="00605AAA" w:rsidP="00605AAA">
      <w:pPr>
        <w:ind w:right="26"/>
        <w:jc w:val="both"/>
      </w:pPr>
    </w:p>
    <w:p w:rsidR="00605AAA" w:rsidRDefault="00605AAA" w:rsidP="00605AAA">
      <w:pPr>
        <w:ind w:right="26"/>
        <w:jc w:val="both"/>
      </w:pPr>
      <w:r>
        <w:t>4. Patvaļīga reklāmas un reklāmas objekta izvietošana</w:t>
      </w:r>
      <w:r w:rsidRPr="001A19C9">
        <w:t xml:space="preserve"> </w:t>
      </w:r>
      <w:r>
        <w:t>pilsētā aizliegta.</w:t>
      </w:r>
    </w:p>
    <w:p w:rsidR="00605AAA" w:rsidRDefault="00605AAA" w:rsidP="00605AAA">
      <w:pPr>
        <w:ind w:right="26"/>
        <w:jc w:val="both"/>
      </w:pPr>
    </w:p>
    <w:p w:rsidR="00605AAA" w:rsidRPr="00E1569E" w:rsidRDefault="00605AAA" w:rsidP="00605AAA">
      <w:pPr>
        <w:ind w:right="26"/>
        <w:jc w:val="both"/>
      </w:pPr>
      <w:r>
        <w:t xml:space="preserve">5. Kārtību, kādā </w:t>
      </w:r>
      <w:r w:rsidRPr="00523B1C">
        <w:t>saņemama atļauja</w:t>
      </w:r>
      <w:r>
        <w:t xml:space="preserve"> </w:t>
      </w:r>
      <w:r w:rsidRPr="00AE4986">
        <w:t>reklāmas</w:t>
      </w:r>
      <w:r>
        <w:t xml:space="preserve"> vai reklāmas objektu izvietošanai publiskās vietās vai vietās, kas vērstas pret publisku vietu (turpmāk – atļauja), Jelgavas pilsētas domes administrācijas Būvvaldē (turpmāk – Būvvalde) nosaka </w:t>
      </w:r>
      <w:r w:rsidRPr="00E31E7A">
        <w:t>normatīvo aktu noteikumi reklāmas jomā</w:t>
      </w:r>
      <w:r>
        <w:t xml:space="preserve">, </w:t>
      </w:r>
      <w:r w:rsidRPr="000C0A23">
        <w:t>kā arī šie saistošie noteikumi</w:t>
      </w:r>
      <w:r>
        <w:t>.</w:t>
      </w:r>
    </w:p>
    <w:p w:rsidR="00605AAA" w:rsidRDefault="00605AAA" w:rsidP="00605AAA">
      <w:pPr>
        <w:ind w:right="26"/>
        <w:jc w:val="both"/>
      </w:pPr>
    </w:p>
    <w:p w:rsidR="00605AAA" w:rsidRDefault="00605AAA" w:rsidP="00605AAA">
      <w:pPr>
        <w:tabs>
          <w:tab w:val="left" w:pos="7920"/>
        </w:tabs>
        <w:ind w:right="26"/>
        <w:jc w:val="both"/>
      </w:pPr>
      <w:r>
        <w:lastRenderedPageBreak/>
        <w:t>6</w:t>
      </w:r>
      <w:r w:rsidRPr="00C34552">
        <w:t xml:space="preserve">. </w:t>
      </w:r>
      <w:r w:rsidRPr="006036A0">
        <w:t>Reklāmu vai reklāmas objektu,</w:t>
      </w:r>
      <w:r>
        <w:t xml:space="preserve"> izņemot afišu un </w:t>
      </w:r>
      <w:proofErr w:type="spellStart"/>
      <w:r>
        <w:t>slietni</w:t>
      </w:r>
      <w:proofErr w:type="spellEnd"/>
      <w:r>
        <w:t>,</w:t>
      </w:r>
      <w:r w:rsidRPr="00C34552">
        <w:t xml:space="preserve"> var izvietot un </w:t>
      </w:r>
      <w:r>
        <w:t xml:space="preserve">tā </w:t>
      </w:r>
      <w:r w:rsidRPr="00C34552">
        <w:t>grafiskā dizaina maiņu drīkst veikt</w:t>
      </w:r>
      <w:r>
        <w:t xml:space="preserve"> </w:t>
      </w:r>
      <w:r w:rsidRPr="008E13B9">
        <w:t>pēc atļaujas saņemšanas</w:t>
      </w:r>
      <w:r w:rsidRPr="0073116D">
        <w:t xml:space="preserve"> </w:t>
      </w:r>
      <w:r w:rsidRPr="008E13B9">
        <w:t>Būv</w:t>
      </w:r>
      <w:r>
        <w:t>valdē</w:t>
      </w:r>
      <w:r w:rsidRPr="008E13B9">
        <w:t xml:space="preserve">, atļaujā noteikto nosacījumu izpildes un </w:t>
      </w:r>
      <w:r>
        <w:t xml:space="preserve">pašvaldības </w:t>
      </w:r>
      <w:r w:rsidRPr="008E13B9">
        <w:t xml:space="preserve">nodevas </w:t>
      </w:r>
      <w:r>
        <w:t>sa</w:t>
      </w:r>
      <w:r w:rsidRPr="008E13B9">
        <w:t xml:space="preserve">maksas. </w:t>
      </w:r>
    </w:p>
    <w:p w:rsidR="00605AAA" w:rsidRDefault="00605AAA" w:rsidP="00605AAA">
      <w:pPr>
        <w:tabs>
          <w:tab w:val="left" w:pos="7920"/>
        </w:tabs>
        <w:ind w:right="26"/>
        <w:jc w:val="both"/>
      </w:pPr>
    </w:p>
    <w:p w:rsidR="00605AAA" w:rsidRDefault="00605AAA" w:rsidP="00605AAA">
      <w:pPr>
        <w:ind w:right="26"/>
        <w:jc w:val="both"/>
      </w:pPr>
      <w:r>
        <w:t>7</w:t>
      </w:r>
      <w:r w:rsidRPr="00C34552">
        <w:t xml:space="preserve">. </w:t>
      </w:r>
      <w:r w:rsidRPr="006358A4">
        <w:t xml:space="preserve">Afišu </w:t>
      </w:r>
      <w:r>
        <w:t xml:space="preserve">var izvietot </w:t>
      </w:r>
      <w:r w:rsidRPr="00CB64B2">
        <w:t xml:space="preserve">uz afišu stabiem vai stendiem </w:t>
      </w:r>
      <w:r>
        <w:t xml:space="preserve">pēc </w:t>
      </w:r>
      <w:r w:rsidRPr="00CB64B2">
        <w:t>sa</w:t>
      </w:r>
      <w:r>
        <w:t xml:space="preserve">skaņošanas ar Jelgavas </w:t>
      </w:r>
      <w:r w:rsidRPr="00CB64B2">
        <w:t>pilsētas pašvaldības iestādi „Kultūra”</w:t>
      </w:r>
      <w:r>
        <w:t xml:space="preserve"> (iestāde „Kultūra”)</w:t>
      </w:r>
      <w:r w:rsidRPr="00CB64B2">
        <w:t xml:space="preserve"> </w:t>
      </w:r>
      <w:r>
        <w:t xml:space="preserve">normatīvo aktu noteikumu reklāmas jomā </w:t>
      </w:r>
      <w:r w:rsidRPr="00CB64B2">
        <w:t>noteiktajā kārtībā</w:t>
      </w:r>
      <w:r>
        <w:t xml:space="preserve"> un pēc iestādes „Kultūra” sniegto publisko maksas pakalpojumu izcenojumos noteiktās cenas samaksas</w:t>
      </w:r>
      <w:r w:rsidRPr="00CB64B2">
        <w:t>.</w:t>
      </w:r>
    </w:p>
    <w:p w:rsidR="00605AAA" w:rsidRDefault="00605AAA" w:rsidP="00605AAA">
      <w:pPr>
        <w:ind w:right="26"/>
        <w:jc w:val="both"/>
      </w:pPr>
    </w:p>
    <w:p w:rsidR="00605AAA" w:rsidRPr="00D42D43" w:rsidRDefault="00605AAA" w:rsidP="00605AAA">
      <w:pPr>
        <w:jc w:val="both"/>
      </w:pPr>
      <w:r>
        <w:t xml:space="preserve">8. </w:t>
      </w:r>
      <w:r w:rsidRPr="003309D9">
        <w:t xml:space="preserve">Uz </w:t>
      </w:r>
      <w:r w:rsidRPr="00D42D43">
        <w:t>afišu stab</w:t>
      </w:r>
      <w:r>
        <w:t xml:space="preserve">iem un stendiem </w:t>
      </w:r>
      <w:r w:rsidRPr="00D42D43">
        <w:t>aizliegta p</w:t>
      </w:r>
      <w:r>
        <w:t>reču, cenu atlaižu, pakalpojumu un</w:t>
      </w:r>
      <w:r w:rsidRPr="00D42D43">
        <w:t xml:space="preserve"> pakal</w:t>
      </w:r>
      <w:r>
        <w:t>pojumu sniegšanas vietu reklāma.</w:t>
      </w:r>
    </w:p>
    <w:p w:rsidR="00605AAA" w:rsidRDefault="00605AAA" w:rsidP="00605AAA">
      <w:pPr>
        <w:ind w:right="26"/>
        <w:jc w:val="both"/>
      </w:pPr>
    </w:p>
    <w:p w:rsidR="00605AAA" w:rsidRDefault="00605AAA" w:rsidP="00605AAA">
      <w:pPr>
        <w:ind w:right="26"/>
        <w:jc w:val="both"/>
      </w:pPr>
      <w:r>
        <w:t xml:space="preserve">9. Valsts aizsargājama kultūras pieminekļa </w:t>
      </w:r>
      <w:r w:rsidRPr="00886800">
        <w:t>teritorijā</w:t>
      </w:r>
      <w:r>
        <w:t xml:space="preserve"> reklāmas un reklāmas objekta izvietošana pieļaujama tā, lai izvietojums un veids netraucē valsts aizsargājama kultūras pieminekļa vizuālo uztveri, nepārveido saglabājamā kultūras pieminekļa substanci un neizjauc kultūrvēsturiskās vides tēlu, kā arī vērtību kopuma radīto noskaņu.</w:t>
      </w:r>
    </w:p>
    <w:p w:rsidR="00605AAA" w:rsidRDefault="00605AAA" w:rsidP="00605AAA">
      <w:pPr>
        <w:ind w:right="26"/>
        <w:jc w:val="both"/>
      </w:pPr>
    </w:p>
    <w:p w:rsidR="00605AAA" w:rsidRDefault="00605AAA" w:rsidP="00605AAA">
      <w:pPr>
        <w:ind w:right="26"/>
        <w:jc w:val="both"/>
      </w:pPr>
      <w:r>
        <w:t xml:space="preserve">10. Valsts aizsargājama kultūras pieminekļa </w:t>
      </w:r>
      <w:r w:rsidRPr="00886800">
        <w:t>aizsardzības zonā</w:t>
      </w:r>
      <w:r>
        <w:t xml:space="preserve"> reklāmas un reklāmas objekta izvietošana pieļaujama tā, lai izvietojums un veids netraucē valsts aizsargājama kultūras pieminekļa vizuālo uztveri un nemazina tā kultūrvēsturisko vērtību.</w:t>
      </w:r>
    </w:p>
    <w:p w:rsidR="00605AAA" w:rsidRPr="00134C7D" w:rsidRDefault="00605AAA" w:rsidP="00605AAA">
      <w:pPr>
        <w:ind w:right="26"/>
        <w:jc w:val="both"/>
      </w:pPr>
    </w:p>
    <w:p w:rsidR="00605AAA" w:rsidRDefault="00605AAA" w:rsidP="00605AAA">
      <w:pPr>
        <w:ind w:right="26"/>
        <w:jc w:val="both"/>
      </w:pPr>
      <w:r>
        <w:t>11</w:t>
      </w:r>
      <w:r w:rsidRPr="001B4EF0">
        <w:t>. Būvvalde, pieņemot lēmumu</w:t>
      </w:r>
      <w:r>
        <w:t xml:space="preserve"> par atļauju, </w:t>
      </w:r>
      <w:r w:rsidRPr="001B4EF0">
        <w:t>var ņemt vērā pilsētas domes Estētikas komisijas atzinumu par reklāmas vai reklāmas objekta projektu.</w:t>
      </w:r>
    </w:p>
    <w:p w:rsidR="00605AAA" w:rsidRDefault="00605AAA" w:rsidP="00605AAA">
      <w:pPr>
        <w:ind w:right="26"/>
        <w:jc w:val="both"/>
      </w:pPr>
    </w:p>
    <w:p w:rsidR="00605AAA" w:rsidRDefault="00605AAA" w:rsidP="00605AAA">
      <w:pPr>
        <w:ind w:right="26"/>
        <w:jc w:val="both"/>
      </w:pPr>
      <w:r w:rsidRPr="004D03CE">
        <w:t xml:space="preserve">12. </w:t>
      </w:r>
      <w:proofErr w:type="spellStart"/>
      <w:r w:rsidRPr="004D03CE">
        <w:t>Slietni</w:t>
      </w:r>
      <w:proofErr w:type="spellEnd"/>
      <w:r w:rsidRPr="004D03CE">
        <w:rPr>
          <w:i/>
        </w:rPr>
        <w:t xml:space="preserve"> </w:t>
      </w:r>
      <w:r w:rsidRPr="004D03CE">
        <w:t xml:space="preserve">var izmantot reklāmas izvietošanai, ja brīvais gājēju ietves platums pēc </w:t>
      </w:r>
      <w:proofErr w:type="spellStart"/>
      <w:r w:rsidRPr="004D03CE">
        <w:t>slietņa</w:t>
      </w:r>
      <w:proofErr w:type="spellEnd"/>
      <w:r w:rsidRPr="004D03CE">
        <w:t xml:space="preserve"> uzstādīšanas ir ne mazāks kā 1, 50 m. Ja ietves platums nepieļauj </w:t>
      </w:r>
      <w:proofErr w:type="spellStart"/>
      <w:r w:rsidRPr="004D03CE">
        <w:t>slietņa</w:t>
      </w:r>
      <w:proofErr w:type="spellEnd"/>
      <w:r w:rsidRPr="004D03CE">
        <w:t xml:space="preserve"> uzstādīšanu, </w:t>
      </w:r>
      <w:proofErr w:type="spellStart"/>
      <w:r w:rsidRPr="004D03CE">
        <w:t>slietni</w:t>
      </w:r>
      <w:proofErr w:type="spellEnd"/>
      <w:r w:rsidRPr="004D03CE">
        <w:t xml:space="preserve"> var uzstādīt zaļajā zonā.</w:t>
      </w:r>
    </w:p>
    <w:p w:rsidR="00605AAA" w:rsidRDefault="00605AAA" w:rsidP="00605AAA">
      <w:pPr>
        <w:ind w:right="26"/>
        <w:jc w:val="both"/>
      </w:pPr>
    </w:p>
    <w:p w:rsidR="00605AAA" w:rsidRDefault="00605AAA" w:rsidP="00605AAA">
      <w:pPr>
        <w:ind w:right="26"/>
        <w:jc w:val="both"/>
      </w:pPr>
      <w:r w:rsidRPr="00A13B11">
        <w:t>13. Aizliegts izvi</w:t>
      </w:r>
      <w:r>
        <w:t xml:space="preserve">etot reklāmas objektus uz ūdens, arī izmantojot dažādus peldlīdzekļus (pontoni, plosti u.tml.) un reklāmas izvietošanas palīglīdzekļus. </w:t>
      </w:r>
    </w:p>
    <w:p w:rsidR="00605AAA" w:rsidRDefault="00605AAA" w:rsidP="00605AAA">
      <w:pPr>
        <w:ind w:right="26"/>
        <w:jc w:val="both"/>
      </w:pPr>
    </w:p>
    <w:p w:rsidR="00605AAA" w:rsidRDefault="00605AAA" w:rsidP="00605AAA">
      <w:pPr>
        <w:ind w:right="26"/>
        <w:jc w:val="both"/>
      </w:pPr>
      <w:r w:rsidRPr="004D03CE">
        <w:t>14. Reklāmas un reklāmas objektus aizliegts izvietot uz dekoratīviem, kaltiem žog</w:t>
      </w:r>
      <w:r>
        <w:t>iem, kaltiem nožogojuma elementiem un</w:t>
      </w:r>
      <w:r w:rsidRPr="004D03CE">
        <w:t xml:space="preserve"> mazajām arhitektūras formām, ja tie nav paredzēti vai projektēti reklāmas un reklāmas objektu izvietošanai.</w:t>
      </w:r>
    </w:p>
    <w:p w:rsidR="00605AAA" w:rsidRDefault="00605AAA" w:rsidP="00605AAA">
      <w:pPr>
        <w:ind w:right="26"/>
        <w:jc w:val="both"/>
      </w:pPr>
    </w:p>
    <w:p w:rsidR="00605AAA" w:rsidRPr="00A13B11" w:rsidRDefault="00605AAA" w:rsidP="00605AAA">
      <w:pPr>
        <w:ind w:right="26"/>
        <w:jc w:val="both"/>
      </w:pPr>
      <w:r w:rsidRPr="00A13B11">
        <w:t xml:space="preserve">15. Reklāmas un reklāmas objektus, </w:t>
      </w:r>
      <w:r>
        <w:t>izņemot</w:t>
      </w:r>
      <w:r w:rsidRPr="00A637AB">
        <w:t xml:space="preserve"> </w:t>
      </w:r>
      <w:r w:rsidRPr="00A13B11">
        <w:t>izkārtnes, aizliegts izvietot</w:t>
      </w:r>
      <w:r>
        <w:t>:</w:t>
      </w:r>
    </w:p>
    <w:p w:rsidR="00605AAA" w:rsidRPr="001B4EF0" w:rsidRDefault="00605AAA" w:rsidP="00605AAA">
      <w:pPr>
        <w:ind w:right="26"/>
        <w:jc w:val="both"/>
      </w:pPr>
      <w:r>
        <w:t>15.1.</w:t>
      </w:r>
      <w:r w:rsidRPr="001B4EF0">
        <w:t xml:space="preserve">teritorijā ap Jāņa Čakstes pieminekli – Lielajā ielā 1 (uz ēku fasādēm pret Lielo ielu un Akadēmijas ielu), Lielajā ielā 3 (uz ēku fasādēm pret Lielo ielu un Akadēmijas ielu), Akadēmijas ielā 3 (uz </w:t>
      </w:r>
      <w:r>
        <w:t>ēkas fasādes</w:t>
      </w:r>
      <w:r w:rsidRPr="001B4EF0">
        <w:t xml:space="preserve"> pret Lielo ielu)</w:t>
      </w:r>
      <w:r>
        <w:t>, Uzvaras ielā 2, Lielajā ielā 6</w:t>
      </w:r>
      <w:r w:rsidRPr="001B4EF0">
        <w:t>;</w:t>
      </w:r>
    </w:p>
    <w:p w:rsidR="00605AAA" w:rsidRPr="00CA1C97" w:rsidRDefault="00605AAA" w:rsidP="00605AAA">
      <w:pPr>
        <w:ind w:right="26"/>
        <w:jc w:val="both"/>
      </w:pPr>
      <w:r w:rsidRPr="001B4EF0">
        <w:t>15.2. uz valsts a</w:t>
      </w:r>
      <w:r>
        <w:t>izsargājama kultūras pieminekļa.</w:t>
      </w:r>
    </w:p>
    <w:p w:rsidR="00605AAA" w:rsidRDefault="00605AAA" w:rsidP="00605AAA">
      <w:pPr>
        <w:ind w:left="900" w:right="26"/>
        <w:jc w:val="center"/>
        <w:rPr>
          <w:b/>
        </w:rPr>
      </w:pPr>
    </w:p>
    <w:p w:rsidR="00605AAA" w:rsidRPr="002738C3" w:rsidRDefault="00605AAA" w:rsidP="00605AAA">
      <w:pPr>
        <w:ind w:left="900" w:right="26"/>
        <w:jc w:val="center"/>
        <w:outlineLvl w:val="0"/>
        <w:rPr>
          <w:b/>
        </w:rPr>
      </w:pPr>
      <w:r>
        <w:rPr>
          <w:b/>
          <w:sz w:val="28"/>
          <w:szCs w:val="28"/>
        </w:rPr>
        <w:t>II</w:t>
      </w:r>
      <w:r w:rsidRPr="00A97C85">
        <w:rPr>
          <w:b/>
          <w:sz w:val="28"/>
          <w:szCs w:val="28"/>
        </w:rPr>
        <w:t>.</w:t>
      </w:r>
      <w:r w:rsidRPr="002738C3">
        <w:rPr>
          <w:b/>
        </w:rPr>
        <w:t xml:space="preserve"> Reklāmas</w:t>
      </w:r>
      <w:r>
        <w:rPr>
          <w:b/>
        </w:rPr>
        <w:t xml:space="preserve"> </w:t>
      </w:r>
      <w:r w:rsidRPr="00DF5C1F">
        <w:rPr>
          <w:b/>
        </w:rPr>
        <w:t>objektu ar piesaisti zemei</w:t>
      </w:r>
      <w:r>
        <w:rPr>
          <w:b/>
        </w:rPr>
        <w:t xml:space="preserve"> saskaņošanas</w:t>
      </w:r>
      <w:r w:rsidRPr="002738C3">
        <w:rPr>
          <w:b/>
        </w:rPr>
        <w:t xml:space="preserve"> </w:t>
      </w:r>
      <w:r>
        <w:rPr>
          <w:b/>
        </w:rPr>
        <w:t xml:space="preserve">un </w:t>
      </w:r>
      <w:r w:rsidRPr="002738C3">
        <w:rPr>
          <w:b/>
        </w:rPr>
        <w:t>izvietošanas</w:t>
      </w:r>
      <w:r>
        <w:rPr>
          <w:b/>
        </w:rPr>
        <w:t xml:space="preserve"> kārtība</w:t>
      </w:r>
    </w:p>
    <w:p w:rsidR="00605AAA" w:rsidRPr="00A97C85" w:rsidRDefault="00605AAA" w:rsidP="00605AAA">
      <w:pPr>
        <w:ind w:right="26"/>
        <w:rPr>
          <w:b/>
          <w:sz w:val="28"/>
          <w:szCs w:val="28"/>
        </w:rPr>
      </w:pPr>
    </w:p>
    <w:p w:rsidR="00605AAA" w:rsidRDefault="00605AAA" w:rsidP="00605AAA">
      <w:pPr>
        <w:ind w:right="26"/>
        <w:jc w:val="both"/>
      </w:pPr>
      <w:r>
        <w:t xml:space="preserve">16. </w:t>
      </w:r>
      <w:r w:rsidRPr="008A4773">
        <w:t>Izvietojot reklāmas objektu</w:t>
      </w:r>
      <w:r>
        <w:t xml:space="preserve">, nedrīkst aizsegt skatu uz pilsētas panorāmu, ielu perspektīvu, nodrošinot pilsētai raksturīgās arhitektoniskās vides saglabāšanu. </w:t>
      </w:r>
    </w:p>
    <w:p w:rsidR="00605AAA" w:rsidRDefault="00605AAA" w:rsidP="00605AAA">
      <w:pPr>
        <w:ind w:right="26"/>
        <w:jc w:val="both"/>
      </w:pPr>
    </w:p>
    <w:p w:rsidR="00605AAA" w:rsidRPr="00C405B9" w:rsidRDefault="00605AAA" w:rsidP="00605AAA">
      <w:pPr>
        <w:ind w:right="26"/>
        <w:jc w:val="both"/>
      </w:pPr>
      <w:r>
        <w:t>17</w:t>
      </w:r>
      <w:r w:rsidRPr="00694710">
        <w:t>.</w:t>
      </w:r>
      <w:r w:rsidRPr="0071249B">
        <w:rPr>
          <w:b/>
        </w:rPr>
        <w:t xml:space="preserve"> </w:t>
      </w:r>
      <w:r w:rsidRPr="005C7104">
        <w:t>Reklāmas objektiem viena skata perspek</w:t>
      </w:r>
      <w:r>
        <w:t xml:space="preserve">tīvā jābūt vizuāli saskanīgiem. Tie </w:t>
      </w:r>
      <w:r w:rsidRPr="005C7104">
        <w:t>jāizvieto</w:t>
      </w:r>
      <w:r>
        <w:t xml:space="preserve"> taisnās</w:t>
      </w:r>
      <w:r w:rsidRPr="0071249B">
        <w:t xml:space="preserve"> līnijā</w:t>
      </w:r>
      <w:r>
        <w:t>s</w:t>
      </w:r>
      <w:r w:rsidRPr="0071249B">
        <w:t xml:space="preserve"> paralēli brauktuvei</w:t>
      </w:r>
      <w:r>
        <w:t>.</w:t>
      </w:r>
      <w:r w:rsidRPr="0071249B">
        <w:t xml:space="preserve"> </w:t>
      </w:r>
    </w:p>
    <w:p w:rsidR="00605AAA" w:rsidRPr="007E10AC" w:rsidRDefault="00605AAA" w:rsidP="00605AAA">
      <w:pPr>
        <w:ind w:right="26"/>
        <w:jc w:val="both"/>
        <w:rPr>
          <w:highlight w:val="yellow"/>
        </w:rPr>
      </w:pPr>
    </w:p>
    <w:p w:rsidR="00605AAA" w:rsidRPr="005C7104" w:rsidRDefault="00605AAA" w:rsidP="00605AAA">
      <w:pPr>
        <w:ind w:right="26"/>
        <w:jc w:val="both"/>
      </w:pPr>
      <w:r w:rsidRPr="005C7104">
        <w:lastRenderedPageBreak/>
        <w:t>1</w:t>
      </w:r>
      <w:r>
        <w:t>8</w:t>
      </w:r>
      <w:r w:rsidRPr="005C7104">
        <w:rPr>
          <w:b/>
        </w:rPr>
        <w:t>.</w:t>
      </w:r>
      <w:r>
        <w:t xml:space="preserve"> Reklāmas objektu </w:t>
      </w:r>
      <w:r w:rsidRPr="005C7104">
        <w:t>atļauts izvietot ielu sarkan</w:t>
      </w:r>
      <w:r>
        <w:t>o</w:t>
      </w:r>
      <w:r w:rsidRPr="005C7104">
        <w:t xml:space="preserve"> līnij</w:t>
      </w:r>
      <w:r>
        <w:t>u</w:t>
      </w:r>
      <w:r w:rsidRPr="005C7104">
        <w:t xml:space="preserve"> atdalošajā zaļajā zonā starp brauktuvi un gājēju ietvi, ja to pieļauj esošās inženierkomunikācijas </w:t>
      </w:r>
      <w:r>
        <w:t xml:space="preserve">un ir </w:t>
      </w:r>
      <w:r w:rsidRPr="005C7104">
        <w:t>noslēgts apsaimniekošanas līgums</w:t>
      </w:r>
      <w:r>
        <w:t xml:space="preserve"> ar</w:t>
      </w:r>
      <w:r w:rsidRPr="005C7104">
        <w:t xml:space="preserve"> pilsētas pašvaldības iestādi „Pilsētsaimniecība”.</w:t>
      </w:r>
    </w:p>
    <w:p w:rsidR="00605AAA" w:rsidRPr="000C0A23" w:rsidRDefault="00605AAA" w:rsidP="00605AAA">
      <w:pPr>
        <w:ind w:right="26"/>
        <w:jc w:val="both"/>
      </w:pPr>
      <w:r w:rsidRPr="005C7104">
        <w:t>1</w:t>
      </w:r>
      <w:r>
        <w:t>9</w:t>
      </w:r>
      <w:r w:rsidRPr="005C7104">
        <w:t xml:space="preserve">. Ja konstatēts, ka reklāmas objekta izvietojums neatbilst saskaņotam projektam, Būvvaldei ir tiesības pieprasīt </w:t>
      </w:r>
      <w:r>
        <w:t xml:space="preserve">reklāmas devējam iesniegt pašvaldībā </w:t>
      </w:r>
      <w:r w:rsidRPr="005C7104">
        <w:t>sertificēta mērnieka reklāmas objekta uzmērījumu dabā.</w:t>
      </w:r>
      <w:r w:rsidRPr="000C0A23">
        <w:t xml:space="preserve"> </w:t>
      </w:r>
    </w:p>
    <w:p w:rsidR="00605AAA" w:rsidRDefault="00605AAA" w:rsidP="00605AAA">
      <w:pPr>
        <w:ind w:right="26"/>
        <w:jc w:val="both"/>
      </w:pPr>
    </w:p>
    <w:p w:rsidR="00605AAA" w:rsidRDefault="00605AAA" w:rsidP="00605AAA">
      <w:pPr>
        <w:ind w:right="26"/>
        <w:jc w:val="both"/>
      </w:pPr>
      <w:r>
        <w:t xml:space="preserve">20. Reklāmas objektus, izņemot tos, ko izvieto pašvaldības iestādes, aizliegts izvietot: </w:t>
      </w:r>
    </w:p>
    <w:p w:rsidR="00605AAA" w:rsidRDefault="00605AAA" w:rsidP="00605AAA">
      <w:pPr>
        <w:ind w:right="26"/>
        <w:jc w:val="both"/>
      </w:pPr>
      <w:r>
        <w:t>20.1. Jāņa Čakstes bulvārī no Raiņa ielas līdz Ausekļa ielai;</w:t>
      </w:r>
    </w:p>
    <w:p w:rsidR="00605AAA" w:rsidRDefault="00605AAA" w:rsidP="00605AAA">
      <w:pPr>
        <w:ind w:right="26"/>
        <w:jc w:val="both"/>
      </w:pPr>
      <w:r>
        <w:t>20.2. Hercoga Jēkaba laukumā;</w:t>
      </w:r>
    </w:p>
    <w:p w:rsidR="00605AAA" w:rsidRDefault="00605AAA" w:rsidP="00605AAA">
      <w:pPr>
        <w:ind w:right="26"/>
        <w:jc w:val="both"/>
      </w:pPr>
      <w:r>
        <w:t>20.3. Pasta salā;</w:t>
      </w:r>
    </w:p>
    <w:p w:rsidR="00605AAA" w:rsidRDefault="00605AAA" w:rsidP="00605AAA">
      <w:pPr>
        <w:ind w:right="26"/>
        <w:jc w:val="both"/>
      </w:pPr>
      <w:r>
        <w:t>20.4. Uzvaras parkā.</w:t>
      </w:r>
    </w:p>
    <w:p w:rsidR="00605AAA" w:rsidRDefault="00605AAA" w:rsidP="00605AAA">
      <w:pPr>
        <w:ind w:right="26"/>
        <w:jc w:val="both"/>
      </w:pPr>
    </w:p>
    <w:p w:rsidR="00605AAA" w:rsidRPr="002738C3" w:rsidRDefault="00605AAA" w:rsidP="00843216">
      <w:pPr>
        <w:ind w:left="900" w:right="26"/>
        <w:jc w:val="center"/>
        <w:outlineLvl w:val="0"/>
        <w:rPr>
          <w:b/>
        </w:rPr>
      </w:pPr>
      <w:r>
        <w:rPr>
          <w:b/>
        </w:rPr>
        <w:t>I</w:t>
      </w:r>
      <w:r w:rsidRPr="002738C3">
        <w:rPr>
          <w:b/>
        </w:rPr>
        <w:t>II. Reklāmas</w:t>
      </w:r>
      <w:r>
        <w:rPr>
          <w:b/>
        </w:rPr>
        <w:t xml:space="preserve"> un</w:t>
      </w:r>
      <w:r w:rsidRPr="002738C3">
        <w:rPr>
          <w:b/>
        </w:rPr>
        <w:t xml:space="preserve"> </w:t>
      </w:r>
      <w:r>
        <w:rPr>
          <w:b/>
        </w:rPr>
        <w:t>reklāmas objektu bez piesaistes zemei saskaņošanas</w:t>
      </w:r>
      <w:r w:rsidRPr="002738C3">
        <w:rPr>
          <w:b/>
        </w:rPr>
        <w:t xml:space="preserve"> </w:t>
      </w:r>
      <w:r>
        <w:rPr>
          <w:b/>
        </w:rPr>
        <w:t xml:space="preserve">un </w:t>
      </w:r>
      <w:r w:rsidRPr="002738C3">
        <w:rPr>
          <w:b/>
        </w:rPr>
        <w:t>izvietošanas</w:t>
      </w:r>
      <w:r>
        <w:rPr>
          <w:b/>
        </w:rPr>
        <w:t xml:space="preserve"> kārtība</w:t>
      </w:r>
    </w:p>
    <w:p w:rsidR="00605AAA" w:rsidRPr="002738C3" w:rsidRDefault="00605AAA" w:rsidP="00605AAA">
      <w:pPr>
        <w:ind w:left="900" w:right="26"/>
        <w:jc w:val="center"/>
      </w:pPr>
    </w:p>
    <w:p w:rsidR="00605AAA" w:rsidRDefault="00605AAA" w:rsidP="00605AAA">
      <w:pPr>
        <w:tabs>
          <w:tab w:val="left" w:pos="8280"/>
        </w:tabs>
        <w:ind w:right="26"/>
        <w:jc w:val="both"/>
      </w:pPr>
      <w:r>
        <w:t>21</w:t>
      </w:r>
      <w:r w:rsidRPr="00145340">
        <w:t>. Izvietojot uz ēkām reklāmu vai reklāmas objektu</w:t>
      </w:r>
      <w:r>
        <w:t>,</w:t>
      </w:r>
      <w:r w:rsidRPr="00145340">
        <w:t xml:space="preserve"> jānodrošina ēkas fasādes dalījuma proporciju saglabāšana, neaizsedzot arhitektoniskās detaļas (logi, karnīzes, fasādes dekori u.c.)</w:t>
      </w:r>
      <w:r>
        <w:t xml:space="preserve"> un netraucējot videonovērošanu.</w:t>
      </w:r>
    </w:p>
    <w:p w:rsidR="00605AAA" w:rsidRDefault="00605AAA" w:rsidP="00605AAA">
      <w:pPr>
        <w:tabs>
          <w:tab w:val="left" w:pos="8280"/>
        </w:tabs>
        <w:ind w:right="26"/>
        <w:jc w:val="both"/>
      </w:pPr>
    </w:p>
    <w:p w:rsidR="00605AAA" w:rsidRDefault="00605AAA" w:rsidP="00605AAA">
      <w:pPr>
        <w:ind w:right="26"/>
        <w:jc w:val="both"/>
      </w:pPr>
      <w:r>
        <w:t>22</w:t>
      </w:r>
      <w:r w:rsidRPr="00F24083">
        <w:t xml:space="preserve">. </w:t>
      </w:r>
      <w:r w:rsidRPr="001B1EF8">
        <w:t>Izvietojot reklāmu vai reklāmas objektu uz ēkas, reklāmas vai reklāmas objekta projekta sastāvā jāiekļauj krāsaina ēkas kopējās fasādes vizualizācijas skice.</w:t>
      </w:r>
    </w:p>
    <w:p w:rsidR="00605AAA" w:rsidRDefault="00605AAA" w:rsidP="00605AAA">
      <w:pPr>
        <w:ind w:right="26"/>
        <w:jc w:val="both"/>
      </w:pPr>
    </w:p>
    <w:p w:rsidR="00605AAA" w:rsidRDefault="00605AAA" w:rsidP="00605AAA">
      <w:pPr>
        <w:ind w:right="26"/>
        <w:jc w:val="both"/>
      </w:pPr>
      <w:r>
        <w:t xml:space="preserve">23. </w:t>
      </w:r>
      <w:r w:rsidRPr="00F24083">
        <w:t>Reklāmas vizuālajam noformējumam jāveido harmonisks kopskats ar ēkas</w:t>
      </w:r>
      <w:r w:rsidRPr="00145340">
        <w:t xml:space="preserve"> </w:t>
      </w:r>
      <w:r>
        <w:t>fasādi.</w:t>
      </w:r>
    </w:p>
    <w:p w:rsidR="00605AAA" w:rsidRPr="00145340" w:rsidRDefault="00605AAA" w:rsidP="00605AAA">
      <w:pPr>
        <w:tabs>
          <w:tab w:val="left" w:pos="8280"/>
        </w:tabs>
        <w:ind w:right="26"/>
        <w:jc w:val="both"/>
      </w:pPr>
    </w:p>
    <w:p w:rsidR="00605AAA" w:rsidRDefault="00605AAA" w:rsidP="00605AAA">
      <w:pPr>
        <w:ind w:right="26"/>
        <w:jc w:val="both"/>
      </w:pPr>
      <w:r>
        <w:t>24</w:t>
      </w:r>
      <w:r w:rsidRPr="00A73187">
        <w:t>. Maksimāli pieļaujamais reklām</w:t>
      </w:r>
      <w:r>
        <w:t>as</w:t>
      </w:r>
      <w:r w:rsidRPr="00A73187">
        <w:t xml:space="preserve"> vai reklāmas objekt</w:t>
      </w:r>
      <w:r>
        <w:t>a</w:t>
      </w:r>
      <w:r w:rsidRPr="00A73187">
        <w:t xml:space="preserve"> izvirzījums perpendikulāri ēkas fasādei ir 1 m, ja to ārējās malas attālums līdz brauktuvei nav mazāks par 0,7 m un netiek aizsegta ielas perspektīva, un apakš</w:t>
      </w:r>
      <w:r>
        <w:t>ējā mala neatrodas zemāk par 3</w:t>
      </w:r>
      <w:r w:rsidRPr="00A73187">
        <w:t xml:space="preserve"> m no zemes.</w:t>
      </w:r>
    </w:p>
    <w:p w:rsidR="00605AAA" w:rsidRDefault="00605AAA" w:rsidP="00605AAA">
      <w:pPr>
        <w:ind w:right="26"/>
        <w:jc w:val="both"/>
      </w:pPr>
    </w:p>
    <w:p w:rsidR="00605AAA" w:rsidRPr="005C7104" w:rsidRDefault="00605AAA" w:rsidP="00605AAA">
      <w:pPr>
        <w:ind w:right="26"/>
        <w:jc w:val="both"/>
      </w:pPr>
      <w:r w:rsidRPr="00A22C9F">
        <w:t>2</w:t>
      </w:r>
      <w:r>
        <w:t>5.</w:t>
      </w:r>
      <w:r w:rsidRPr="00A22C9F">
        <w:t xml:space="preserve"> Reklāmas objektu atļauts izvietot tikai uz sakārtotas ēkas</w:t>
      </w:r>
      <w:r>
        <w:t xml:space="preserve"> fasādes</w:t>
      </w:r>
      <w:r w:rsidRPr="00A22C9F">
        <w:t>.</w:t>
      </w:r>
    </w:p>
    <w:p w:rsidR="00605AAA" w:rsidRDefault="00605AAA" w:rsidP="00605AAA">
      <w:pPr>
        <w:ind w:right="26"/>
        <w:jc w:val="both"/>
        <w:rPr>
          <w:u w:val="single"/>
        </w:rPr>
      </w:pPr>
    </w:p>
    <w:p w:rsidR="00605AAA" w:rsidRPr="00145340" w:rsidRDefault="00605AAA" w:rsidP="00605AAA">
      <w:pPr>
        <w:ind w:right="26"/>
        <w:jc w:val="both"/>
      </w:pPr>
      <w:r w:rsidRPr="001B4EF0">
        <w:t>2</w:t>
      </w:r>
      <w:r>
        <w:t>6</w:t>
      </w:r>
      <w:r w:rsidRPr="001B4EF0">
        <w:t>. Azartspēļu un intīmpreču tirdzniecības vietās reklāmas un reklāmas objekti ēku stiklotās fasādes un skatlogu vitrīnas nedrīkst aizsegt vairāk par 25% no s</w:t>
      </w:r>
      <w:r>
        <w:t>katloga</w:t>
      </w:r>
      <w:r w:rsidRPr="001B4EF0">
        <w:t xml:space="preserve"> vitrīnas platības. Azartspēļu un intīmpreču tirdzniecības reklāmā nedrīkst izmantot gaismas un skaņas specefektus.</w:t>
      </w:r>
    </w:p>
    <w:p w:rsidR="00605AAA" w:rsidRPr="00572A2D" w:rsidRDefault="00605AAA" w:rsidP="00605AAA">
      <w:pPr>
        <w:ind w:left="900" w:right="26"/>
        <w:jc w:val="both"/>
        <w:rPr>
          <w:u w:val="single"/>
        </w:rPr>
      </w:pPr>
    </w:p>
    <w:p w:rsidR="00605AAA" w:rsidRPr="00013E1F" w:rsidRDefault="00605AAA" w:rsidP="00605AAA">
      <w:pPr>
        <w:ind w:right="26"/>
        <w:jc w:val="both"/>
      </w:pPr>
      <w:r w:rsidRPr="00F632CD">
        <w:t>2</w:t>
      </w:r>
      <w:r>
        <w:t>7</w:t>
      </w:r>
      <w:r w:rsidRPr="00C95CDF">
        <w:t xml:space="preserve">. </w:t>
      </w:r>
      <w:r>
        <w:t xml:space="preserve">Reklāmu vai reklāmas </w:t>
      </w:r>
      <w:r w:rsidRPr="00F632CD">
        <w:t xml:space="preserve">objektu </w:t>
      </w:r>
      <w:r w:rsidRPr="005C7104">
        <w:t>(</w:t>
      </w:r>
      <w:r w:rsidRPr="001B4EF0">
        <w:t>izņemot to, ko izvieto pašvaldības iestādes</w:t>
      </w:r>
      <w:r w:rsidRPr="005C7104">
        <w:t>)</w:t>
      </w:r>
      <w:r>
        <w:rPr>
          <w:color w:val="FF0000"/>
        </w:rPr>
        <w:t xml:space="preserve"> </w:t>
      </w:r>
      <w:r>
        <w:t>a</w:t>
      </w:r>
      <w:r w:rsidRPr="00C95CDF">
        <w:t>izliegts</w:t>
      </w:r>
      <w:r w:rsidRPr="00125D40">
        <w:t xml:space="preserve"> </w:t>
      </w:r>
      <w:r w:rsidRPr="006A356B">
        <w:t>izvietot</w:t>
      </w:r>
      <w:r>
        <w:t xml:space="preserve"> uz apgaismes stabiem un</w:t>
      </w:r>
      <w:r w:rsidRPr="00013E1F">
        <w:t xml:space="preserve"> tiltiem, to konstrukcijām</w:t>
      </w:r>
      <w:r>
        <w:t xml:space="preserve"> un balstiem.</w:t>
      </w:r>
    </w:p>
    <w:p w:rsidR="00605AAA" w:rsidRDefault="00605AAA" w:rsidP="00605AAA">
      <w:pPr>
        <w:ind w:left="900" w:right="26"/>
        <w:jc w:val="center"/>
        <w:rPr>
          <w:b/>
        </w:rPr>
      </w:pPr>
    </w:p>
    <w:p w:rsidR="00605AAA" w:rsidRDefault="00605AAA" w:rsidP="00843216">
      <w:pPr>
        <w:ind w:left="900" w:right="26"/>
        <w:jc w:val="center"/>
        <w:outlineLvl w:val="0"/>
      </w:pPr>
      <w:r>
        <w:rPr>
          <w:b/>
        </w:rPr>
        <w:t>I</w:t>
      </w:r>
      <w:r w:rsidRPr="002156CE">
        <w:rPr>
          <w:b/>
        </w:rPr>
        <w:t>V. Reklām</w:t>
      </w:r>
      <w:r>
        <w:rPr>
          <w:b/>
        </w:rPr>
        <w:t>as un</w:t>
      </w:r>
      <w:r w:rsidRPr="002156CE">
        <w:rPr>
          <w:b/>
        </w:rPr>
        <w:t xml:space="preserve"> reklāmas objektu ekspluatācijas un demontāžas kārtība</w:t>
      </w:r>
    </w:p>
    <w:p w:rsidR="00605AAA" w:rsidRDefault="00605AAA" w:rsidP="00605AAA">
      <w:pPr>
        <w:ind w:right="26"/>
        <w:jc w:val="both"/>
      </w:pPr>
    </w:p>
    <w:p w:rsidR="00605AAA" w:rsidRPr="004467AF" w:rsidRDefault="00605AAA" w:rsidP="00605AAA">
      <w:pPr>
        <w:ind w:right="26"/>
        <w:jc w:val="both"/>
      </w:pPr>
      <w:r w:rsidRPr="00BA7C6A">
        <w:t>2</w:t>
      </w:r>
      <w:r>
        <w:t>8. Par reklāmas un</w:t>
      </w:r>
      <w:r w:rsidRPr="004467AF">
        <w:t xml:space="preserve"> reklāmas objekta ekspluatāciju,</w:t>
      </w:r>
      <w:r>
        <w:t xml:space="preserve"> vizuālo un tehnisko stāvokli, </w:t>
      </w:r>
      <w:r w:rsidRPr="004467AF">
        <w:t xml:space="preserve">konstrukciju drošību un savlaicīgu demontāžu, </w:t>
      </w:r>
      <w:r>
        <w:t xml:space="preserve">kā arī </w:t>
      </w:r>
      <w:r w:rsidRPr="004467AF">
        <w:t>reklāmas izvietošanas viet</w:t>
      </w:r>
      <w:r>
        <w:t>as sakārtošanu</w:t>
      </w:r>
      <w:r w:rsidRPr="004467AF">
        <w:t xml:space="preserve"> ir atbildīgs reklāmas</w:t>
      </w:r>
      <w:r>
        <w:t xml:space="preserve"> devējs vai reklāmas</w:t>
      </w:r>
      <w:r w:rsidRPr="004467AF">
        <w:t xml:space="preserve"> objekta</w:t>
      </w:r>
      <w:r>
        <w:t xml:space="preserve"> īpašnieks, ja īpašnieka atrašanās vieta nav zināma - konkrētās teritorijas vai būves īpašnieks vai apsaimniekotājs</w:t>
      </w:r>
      <w:r w:rsidRPr="004467AF">
        <w:t>.</w:t>
      </w:r>
    </w:p>
    <w:p w:rsidR="00605AAA" w:rsidRDefault="00605AAA" w:rsidP="00605AAA">
      <w:pPr>
        <w:ind w:right="26"/>
        <w:jc w:val="both"/>
      </w:pPr>
    </w:p>
    <w:p w:rsidR="00605AAA" w:rsidRDefault="00605AAA" w:rsidP="00605AAA">
      <w:pPr>
        <w:ind w:right="26"/>
        <w:jc w:val="both"/>
      </w:pPr>
      <w:r w:rsidRPr="005C7104">
        <w:t>2</w:t>
      </w:r>
      <w:r>
        <w:t>9</w:t>
      </w:r>
      <w:r w:rsidRPr="005C7104">
        <w:t>. Reklāmas un reklāmas objekta apakšējā daļā norāda informāciju par tā īpašnieku, juridiskai personai tās nosaukumu un tālruņa numuru</w:t>
      </w:r>
      <w:r>
        <w:t xml:space="preserve">, </w:t>
      </w:r>
      <w:r w:rsidRPr="005C7104">
        <w:t>fiziskai personai -</w:t>
      </w:r>
      <w:r>
        <w:t xml:space="preserve"> </w:t>
      </w:r>
      <w:r w:rsidRPr="005C7104">
        <w:t>tālruņa numuru.</w:t>
      </w:r>
    </w:p>
    <w:p w:rsidR="00605AAA" w:rsidRDefault="00605AAA" w:rsidP="00605AAA">
      <w:pPr>
        <w:ind w:right="26"/>
        <w:jc w:val="both"/>
      </w:pPr>
    </w:p>
    <w:p w:rsidR="00605AAA" w:rsidRDefault="00605AAA" w:rsidP="00605AAA">
      <w:pPr>
        <w:ind w:right="26"/>
        <w:jc w:val="both"/>
      </w:pPr>
      <w:r w:rsidRPr="00C256EE">
        <w:lastRenderedPageBreak/>
        <w:t>30. Inženierkomunikāciju izbūves vai ielu rekonstrukcijas gadījumā ielu sarkanajās līnijās izvietots reklāmas objekts ir jādemontē Būvvaldes noteiktajā termiņā.</w:t>
      </w:r>
      <w:r>
        <w:t xml:space="preserve"> </w:t>
      </w:r>
    </w:p>
    <w:p w:rsidR="00605AAA" w:rsidRDefault="00605AAA" w:rsidP="00605AAA">
      <w:pPr>
        <w:jc w:val="both"/>
        <w:rPr>
          <w:highlight w:val="yellow"/>
        </w:rPr>
      </w:pPr>
    </w:p>
    <w:p w:rsidR="00E21387" w:rsidRDefault="00E21387" w:rsidP="00E21387">
      <w:pPr>
        <w:ind w:right="26"/>
        <w:jc w:val="both"/>
      </w:pPr>
      <w:r>
        <w:t xml:space="preserve">31. Beidzoties atļaujas derīguma termiņam, reklāma un reklāmas objekts ir jādemontē. Gadījumā, ja reklāmā norādītā informācija vairs nav aktuāla vai beigusies reklāmas devēja darbība, </w:t>
      </w:r>
      <w:proofErr w:type="gramStart"/>
      <w:r>
        <w:t>reklāmu un reklāmas objektu</w:t>
      </w:r>
      <w:proofErr w:type="gramEnd"/>
      <w:r>
        <w:t xml:space="preserve"> jādemontē ne vēlāk kā 7 darba dienu laikā.</w:t>
      </w:r>
    </w:p>
    <w:p w:rsidR="00E21387" w:rsidRDefault="00E21387" w:rsidP="00E21387">
      <w:pPr>
        <w:jc w:val="both"/>
      </w:pPr>
      <w:r w:rsidRPr="00334AAC">
        <w:t>Ja</w:t>
      </w:r>
      <w:r>
        <w:t xml:space="preserve"> </w:t>
      </w:r>
      <w:r w:rsidRPr="00334AAC">
        <w:t xml:space="preserve">reklāma vai reklāmas objekts netiek demontēts, tad </w:t>
      </w:r>
      <w:r>
        <w:t>p</w:t>
      </w:r>
      <w:r w:rsidRPr="005C7104">
        <w:t>ašvaldība</w:t>
      </w:r>
      <w:r w:rsidRPr="00334AAC">
        <w:t xml:space="preserve"> organizē reklāmas vai reklāmas objekta demontāžu,</w:t>
      </w:r>
      <w:r>
        <w:t xml:space="preserve"> izdevumus piedzenot no reklāmas objekta īpašnieka vai reklāmas devēja, </w:t>
      </w:r>
      <w:r w:rsidRPr="006F2723">
        <w:t>ja īpašnieka atrašanās vietas nav zināma</w:t>
      </w:r>
      <w:r>
        <w:t xml:space="preserve"> </w:t>
      </w:r>
      <w:r w:rsidRPr="006F2723">
        <w:t>- konkrētās</w:t>
      </w:r>
      <w:r>
        <w:t xml:space="preserve"> teritorijas vai būves īpašnieka</w:t>
      </w:r>
      <w:r w:rsidRPr="006F2723">
        <w:t xml:space="preserve"> vai </w:t>
      </w:r>
      <w:r>
        <w:t xml:space="preserve">apsaimniekotāja. </w:t>
      </w:r>
    </w:p>
    <w:p w:rsidR="00605AAA" w:rsidRDefault="00605AAA" w:rsidP="00605AAA">
      <w:pPr>
        <w:ind w:right="26"/>
        <w:jc w:val="both"/>
        <w:rPr>
          <w:b/>
        </w:rPr>
      </w:pPr>
    </w:p>
    <w:p w:rsidR="00605AAA" w:rsidRPr="0083527B" w:rsidRDefault="00605AAA" w:rsidP="00605AAA">
      <w:pPr>
        <w:ind w:right="26"/>
        <w:jc w:val="center"/>
        <w:outlineLvl w:val="0"/>
        <w:rPr>
          <w:b/>
        </w:rPr>
      </w:pPr>
      <w:r w:rsidRPr="0083527B">
        <w:rPr>
          <w:b/>
        </w:rPr>
        <w:t>V. Priekšvēlēšanu aģitācija</w:t>
      </w:r>
      <w:r>
        <w:rPr>
          <w:b/>
        </w:rPr>
        <w:t>s materiālu izvietošana</w:t>
      </w:r>
    </w:p>
    <w:p w:rsidR="00605AAA" w:rsidRDefault="00605AAA" w:rsidP="00605AAA">
      <w:pPr>
        <w:ind w:right="26"/>
        <w:jc w:val="both"/>
      </w:pPr>
    </w:p>
    <w:p w:rsidR="00605AAA" w:rsidRPr="009C4BEE" w:rsidRDefault="00605AAA" w:rsidP="00605AAA">
      <w:pPr>
        <w:ind w:right="26"/>
        <w:jc w:val="both"/>
      </w:pPr>
      <w:r>
        <w:t>32</w:t>
      </w:r>
      <w:r w:rsidRPr="009C4BEE">
        <w:t xml:space="preserve">. </w:t>
      </w:r>
      <w:r w:rsidRPr="00C256EE">
        <w:t>Priekšvēlēšanu</w:t>
      </w:r>
      <w:r w:rsidRPr="009C4BEE">
        <w:t xml:space="preserve"> aģitācijas materiālus</w:t>
      </w:r>
      <w:r>
        <w:t>, kā arī priekšvēlēšanu aģitācijas periodā galdus, teltis un pārvietojamas nojumes, kas</w:t>
      </w:r>
      <w:r w:rsidRPr="00391051">
        <w:t xml:space="preserve"> tiek izmantotas </w:t>
      </w:r>
      <w:r>
        <w:t xml:space="preserve">priekšvēlēšanu aģitācijai, </w:t>
      </w:r>
      <w:r w:rsidRPr="009C4BEE">
        <w:t>aizliegts izvietot šādās publiskās vietās un vietās, kas vērstas pret publisku vietu:</w:t>
      </w:r>
    </w:p>
    <w:p w:rsidR="00E21387" w:rsidRDefault="00E21387" w:rsidP="00E21387">
      <w:pPr>
        <w:ind w:right="26"/>
        <w:jc w:val="both"/>
      </w:pPr>
      <w:r w:rsidRPr="00C5485D">
        <w:t>3</w:t>
      </w:r>
      <w:r>
        <w:t>2</w:t>
      </w:r>
      <w:r w:rsidRPr="00C5485D">
        <w:t xml:space="preserve">.1. </w:t>
      </w:r>
      <w:r>
        <w:t>šo saistošo noteikumu Vispārīgajos noteikumos un 20.punktā noteiktajās vietās;</w:t>
      </w:r>
    </w:p>
    <w:p w:rsidR="00605AAA" w:rsidRDefault="00605AAA" w:rsidP="00605AAA">
      <w:pPr>
        <w:ind w:right="26"/>
        <w:jc w:val="both"/>
      </w:pPr>
      <w:r>
        <w:t>32.2. </w:t>
      </w:r>
      <w:r w:rsidRPr="00A70FB5">
        <w:t>uz pašvaldības un pašvaldības kapitālsab</w:t>
      </w:r>
      <w:r>
        <w:t xml:space="preserve">iedrību īpašumā esošām ēkām </w:t>
      </w:r>
      <w:r w:rsidRPr="00A70FB5">
        <w:t>un attiecīgajam īpašumam piesaistītajā zemesgabalā</w:t>
      </w:r>
      <w:r>
        <w:t>;</w:t>
      </w:r>
    </w:p>
    <w:p w:rsidR="00605AAA" w:rsidRDefault="00605AAA" w:rsidP="00605AAA">
      <w:pPr>
        <w:ind w:right="26"/>
        <w:jc w:val="both"/>
      </w:pPr>
      <w:r w:rsidRPr="00C256EE">
        <w:t>32.3. tuvāk par 100 m no valsts, pašvaldības, un kapitālsabiedrību (kurās vairāk kā</w:t>
      </w:r>
      <w:r w:rsidRPr="009C4BEE">
        <w:t xml:space="preserve"> 50% kapitāla daļu pieder valstij vai pašvaldīb</w:t>
      </w:r>
      <w:r>
        <w:t>ām</w:t>
      </w:r>
      <w:r w:rsidRPr="009C4BEE">
        <w:t>) īpašumā esošām ēkām</w:t>
      </w:r>
      <w:r w:rsidR="00D20A42">
        <w:t>;</w:t>
      </w:r>
    </w:p>
    <w:p w:rsidR="00605AAA" w:rsidRDefault="00605AAA" w:rsidP="00605AAA">
      <w:pPr>
        <w:ind w:right="26"/>
        <w:jc w:val="both"/>
      </w:pPr>
      <w:r>
        <w:t xml:space="preserve">32.4. uz pašvaldībai piederošiem reklāmas objektiem </w:t>
      </w:r>
      <w:r w:rsidRPr="004C7AA0">
        <w:t>ar piesaisti zemei</w:t>
      </w:r>
      <w:r>
        <w:t>;</w:t>
      </w:r>
    </w:p>
    <w:p w:rsidR="00605AAA" w:rsidRDefault="00605AAA" w:rsidP="00605AAA">
      <w:pPr>
        <w:ind w:right="26"/>
        <w:jc w:val="both"/>
      </w:pPr>
      <w:r>
        <w:t>32.5. u</w:t>
      </w:r>
      <w:r w:rsidRPr="003D3948">
        <w:t>z afišu stabiem un stendiem</w:t>
      </w:r>
      <w:r>
        <w:t>;</w:t>
      </w:r>
    </w:p>
    <w:p w:rsidR="00605AAA" w:rsidRDefault="00605AAA" w:rsidP="00605AAA">
      <w:pPr>
        <w:ind w:right="26"/>
        <w:jc w:val="both"/>
      </w:pPr>
      <w:r>
        <w:t>32.6.</w:t>
      </w:r>
      <w:r w:rsidRPr="006D48C4">
        <w:t xml:space="preserve"> </w:t>
      </w:r>
      <w:r w:rsidRPr="009C4BEE">
        <w:t>sabiedriskā transporta līdzekļu pieturvietās</w:t>
      </w:r>
      <w:r>
        <w:t xml:space="preserve">; </w:t>
      </w:r>
    </w:p>
    <w:p w:rsidR="00605AAA" w:rsidRDefault="00605AAA" w:rsidP="00605AAA">
      <w:pPr>
        <w:ind w:right="26"/>
        <w:jc w:val="both"/>
      </w:pPr>
      <w:r>
        <w:t>32.7. uz pilsētas pašvaldības vai pašvaldības kapitālsabiedrību īpašumā vai lietojumā esošiem transporta līdzekļiem;</w:t>
      </w:r>
    </w:p>
    <w:p w:rsidR="00605AAA" w:rsidRDefault="00605AAA" w:rsidP="00605AAA">
      <w:pPr>
        <w:ind w:right="26"/>
        <w:jc w:val="both"/>
      </w:pPr>
      <w:r>
        <w:t>32.8. uz tiltiem, satiksmes pārvadiem, to konstrukcijām un balstiem;</w:t>
      </w:r>
      <w:r w:rsidRPr="00391051">
        <w:t xml:space="preserve"> </w:t>
      </w:r>
    </w:p>
    <w:p w:rsidR="00605AAA" w:rsidRPr="008B367D" w:rsidRDefault="00605AAA" w:rsidP="00605AAA">
      <w:pPr>
        <w:ind w:right="26"/>
        <w:jc w:val="both"/>
      </w:pPr>
      <w:r>
        <w:t>32.9. uz apgaismes stabiem.</w:t>
      </w:r>
    </w:p>
    <w:p w:rsidR="00605AAA" w:rsidRDefault="00605AAA" w:rsidP="00605AAA">
      <w:pPr>
        <w:jc w:val="center"/>
        <w:rPr>
          <w:b/>
        </w:rPr>
      </w:pPr>
    </w:p>
    <w:p w:rsidR="00605AAA" w:rsidRPr="00FE138F" w:rsidRDefault="00605AAA" w:rsidP="00605AAA">
      <w:pPr>
        <w:jc w:val="center"/>
        <w:outlineLvl w:val="0"/>
        <w:rPr>
          <w:b/>
        </w:rPr>
      </w:pPr>
      <w:r>
        <w:rPr>
          <w:b/>
        </w:rPr>
        <w:t>VI</w:t>
      </w:r>
      <w:r w:rsidRPr="00BE5205">
        <w:rPr>
          <w:b/>
        </w:rPr>
        <w:t xml:space="preserve">. </w:t>
      </w:r>
      <w:r w:rsidRPr="00FE138F">
        <w:rPr>
          <w:b/>
        </w:rPr>
        <w:t xml:space="preserve">Saistošo noteikumu izpildes kontrole un administratīvā atbildība </w:t>
      </w:r>
    </w:p>
    <w:p w:rsidR="00605AAA" w:rsidRPr="00FE138F" w:rsidRDefault="00605AAA" w:rsidP="00605AAA">
      <w:pPr>
        <w:jc w:val="center"/>
        <w:rPr>
          <w:b/>
        </w:rPr>
      </w:pPr>
      <w:r w:rsidRPr="00FE138F">
        <w:rPr>
          <w:b/>
        </w:rPr>
        <w:t xml:space="preserve">par saistošo noteikumu </w:t>
      </w:r>
      <w:r>
        <w:rPr>
          <w:b/>
        </w:rPr>
        <w:t xml:space="preserve">neievērošanu </w:t>
      </w:r>
    </w:p>
    <w:p w:rsidR="00605AAA" w:rsidRPr="00F51CBA" w:rsidRDefault="00605AAA" w:rsidP="00605AAA">
      <w:pPr>
        <w:ind w:left="900" w:right="26"/>
        <w:jc w:val="center"/>
        <w:rPr>
          <w:b/>
        </w:rPr>
      </w:pPr>
    </w:p>
    <w:p w:rsidR="00605AAA" w:rsidRDefault="00605AAA" w:rsidP="00605AAA">
      <w:pPr>
        <w:ind w:right="26"/>
        <w:jc w:val="both"/>
      </w:pPr>
      <w:r>
        <w:t>33. Saistošajos noteikumos noteikto reklāmas un reklāmas objektu izvietošanas uzraudzību un kontroli veic Būvvalde un pilsētas pašvaldības iestāde „Jelgavas pilsētas pašvaldības policija” (turpmāk – pašvaldības policija).</w:t>
      </w:r>
    </w:p>
    <w:p w:rsidR="00605AAA" w:rsidRDefault="00605AAA" w:rsidP="00605AAA">
      <w:pPr>
        <w:ind w:right="26"/>
        <w:jc w:val="both"/>
      </w:pPr>
    </w:p>
    <w:p w:rsidR="00605AAA" w:rsidRDefault="00605AAA" w:rsidP="00605AAA">
      <w:pPr>
        <w:ind w:right="26"/>
        <w:jc w:val="both"/>
      </w:pPr>
      <w:r>
        <w:t>34. Saistošo noteikumu izpildi kontrolē un tiesības noformēt administratīvā pārkāpuma protokolu par šo saistošo noteikumu neievērošanu ir pašvaldības policijai.</w:t>
      </w:r>
    </w:p>
    <w:p w:rsidR="00605AAA" w:rsidRDefault="00605AAA" w:rsidP="00605AAA">
      <w:pPr>
        <w:ind w:right="26"/>
        <w:jc w:val="both"/>
      </w:pPr>
    </w:p>
    <w:p w:rsidR="00605AAA" w:rsidRDefault="00605AAA" w:rsidP="00605AAA">
      <w:pPr>
        <w:ind w:right="26"/>
        <w:jc w:val="both"/>
        <w:rPr>
          <w:rFonts w:ascii="Arial" w:hAnsi="Arial" w:cs="Arial"/>
        </w:rPr>
      </w:pPr>
      <w:r>
        <w:t>35. Par saistošo noteikumu neievērošanu izsaka brīdinājumu vai uzliek naudas sodu fiziskajām personām no 20</w:t>
      </w:r>
      <w:r w:rsidRPr="00C4441D">
        <w:t xml:space="preserve"> </w:t>
      </w:r>
      <w:proofErr w:type="spellStart"/>
      <w:r w:rsidRPr="005E784E">
        <w:rPr>
          <w:i/>
        </w:rPr>
        <w:t>euro</w:t>
      </w:r>
      <w:proofErr w:type="spellEnd"/>
      <w:r>
        <w:t xml:space="preserve"> </w:t>
      </w:r>
      <w:r w:rsidRPr="00C4441D">
        <w:t xml:space="preserve">līdz </w:t>
      </w:r>
      <w:r>
        <w:t>350</w:t>
      </w:r>
      <w:r w:rsidRPr="00C4441D">
        <w:t xml:space="preserve"> </w:t>
      </w:r>
      <w:proofErr w:type="spellStart"/>
      <w:r w:rsidRPr="00C4441D">
        <w:rPr>
          <w:i/>
        </w:rPr>
        <w:t>euro</w:t>
      </w:r>
      <w:proofErr w:type="spellEnd"/>
      <w:r w:rsidRPr="00C4441D">
        <w:t xml:space="preserve">, juridiskajām personām </w:t>
      </w:r>
      <w:r>
        <w:t xml:space="preserve">- </w:t>
      </w:r>
      <w:r w:rsidRPr="00146D69">
        <w:t xml:space="preserve">no </w:t>
      </w:r>
      <w:r>
        <w:t xml:space="preserve">50 </w:t>
      </w:r>
      <w:proofErr w:type="spellStart"/>
      <w:r w:rsidRPr="005E784E">
        <w:rPr>
          <w:i/>
        </w:rPr>
        <w:t>euro</w:t>
      </w:r>
      <w:proofErr w:type="spellEnd"/>
      <w:r>
        <w:t xml:space="preserve"> </w:t>
      </w:r>
      <w:r w:rsidRPr="00C4441D">
        <w:t xml:space="preserve">līdz </w:t>
      </w:r>
      <w:r>
        <w:t xml:space="preserve">1400 </w:t>
      </w:r>
      <w:proofErr w:type="spellStart"/>
      <w:r w:rsidRPr="00C4441D">
        <w:rPr>
          <w:i/>
        </w:rPr>
        <w:t>eur</w:t>
      </w:r>
      <w:r>
        <w:rPr>
          <w:i/>
        </w:rPr>
        <w:t>o</w:t>
      </w:r>
      <w:proofErr w:type="spellEnd"/>
      <w:r>
        <w:t>.</w:t>
      </w:r>
      <w:r w:rsidRPr="00260A94">
        <w:rPr>
          <w:rFonts w:ascii="Arial" w:hAnsi="Arial" w:cs="Arial"/>
        </w:rPr>
        <w:t xml:space="preserve"> </w:t>
      </w:r>
    </w:p>
    <w:p w:rsidR="00605AAA" w:rsidRDefault="00605AAA" w:rsidP="00605AAA">
      <w:pPr>
        <w:ind w:right="26"/>
        <w:jc w:val="both"/>
        <w:rPr>
          <w:b/>
          <w:sz w:val="28"/>
          <w:szCs w:val="28"/>
        </w:rPr>
      </w:pPr>
    </w:p>
    <w:p w:rsidR="00605AAA" w:rsidRDefault="00605AAA" w:rsidP="00605AAA">
      <w:pPr>
        <w:ind w:right="26"/>
        <w:jc w:val="center"/>
        <w:outlineLvl w:val="0"/>
        <w:rPr>
          <w:b/>
        </w:rPr>
      </w:pPr>
      <w:r w:rsidRPr="007777E0">
        <w:rPr>
          <w:b/>
        </w:rPr>
        <w:t xml:space="preserve">VII. </w:t>
      </w:r>
      <w:r>
        <w:rPr>
          <w:b/>
        </w:rPr>
        <w:t>Noslēguma jautājumi</w:t>
      </w:r>
    </w:p>
    <w:p w:rsidR="00605AAA" w:rsidRPr="007777E0" w:rsidRDefault="00605AAA" w:rsidP="00605AAA">
      <w:pPr>
        <w:ind w:right="26"/>
        <w:jc w:val="center"/>
        <w:rPr>
          <w:b/>
        </w:rPr>
      </w:pPr>
    </w:p>
    <w:p w:rsidR="00605AAA" w:rsidRDefault="00605AAA" w:rsidP="00605AAA">
      <w:pPr>
        <w:ind w:right="26"/>
        <w:jc w:val="both"/>
      </w:pPr>
      <w:r>
        <w:t>36. Saistošie noteikumi stājas spēkā 2014.gada 1.janvārī.</w:t>
      </w:r>
    </w:p>
    <w:p w:rsidR="00605AAA" w:rsidRDefault="00605AAA" w:rsidP="00605AAA">
      <w:pPr>
        <w:ind w:right="26"/>
        <w:jc w:val="both"/>
      </w:pPr>
      <w:r>
        <w:t>37. Ar šo saistošo noteikumu spēkā stāšanās dienu spēku zaudē Jelgavas domes 2007.gada 28.decembra saistošie noteikumi Nr.184 „Par reklāmas nesēju, reklāmu, izkārtņu un citu informatīvo materiālu izvietošanu publiskās vietās Jelgavā”.</w:t>
      </w:r>
    </w:p>
    <w:p w:rsidR="00605AAA" w:rsidRDefault="00605AAA" w:rsidP="00605AAA">
      <w:pPr>
        <w:ind w:right="26"/>
        <w:jc w:val="both"/>
      </w:pPr>
      <w:r>
        <w:lastRenderedPageBreak/>
        <w:t>38. Pašvaldības</w:t>
      </w:r>
      <w:r w:rsidRPr="008206CC">
        <w:t xml:space="preserve"> izsniegtās </w:t>
      </w:r>
      <w:r>
        <w:t xml:space="preserve">reklāmas un reklāmas objektu izvietošanas </w:t>
      </w:r>
      <w:r w:rsidRPr="008206CC">
        <w:t>atļaujas</w:t>
      </w:r>
      <w:r>
        <w:t>, kas izsniegtas</w:t>
      </w:r>
      <w:r w:rsidRPr="008206CC">
        <w:t xml:space="preserve"> līdz šo </w:t>
      </w:r>
      <w:r>
        <w:t xml:space="preserve">saistošo </w:t>
      </w:r>
      <w:r w:rsidRPr="008206CC">
        <w:t xml:space="preserve">noteikumu </w:t>
      </w:r>
      <w:r>
        <w:t>spēkā stāšanās dienai, ir derīgas līdz tajā</w:t>
      </w:r>
      <w:r w:rsidRPr="008206CC">
        <w:t>s norādītā derīguma termiņa beigām</w:t>
      </w:r>
      <w:r>
        <w:t>.</w:t>
      </w:r>
    </w:p>
    <w:p w:rsidR="00605AAA" w:rsidRDefault="00605AAA" w:rsidP="00605AAA">
      <w:pPr>
        <w:ind w:right="26"/>
        <w:jc w:val="both"/>
      </w:pPr>
    </w:p>
    <w:p w:rsidR="00605AAA" w:rsidRDefault="00605AAA" w:rsidP="00605AAA">
      <w:pPr>
        <w:ind w:right="26"/>
        <w:jc w:val="both"/>
      </w:pPr>
    </w:p>
    <w:p w:rsidR="00605AAA" w:rsidRDefault="00605AAA" w:rsidP="00605AAA">
      <w:pPr>
        <w:ind w:right="26"/>
        <w:jc w:val="both"/>
        <w:outlineLvl w:val="0"/>
      </w:pPr>
      <w:r>
        <w:t>Jelgavas pilsētas domes priekšsēdētājs</w:t>
      </w:r>
      <w:r>
        <w:tab/>
      </w:r>
      <w:r>
        <w:tab/>
      </w:r>
      <w:r>
        <w:tab/>
      </w:r>
      <w:r>
        <w:tab/>
      </w:r>
      <w:r>
        <w:tab/>
        <w:t xml:space="preserve">   A.Rāviņš</w:t>
      </w:r>
    </w:p>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D3108D" w:rsidRDefault="00D3108D"/>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D3108D" w:rsidRDefault="00D3108D"/>
    <w:sectPr w:rsidR="00D3108D" w:rsidSect="0043121C">
      <w:footerReference w:type="default" r:id="rId8"/>
      <w:headerReference w:type="first" r:id="rId9"/>
      <w:footerReference w:type="first" r:id="rId10"/>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A48" w:rsidRDefault="00BB0A48">
      <w:r>
        <w:separator/>
      </w:r>
    </w:p>
  </w:endnote>
  <w:endnote w:type="continuationSeparator" w:id="0">
    <w:p w:rsidR="00BB0A48" w:rsidRDefault="00BB0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921277"/>
      <w:docPartObj>
        <w:docPartGallery w:val="Page Numbers (Bottom of Page)"/>
        <w:docPartUnique/>
      </w:docPartObj>
    </w:sdtPr>
    <w:sdtEndPr>
      <w:rPr>
        <w:noProof/>
      </w:rPr>
    </w:sdtEndPr>
    <w:sdtContent>
      <w:p w:rsidR="00843216" w:rsidRDefault="00843216">
        <w:pPr>
          <w:pStyle w:val="Footer"/>
          <w:jc w:val="center"/>
        </w:pPr>
        <w:r>
          <w:fldChar w:fldCharType="begin"/>
        </w:r>
        <w:r>
          <w:instrText xml:space="preserve"> PAGE   \* MERGEFORMAT </w:instrText>
        </w:r>
        <w:r>
          <w:fldChar w:fldCharType="separate"/>
        </w:r>
        <w:r w:rsidR="00DF2A8A">
          <w:rPr>
            <w:noProof/>
          </w:rPr>
          <w:t>5</w:t>
        </w:r>
        <w:r>
          <w:rPr>
            <w:noProof/>
          </w:rPr>
          <w:fldChar w:fldCharType="end"/>
        </w:r>
      </w:p>
    </w:sdtContent>
  </w:sdt>
  <w:p w:rsidR="00CB262E" w:rsidRDefault="00CB26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50A" w:rsidRDefault="00605AAA" w:rsidP="005F450A">
    <w:pPr>
      <w:pStyle w:val="Footer"/>
      <w:pBdr>
        <w:top w:val="single" w:sz="6" w:space="1" w:color="auto"/>
      </w:pBdr>
      <w:jc w:val="center"/>
    </w:pPr>
    <w:r>
      <w:rPr>
        <w:noProof/>
      </w:rPr>
      <w:drawing>
        <wp:inline distT="0" distB="0" distL="0" distR="0">
          <wp:extent cx="965835" cy="482600"/>
          <wp:effectExtent l="0" t="0" r="5715" b="0"/>
          <wp:docPr id="2" name="Picture 2" descr="ISO_9001_14001_small_bez_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O_9001_14001_small_bez_n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835" cy="482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A48" w:rsidRDefault="00BB0A48">
      <w:r>
        <w:separator/>
      </w:r>
    </w:p>
  </w:footnote>
  <w:footnote w:type="continuationSeparator" w:id="0">
    <w:p w:rsidR="00BB0A48" w:rsidRDefault="00BB0A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50A" w:rsidRDefault="00605AAA" w:rsidP="005F450A">
    <w:pPr>
      <w:pStyle w:val="Header"/>
      <w:pBdr>
        <w:top w:val="single" w:sz="6" w:space="1" w:color="auto"/>
      </w:pBdr>
      <w:ind w:firstLine="1440"/>
      <w:rPr>
        <w:rFonts w:ascii="Arial" w:hAnsi="Arial"/>
        <w:b/>
        <w:sz w:val="28"/>
      </w:rPr>
    </w:pPr>
    <w:r>
      <w:rPr>
        <w:noProof/>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107315</wp:posOffset>
              </wp:positionV>
              <wp:extent cx="903605" cy="960755"/>
              <wp:effectExtent l="0" t="2540" r="127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960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450A" w:rsidRDefault="00605AAA" w:rsidP="005F450A">
                          <w:pPr>
                            <w:pStyle w:val="Header"/>
                            <w:rPr>
                              <w:rFonts w:ascii="Arial" w:hAnsi="Arial"/>
                              <w:b/>
                              <w:sz w:val="28"/>
                            </w:rPr>
                          </w:pPr>
                          <w:r>
                            <w:rPr>
                              <w:rFonts w:ascii="Arial" w:hAnsi="Arial"/>
                              <w:b/>
                              <w:noProof/>
                              <w:sz w:val="28"/>
                            </w:rPr>
                            <w:drawing>
                              <wp:inline distT="0" distB="0" distL="0" distR="0">
                                <wp:extent cx="716915" cy="870585"/>
                                <wp:effectExtent l="0" t="0" r="6985" b="5715"/>
                                <wp:docPr id="3"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915" cy="87058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pt;margin-top:8.45pt;width:71.15pt;height:7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6TggIAAA4FAAAOAAAAZHJzL2Uyb0RvYy54bWysVNuO2yAQfa/Uf0C8Z22ndhJb66z20lSV&#10;thdptx9AAMeoGCiQ2Nuq/94BJ1n38lBV9QMGZjicmTnD5dXQSXTg1gmtapxdpBhxRTUTalfjT4+b&#10;2Qoj54liRGrFa/zEHb5av3xx2ZuKz3WrJeMWAYhyVW9q3HpvqiRxtOUdcRfacAXGRtuOeFjaXcIs&#10;6QG9k8k8TRdJry0zVlPuHOzejUa8jvhNw6n/0DSOeyRrDNx8HG0ct2FM1pek2lliWkGPNMg/sOiI&#10;UHDpGeqOeIL2VvwG1QlqtdONv6C6S3TTCMpjDBBNlv4SzUNLDI+xQHKcOafJ/T9Y+v7w0SLBoHYY&#10;KdJBiR754NGNHlAestMbV4HTgwE3P8B28AyROnOv6WeHlL5tidrxa2t133LCgF0WTiaToyOOCyDb&#10;/p1mcA3Zex2BhsZ2ARCSgQAdqvR0rkygQmGzTF8t0gIjCqZykS6LIt5AqtNhY51/w3WHwqTGFgof&#10;wcnh3vlAhlQnl0heS8E2Qsq4sLvtrbToQEAkm/gd0d3UTargrHQ4NiKOO8AR7gi2wDYW/VuZzfP0&#10;Zl7ONovVcpZv8mJWLtPVLM3KG+Cfl/nd5nsgmOVVKxjj6l4ofhJglv9dgY+tMEonShD1kJ9iXowV&#10;mrJ30yDT+P0pyE546Ecpuhqvzk6kCnV9rRiETSpPhBznyc/0Y5YhB6d/zEpUQSj8KAE/bAdACdLY&#10;avYEerAa6gVFh0cEJq22XzHqoSFr7L7sieUYybcKNFVmeR46OC7yYjmHhZ1atlMLURSgauwxGqe3&#10;fuz6vbFi18JNo4qVvgYdNiJq5JnVUb3QdDGY4wMRunq6jl7Pz9j6BwAAAP//AwBQSwMEFAAGAAgA&#10;AAAhAMfakFLeAAAACgEAAA8AAABkcnMvZG93bnJldi54bWxMj8FuwjAQRO+V+g/WIvVSgUNoA6Rx&#10;UFupVa9QPmATL0lEvI5iQ8Lf1zmV486MZt9ku9G04kq9aywrWC4iEMSl1Q1XCo6/X/MNCOeRNbaW&#10;ScGNHOzyx4cMU20H3tP14CsRStilqKD2vkuldGVNBt3CdsTBO9neoA9nX0nd4xDKTSvjKEqkwYbD&#10;hxo7+qypPB8uRsHpZ3h+3Q7Ftz+u9y/JBzbrwt6UepqN728gPI3+PwwTfkCHPDAV9sLaiVbBfBmH&#10;LT4YyRbEFFhFKxDFJGxikHkm7yfkfwAAAP//AwBQSwECLQAUAAYACAAAACEAtoM4kv4AAADhAQAA&#10;EwAAAAAAAAAAAAAAAAAAAAAAW0NvbnRlbnRfVHlwZXNdLnhtbFBLAQItABQABgAIAAAAIQA4/SH/&#10;1gAAAJQBAAALAAAAAAAAAAAAAAAAAC8BAABfcmVscy8ucmVsc1BLAQItABQABgAIAAAAIQDZre6T&#10;ggIAAA4FAAAOAAAAAAAAAAAAAAAAAC4CAABkcnMvZTJvRG9jLnhtbFBLAQItABQABgAIAAAAIQDH&#10;2pBS3gAAAAoBAAAPAAAAAAAAAAAAAAAAANwEAABkcnMvZG93bnJldi54bWxQSwUGAAAAAAQABADz&#10;AAAA5wUAAAAA&#10;" stroked="f">
              <v:textbox>
                <w:txbxContent>
                  <w:p w:rsidR="005F450A" w:rsidRDefault="00605AAA" w:rsidP="005F450A">
                    <w:pPr>
                      <w:pStyle w:val="Header"/>
                      <w:rPr>
                        <w:rFonts w:ascii="Arial" w:hAnsi="Arial"/>
                        <w:b/>
                        <w:sz w:val="28"/>
                      </w:rPr>
                    </w:pPr>
                    <w:r>
                      <w:rPr>
                        <w:rFonts w:ascii="Arial" w:hAnsi="Arial"/>
                        <w:b/>
                        <w:noProof/>
                        <w:sz w:val="28"/>
                      </w:rPr>
                      <w:drawing>
                        <wp:inline distT="0" distB="0" distL="0" distR="0">
                          <wp:extent cx="716915" cy="870585"/>
                          <wp:effectExtent l="0" t="0" r="6985" b="5715"/>
                          <wp:docPr id="3"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6915" cy="870585"/>
                                  </a:xfrm>
                                  <a:prstGeom prst="rect">
                                    <a:avLst/>
                                  </a:prstGeom>
                                  <a:noFill/>
                                  <a:ln>
                                    <a:noFill/>
                                  </a:ln>
                                </pic:spPr>
                              </pic:pic>
                            </a:graphicData>
                          </a:graphic>
                        </wp:inline>
                      </w:drawing>
                    </w:r>
                  </w:p>
                </w:txbxContent>
              </v:textbox>
              <w10:wrap type="square"/>
            </v:shape>
          </w:pict>
        </mc:Fallback>
      </mc:AlternateContent>
    </w:r>
    <w:r w:rsidR="005F450A">
      <w:rPr>
        <w:rFonts w:ascii="Arial" w:hAnsi="Arial"/>
        <w:b/>
        <w:sz w:val="28"/>
      </w:rPr>
      <w:t>Latvijas Republika</w:t>
    </w:r>
  </w:p>
  <w:p w:rsidR="005F450A" w:rsidRDefault="005F450A" w:rsidP="005F450A">
    <w:pPr>
      <w:pStyle w:val="Header"/>
      <w:ind w:left="1320" w:right="-716"/>
      <w:rPr>
        <w:rFonts w:ascii="Arial" w:hAnsi="Arial"/>
        <w:b/>
        <w:sz w:val="72"/>
        <w:szCs w:val="72"/>
      </w:rPr>
    </w:pPr>
    <w:r>
      <w:rPr>
        <w:rFonts w:ascii="Arial" w:hAnsi="Arial"/>
        <w:b/>
        <w:sz w:val="72"/>
        <w:szCs w:val="72"/>
      </w:rPr>
      <w:t xml:space="preserve">Jelgavas </w:t>
    </w:r>
    <w:r w:rsidR="00234525">
      <w:rPr>
        <w:rFonts w:ascii="Arial" w:hAnsi="Arial"/>
        <w:b/>
        <w:sz w:val="72"/>
        <w:szCs w:val="72"/>
      </w:rPr>
      <w:t xml:space="preserve">pilsētas </w:t>
    </w:r>
    <w:r>
      <w:rPr>
        <w:rFonts w:ascii="Arial" w:hAnsi="Arial"/>
        <w:b/>
        <w:sz w:val="72"/>
        <w:szCs w:val="72"/>
      </w:rPr>
      <w:t>dome</w:t>
    </w:r>
  </w:p>
  <w:p w:rsidR="005F450A" w:rsidRDefault="005F450A" w:rsidP="005F450A">
    <w:pPr>
      <w:pStyle w:val="Header"/>
      <w:tabs>
        <w:tab w:val="left" w:pos="1440"/>
      </w:tabs>
      <w:ind w:left="1440"/>
      <w:jc w:val="center"/>
      <w:rPr>
        <w:rFonts w:ascii="Arial" w:hAnsi="Arial"/>
        <w:sz w:val="10"/>
      </w:rPr>
    </w:pPr>
  </w:p>
  <w:p w:rsidR="005F450A" w:rsidRDefault="005F450A" w:rsidP="005F450A">
    <w:pPr>
      <w:pStyle w:val="Header"/>
      <w:tabs>
        <w:tab w:val="left" w:pos="1440"/>
      </w:tabs>
      <w:ind w:left="1440"/>
      <w:rPr>
        <w:rFonts w:ascii="Arial" w:hAnsi="Arial"/>
        <w:sz w:val="20"/>
        <w:szCs w:val="20"/>
      </w:rPr>
    </w:pPr>
    <w:r>
      <w:rPr>
        <w:rFonts w:ascii="Arial" w:hAnsi="Arial"/>
        <w:sz w:val="20"/>
        <w:szCs w:val="20"/>
      </w:rPr>
      <w:t>Lielā iela 11, Jelgava, LV 3001, Latvija</w:t>
    </w:r>
  </w:p>
  <w:p w:rsidR="005F450A" w:rsidRDefault="005F450A" w:rsidP="005F450A">
    <w:pPr>
      <w:pStyle w:val="Header"/>
      <w:tabs>
        <w:tab w:val="left" w:pos="1440"/>
      </w:tabs>
      <w:ind w:left="1440"/>
      <w:rPr>
        <w:rFonts w:ascii="Arial" w:hAnsi="Arial"/>
        <w:sz w:val="20"/>
        <w:szCs w:val="20"/>
      </w:rPr>
    </w:pPr>
    <w:r>
      <w:rPr>
        <w:rFonts w:ascii="Arial" w:hAnsi="Arial"/>
        <w:sz w:val="20"/>
        <w:szCs w:val="20"/>
      </w:rPr>
      <w:t xml:space="preserve">tālr.: </w:t>
    </w:r>
    <w:r w:rsidR="00B7291C">
      <w:rPr>
        <w:rFonts w:ascii="Arial" w:hAnsi="Arial"/>
        <w:sz w:val="20"/>
        <w:szCs w:val="20"/>
      </w:rPr>
      <w:t>6</w:t>
    </w:r>
    <w:r>
      <w:rPr>
        <w:rFonts w:ascii="Arial" w:hAnsi="Arial"/>
        <w:sz w:val="20"/>
        <w:szCs w:val="20"/>
      </w:rPr>
      <w:t>30</w:t>
    </w:r>
    <w:r w:rsidR="006139B3">
      <w:rPr>
        <w:rFonts w:ascii="Arial" w:hAnsi="Arial"/>
        <w:sz w:val="20"/>
        <w:szCs w:val="20"/>
      </w:rPr>
      <w:t>055</w:t>
    </w:r>
    <w:r>
      <w:rPr>
        <w:rFonts w:ascii="Arial" w:hAnsi="Arial"/>
        <w:sz w:val="20"/>
        <w:szCs w:val="20"/>
      </w:rPr>
      <w:t xml:space="preserve">31, </w:t>
    </w:r>
    <w:r w:rsidR="00B7291C">
      <w:rPr>
        <w:rFonts w:ascii="Arial" w:hAnsi="Arial"/>
        <w:sz w:val="20"/>
        <w:szCs w:val="20"/>
      </w:rPr>
      <w:t>6</w:t>
    </w:r>
    <w:r>
      <w:rPr>
        <w:rFonts w:ascii="Arial" w:hAnsi="Arial"/>
        <w:sz w:val="20"/>
        <w:szCs w:val="20"/>
      </w:rPr>
      <w:t xml:space="preserve">3005538, fakss: </w:t>
    </w:r>
    <w:r w:rsidR="00B7291C">
      <w:rPr>
        <w:rFonts w:ascii="Arial" w:hAnsi="Arial"/>
        <w:sz w:val="20"/>
        <w:szCs w:val="20"/>
      </w:rPr>
      <w:t>6</w:t>
    </w:r>
    <w:r>
      <w:rPr>
        <w:rFonts w:ascii="Arial" w:hAnsi="Arial"/>
        <w:sz w:val="20"/>
        <w:szCs w:val="20"/>
      </w:rPr>
      <w:t>3029059, e-</w:t>
    </w:r>
    <w:proofErr w:type="spellStart"/>
    <w:r>
      <w:rPr>
        <w:rFonts w:ascii="Arial" w:hAnsi="Arial"/>
        <w:sz w:val="20"/>
        <w:szCs w:val="20"/>
      </w:rPr>
      <w:t>mail:</w:t>
    </w:r>
    <w:smartTag w:uri="urn:schemas-microsoft-com:office:smarttags" w:element="PersonName">
      <w:r>
        <w:rPr>
          <w:rFonts w:ascii="Arial" w:hAnsi="Arial"/>
          <w:sz w:val="20"/>
          <w:szCs w:val="20"/>
        </w:rPr>
        <w:t>dome@dome.jelgava.lv</w:t>
      </w:r>
    </w:smartTag>
    <w:proofErr w:type="spellEnd"/>
  </w:p>
  <w:p w:rsidR="005F450A" w:rsidRDefault="005F450A" w:rsidP="005F450A">
    <w:pPr>
      <w:pStyle w:val="Header"/>
      <w:pBdr>
        <w:top w:val="single" w:sz="6" w:space="1" w:color="auto"/>
      </w:pBdr>
      <w:rPr>
        <w:rFonts w:ascii="Arial" w:hAnsi="Arial"/>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6E0"/>
    <w:rsid w:val="00021DDE"/>
    <w:rsid w:val="000B074F"/>
    <w:rsid w:val="00167F75"/>
    <w:rsid w:val="001A7689"/>
    <w:rsid w:val="00234525"/>
    <w:rsid w:val="00284121"/>
    <w:rsid w:val="003B049D"/>
    <w:rsid w:val="0043121C"/>
    <w:rsid w:val="004525F3"/>
    <w:rsid w:val="004B5683"/>
    <w:rsid w:val="005F450A"/>
    <w:rsid w:val="00605AAA"/>
    <w:rsid w:val="006139B3"/>
    <w:rsid w:val="00843216"/>
    <w:rsid w:val="009269C7"/>
    <w:rsid w:val="00B7291C"/>
    <w:rsid w:val="00B908CC"/>
    <w:rsid w:val="00BB0A48"/>
    <w:rsid w:val="00CB262E"/>
    <w:rsid w:val="00D20A42"/>
    <w:rsid w:val="00D3108D"/>
    <w:rsid w:val="00D47365"/>
    <w:rsid w:val="00DC009C"/>
    <w:rsid w:val="00DF2A8A"/>
    <w:rsid w:val="00E21387"/>
    <w:rsid w:val="00EC06E0"/>
    <w:rsid w:val="00F24A9C"/>
    <w:rsid w:val="00F47D49"/>
    <w:rsid w:val="00F60AD7"/>
    <w:rsid w:val="00F73BF7"/>
    <w:rsid w:val="00FB5ACC"/>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D20A42"/>
    <w:rPr>
      <w:rFonts w:ascii="Tahoma" w:hAnsi="Tahoma" w:cs="Tahoma"/>
      <w:sz w:val="16"/>
      <w:szCs w:val="16"/>
    </w:rPr>
  </w:style>
  <w:style w:type="character" w:customStyle="1" w:styleId="BalloonTextChar">
    <w:name w:val="Balloon Text Char"/>
    <w:basedOn w:val="DefaultParagraphFont"/>
    <w:link w:val="BalloonText"/>
    <w:rsid w:val="00D20A42"/>
    <w:rPr>
      <w:rFonts w:ascii="Tahoma" w:hAnsi="Tahoma" w:cs="Tahoma"/>
      <w:sz w:val="16"/>
      <w:szCs w:val="16"/>
    </w:rPr>
  </w:style>
  <w:style w:type="character" w:customStyle="1" w:styleId="FooterChar">
    <w:name w:val="Footer Char"/>
    <w:basedOn w:val="DefaultParagraphFont"/>
    <w:link w:val="Footer"/>
    <w:uiPriority w:val="99"/>
    <w:rsid w:val="0084321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D20A42"/>
    <w:rPr>
      <w:rFonts w:ascii="Tahoma" w:hAnsi="Tahoma" w:cs="Tahoma"/>
      <w:sz w:val="16"/>
      <w:szCs w:val="16"/>
    </w:rPr>
  </w:style>
  <w:style w:type="character" w:customStyle="1" w:styleId="BalloonTextChar">
    <w:name w:val="Balloon Text Char"/>
    <w:basedOn w:val="DefaultParagraphFont"/>
    <w:link w:val="BalloonText"/>
    <w:rsid w:val="00D20A42"/>
    <w:rPr>
      <w:rFonts w:ascii="Tahoma" w:hAnsi="Tahoma" w:cs="Tahoma"/>
      <w:sz w:val="16"/>
      <w:szCs w:val="16"/>
    </w:rPr>
  </w:style>
  <w:style w:type="character" w:customStyle="1" w:styleId="FooterChar">
    <w:name w:val="Footer Char"/>
    <w:basedOn w:val="DefaultParagraphFont"/>
    <w:link w:val="Footer"/>
    <w:uiPriority w:val="99"/>
    <w:rsid w:val="008432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87AD6-4A2E-44B1-97C6-CC21D9370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6593</Words>
  <Characters>3759</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Nr</vt:lpstr>
    </vt:vector>
  </TitlesOfParts>
  <Company>.</Company>
  <LinksUpToDate>false</LinksUpToDate>
  <CharactersWithSpaces>10332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Spīdola Ozoliņa</dc:creator>
  <cp:lastModifiedBy>Spīdola Ozoliņa</cp:lastModifiedBy>
  <cp:revision>6</cp:revision>
  <cp:lastPrinted>2005-12-12T13:09:00Z</cp:lastPrinted>
  <dcterms:created xsi:type="dcterms:W3CDTF">2013-11-15T10:05:00Z</dcterms:created>
  <dcterms:modified xsi:type="dcterms:W3CDTF">2013-11-29T06:35:00Z</dcterms:modified>
</cp:coreProperties>
</file>