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91A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257E5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257E5">
                      <w:r>
                        <w:t>NO</w:t>
                      </w:r>
                      <w:bookmarkStart w:id="1" w:name="_GoBack"/>
                      <w:bookmarkEnd w:id="1"/>
                      <w:r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A7E8C" w:rsidP="008A7E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257E5">
              <w:rPr>
                <w:bCs/>
                <w:szCs w:val="44"/>
                <w:lang w:val="lv-LV"/>
              </w:rPr>
              <w:t>15/17</w:t>
            </w:r>
          </w:p>
        </w:tc>
      </w:tr>
    </w:tbl>
    <w:p w:rsidR="00AC0E9B" w:rsidRDefault="00AC0E9B" w:rsidP="0014328A">
      <w:pPr>
        <w:pStyle w:val="Heading6"/>
        <w:jc w:val="left"/>
        <w:rPr>
          <w:u w:val="none"/>
        </w:rPr>
      </w:pPr>
    </w:p>
    <w:p w:rsidR="00AC0E9B" w:rsidRDefault="00AC0E9B" w:rsidP="002438AA">
      <w:pPr>
        <w:pStyle w:val="Heading6"/>
        <w:rPr>
          <w:u w:val="none"/>
        </w:rPr>
      </w:pPr>
    </w:p>
    <w:p w:rsidR="00AC0E9B" w:rsidRDefault="00AC0E9B" w:rsidP="00AC0E9B">
      <w:pPr>
        <w:pBdr>
          <w:bottom w:val="single" w:sz="12" w:space="1" w:color="auto"/>
        </w:pBdr>
        <w:jc w:val="center"/>
        <w:rPr>
          <w:b/>
          <w:bCs/>
        </w:rPr>
      </w:pPr>
      <w:r w:rsidRPr="00AC0E9B">
        <w:rPr>
          <w:b/>
          <w:bCs/>
          <w:szCs w:val="20"/>
        </w:rPr>
        <w:t>JELGAVAS PILSĒTAS DOMES 2012.GADA 27.SEPTEMBRA LĒMUMA NR.12/9 „PIEKRIŠANA NEKUSTAMĀ ĪPAŠUMA KĀRKLU IELĀ 67, JELGAVĀ PĀRŅEMŠANAI PAŠVALDĪBAS ĪPAŠUMĀ” ATZĪŠANA PAR SPĒKU ZAUDĒJUŠU</w:t>
      </w:r>
    </w:p>
    <w:p w:rsidR="009D7E24" w:rsidRDefault="009D7E24" w:rsidP="009D7E24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9D7E24" w:rsidRDefault="009D7E24" w:rsidP="009D7E24">
      <w:pPr>
        <w:jc w:val="center"/>
      </w:pPr>
    </w:p>
    <w:p w:rsidR="009D7E24" w:rsidRDefault="009D7E24" w:rsidP="009D7E2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>
        <w:rPr>
          <w:bCs/>
        </w:rPr>
        <w:t xml:space="preserve">S.Stoļarovs, I.Jakovels,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S.Šalājevs,</w:t>
      </w:r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AC0E9B" w:rsidRDefault="00AC0E9B" w:rsidP="00AC0E9B">
      <w:pPr>
        <w:pStyle w:val="Heading6"/>
        <w:jc w:val="left"/>
        <w:rPr>
          <w:u w:val="none"/>
        </w:rPr>
      </w:pPr>
    </w:p>
    <w:p w:rsidR="002438AA" w:rsidRPr="002438AA" w:rsidRDefault="00D97D9C" w:rsidP="00D97D9C">
      <w:pPr>
        <w:ind w:firstLine="360"/>
        <w:jc w:val="both"/>
      </w:pPr>
      <w:r>
        <w:t>Jelgavas pilsētas dome pamatojoties uz</w:t>
      </w:r>
      <w:r w:rsidRPr="00D97D9C">
        <w:t xml:space="preserve"> Latvijas Republikas Veselības ministrijas</w:t>
      </w:r>
      <w:r>
        <w:t xml:space="preserve"> </w:t>
      </w:r>
      <w:r w:rsidRPr="00D97D9C">
        <w:t>03.09.2012.</w:t>
      </w:r>
      <w:r>
        <w:t xml:space="preserve"> piedāvājumu </w:t>
      </w:r>
      <w:r w:rsidRPr="00D97D9C">
        <w:t>pārņemt bez atlīdzības valstij piederošo nekustamo īpašumu Kārklu ielā 67, Jelgavā</w:t>
      </w:r>
      <w:r>
        <w:t>, 2012.gada 27.septembrī pieņēma lēmumu Nr.</w:t>
      </w:r>
      <w:r w:rsidRPr="00D97D9C">
        <w:t xml:space="preserve"> 12/9 „Piekrišana nekustamā īpašuma Kārklu ielā 67, Jelgavā pārņemšanai pašvaldības īpašumā”</w:t>
      </w:r>
      <w:r w:rsidR="005672FF">
        <w:t>.</w:t>
      </w:r>
    </w:p>
    <w:p w:rsidR="008D56DF" w:rsidRDefault="005672FF" w:rsidP="00C36D3B">
      <w:pPr>
        <w:pStyle w:val="BodyText"/>
        <w:ind w:firstLine="360"/>
        <w:jc w:val="both"/>
      </w:pPr>
      <w:r>
        <w:t>Ministru kabinets ar 2013.gada 2.aprīļa r</w:t>
      </w:r>
      <w:r w:rsidR="008D56DF">
        <w:t>īkojumu Nr. 127 „Par valsts nekustamā īpašuma Kārklu ielā 67, Jelgavā nodošanu Jelgavas pilsētas pašvaldības īpašumā”</w:t>
      </w:r>
      <w:r w:rsidR="0014328A">
        <w:t xml:space="preserve"> (turpmāk-rīkojums)</w:t>
      </w:r>
      <w:r w:rsidR="008D56DF">
        <w:t xml:space="preserve"> </w:t>
      </w:r>
      <w:r>
        <w:t>nolēma</w:t>
      </w:r>
      <w:r w:rsidR="008D56DF">
        <w:t xml:space="preserve"> nodot Jelgavas pilsētas pašvaldības īpašumā nekustamo īpašumu Kārklu ielā 67, Jelgavā – sabiedrības interešu īstenošanai veselības aprūpes noza</w:t>
      </w:r>
      <w:r w:rsidR="00202A1B">
        <w:t xml:space="preserve">rē, veicinot veselības aprūpes </w:t>
      </w:r>
      <w:r w:rsidR="008D56DF">
        <w:t xml:space="preserve">pieejamību un iedzīvotāju veselīgu dzīvesveidu. </w:t>
      </w:r>
    </w:p>
    <w:p w:rsidR="008D56DF" w:rsidRDefault="008D56DF" w:rsidP="00C36D3B">
      <w:pPr>
        <w:pStyle w:val="BodyText"/>
        <w:ind w:firstLine="360"/>
        <w:jc w:val="both"/>
      </w:pPr>
      <w:r>
        <w:t>Ņemot vērā to, ka projekts „Nodarbinātības aktivitāšu centra bezpajumtniekiem un sodu izcietušajām personām”</w:t>
      </w:r>
      <w:r w:rsidR="000C6899">
        <w:t xml:space="preserve"> </w:t>
      </w:r>
      <w:r>
        <w:t xml:space="preserve">netika atbalstīts </w:t>
      </w:r>
      <w:r w:rsidR="000C6899">
        <w:t xml:space="preserve">Eiropas Savienības fondu līdzfinansējuma saņemšanai, Jelgavas pilsētas pašvaldība nekustamā īpašuma izmantošanu </w:t>
      </w:r>
      <w:r w:rsidR="0014328A">
        <w:t xml:space="preserve">rīkojumā minētās </w:t>
      </w:r>
      <w:r w:rsidR="000C6899">
        <w:t>konkrētās autonomās funkcijas veikšanai nevar nodrošināt.</w:t>
      </w:r>
    </w:p>
    <w:p w:rsidR="000C6899" w:rsidRDefault="00E61AB9" w:rsidP="000C6899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21.panta pirmās daļas 1</w:t>
      </w:r>
      <w:r w:rsidR="00BA0DCD">
        <w:t>7</w:t>
      </w:r>
      <w:r w:rsidR="0044759D">
        <w:t xml:space="preserve">.punktu, </w:t>
      </w:r>
    </w:p>
    <w:p w:rsidR="000C6899" w:rsidRDefault="000C6899" w:rsidP="000C6899">
      <w:pPr>
        <w:pStyle w:val="BodyText"/>
        <w:ind w:firstLine="360"/>
        <w:jc w:val="both"/>
      </w:pPr>
    </w:p>
    <w:p w:rsidR="00E61AB9" w:rsidRPr="00B51C9C" w:rsidRDefault="00B51C9C" w:rsidP="000C6899">
      <w:pPr>
        <w:pStyle w:val="BodyText"/>
        <w:ind w:firstLine="360"/>
        <w:jc w:val="both"/>
        <w:rPr>
          <w:b/>
          <w:bCs/>
        </w:rPr>
      </w:pPr>
      <w:r w:rsidRPr="00B51C9C">
        <w:rPr>
          <w:b/>
          <w:bCs/>
        </w:rPr>
        <w:t xml:space="preserve">JELGAVAS </w:t>
      </w:r>
      <w:r w:rsidR="001B2E18">
        <w:rPr>
          <w:b/>
          <w:bCs/>
        </w:rPr>
        <w:t xml:space="preserve">PILSĒTAS </w:t>
      </w:r>
      <w:r w:rsidRPr="00B51C9C">
        <w:rPr>
          <w:b/>
          <w:bCs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Default="000C6899" w:rsidP="00D07E29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Atzīt par spēku zaudējušu Jelgavas pilsētas domes 2012.gada 27.septembra lēmumu Nr.12/9 „Piekrišana nekustamā īpašuma Kārklu ielā 67, Jelgavā pā</w:t>
      </w:r>
      <w:r w:rsidR="005564A3">
        <w:rPr>
          <w:lang w:val="lv-LV"/>
        </w:rPr>
        <w:t>rņemšanai pašvaldības īpašumā”.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4BFE" w:rsidRPr="0062093F" w:rsidRDefault="00F84BFE" w:rsidP="00F84BFE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F84BFE" w:rsidRDefault="00F84BFE" w:rsidP="00F84BFE">
      <w:pPr>
        <w:rPr>
          <w:color w:val="000000"/>
          <w:szCs w:val="20"/>
          <w:lang w:eastAsia="lv-LV"/>
        </w:rPr>
      </w:pPr>
    </w:p>
    <w:p w:rsidR="00F84BFE" w:rsidRPr="0062093F" w:rsidRDefault="00F84BFE" w:rsidP="00F84BF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F84BFE" w:rsidRPr="0062093F" w:rsidRDefault="00F84BFE" w:rsidP="00F84BF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F84BFE" w:rsidRPr="0062093F" w:rsidRDefault="00F84BFE" w:rsidP="00F84BFE">
      <w:pPr>
        <w:jc w:val="both"/>
      </w:pPr>
      <w:r w:rsidRPr="0062093F">
        <w:t>Jelgavā 2013.gada 2</w:t>
      </w:r>
      <w:r>
        <w:t>8.novembrī</w:t>
      </w:r>
    </w:p>
    <w:sectPr w:rsidR="00F84BFE" w:rsidRPr="0062093F" w:rsidSect="00E257E5">
      <w:headerReference w:type="first" r:id="rId7"/>
      <w:pgSz w:w="11906" w:h="16838" w:code="9"/>
      <w:pgMar w:top="567" w:right="1133" w:bottom="14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98" w:rsidRDefault="004D1D98">
      <w:r>
        <w:separator/>
      </w:r>
    </w:p>
  </w:endnote>
  <w:endnote w:type="continuationSeparator" w:id="0">
    <w:p w:rsidR="004D1D98" w:rsidRDefault="004D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98" w:rsidRDefault="004D1D98">
      <w:r>
        <w:separator/>
      </w:r>
    </w:p>
  </w:footnote>
  <w:footnote w:type="continuationSeparator" w:id="0">
    <w:p w:rsidR="004D1D98" w:rsidRDefault="004D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91AD8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08204DE" wp14:editId="67017F4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4EC3"/>
    <w:rsid w:val="000C4CB0"/>
    <w:rsid w:val="000C6899"/>
    <w:rsid w:val="000E4EB6"/>
    <w:rsid w:val="0014328A"/>
    <w:rsid w:val="00146AE2"/>
    <w:rsid w:val="00157FB5"/>
    <w:rsid w:val="001B2E18"/>
    <w:rsid w:val="00202A1B"/>
    <w:rsid w:val="002051D3"/>
    <w:rsid w:val="00241989"/>
    <w:rsid w:val="002438AA"/>
    <w:rsid w:val="002A71EA"/>
    <w:rsid w:val="002D745A"/>
    <w:rsid w:val="0031251F"/>
    <w:rsid w:val="003300C9"/>
    <w:rsid w:val="003959A1"/>
    <w:rsid w:val="0044759D"/>
    <w:rsid w:val="004D1D98"/>
    <w:rsid w:val="004D47D9"/>
    <w:rsid w:val="00540422"/>
    <w:rsid w:val="005564A3"/>
    <w:rsid w:val="005672FF"/>
    <w:rsid w:val="00577970"/>
    <w:rsid w:val="0060175D"/>
    <w:rsid w:val="0063151B"/>
    <w:rsid w:val="00720161"/>
    <w:rsid w:val="007419F0"/>
    <w:rsid w:val="00790228"/>
    <w:rsid w:val="007F54F5"/>
    <w:rsid w:val="00807AB7"/>
    <w:rsid w:val="00827057"/>
    <w:rsid w:val="008562DC"/>
    <w:rsid w:val="00880030"/>
    <w:rsid w:val="008A18A7"/>
    <w:rsid w:val="008A7E8C"/>
    <w:rsid w:val="008D56DF"/>
    <w:rsid w:val="00936ABA"/>
    <w:rsid w:val="0095350B"/>
    <w:rsid w:val="00991AD8"/>
    <w:rsid w:val="009C00E0"/>
    <w:rsid w:val="009D7E24"/>
    <w:rsid w:val="00A2412B"/>
    <w:rsid w:val="00AC0E9B"/>
    <w:rsid w:val="00B35B4C"/>
    <w:rsid w:val="00B51C9C"/>
    <w:rsid w:val="00B64D4D"/>
    <w:rsid w:val="00BA0DCD"/>
    <w:rsid w:val="00BB51AC"/>
    <w:rsid w:val="00BB795F"/>
    <w:rsid w:val="00C36D3B"/>
    <w:rsid w:val="00C516D8"/>
    <w:rsid w:val="00CA0990"/>
    <w:rsid w:val="00CD139B"/>
    <w:rsid w:val="00D00D85"/>
    <w:rsid w:val="00D07E29"/>
    <w:rsid w:val="00D1121C"/>
    <w:rsid w:val="00D97D9C"/>
    <w:rsid w:val="00E16C1A"/>
    <w:rsid w:val="00E257E5"/>
    <w:rsid w:val="00E61AB9"/>
    <w:rsid w:val="00EA28C2"/>
    <w:rsid w:val="00EA770A"/>
    <w:rsid w:val="00EC518D"/>
    <w:rsid w:val="00F116DD"/>
    <w:rsid w:val="00F77DAF"/>
    <w:rsid w:val="00F84BFE"/>
    <w:rsid w:val="00FB6B06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C0E9B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C0E9B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Sigita Beļaka</dc:creator>
  <cp:lastModifiedBy>Spīdola Ozoliņa</cp:lastModifiedBy>
  <cp:revision>13</cp:revision>
  <cp:lastPrinted>2013-11-28T12:46:00Z</cp:lastPrinted>
  <dcterms:created xsi:type="dcterms:W3CDTF">2013-11-13T06:23:00Z</dcterms:created>
  <dcterms:modified xsi:type="dcterms:W3CDTF">2013-11-28T12:46:00Z</dcterms:modified>
</cp:coreProperties>
</file>