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42DF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F2046A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F2046A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935B3D" w:rsidP="00935B3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2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4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2046A">
              <w:rPr>
                <w:bCs/>
                <w:szCs w:val="44"/>
                <w:lang w:val="lv-LV"/>
              </w:rPr>
              <w:t xml:space="preserve"> 2/21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935B3D" w:rsidP="002438AA">
      <w:pPr>
        <w:pBdr>
          <w:bottom w:val="single" w:sz="12" w:space="1" w:color="auto"/>
        </w:pBdr>
        <w:jc w:val="center"/>
        <w:rPr>
          <w:b/>
          <w:bCs/>
        </w:rPr>
      </w:pPr>
      <w:r w:rsidRPr="00935B3D">
        <w:rPr>
          <w:b/>
          <w:bCs/>
          <w:szCs w:val="20"/>
        </w:rPr>
        <w:t>PAR JELGAVAS PILSĒTAS DOMES PRIEKŠSĒDĒTĀJA KOMANDĒJUMU</w:t>
      </w:r>
    </w:p>
    <w:p w:rsidR="00F2046A" w:rsidRDefault="00F2046A" w:rsidP="00F2046A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F2046A" w:rsidRPr="006F4543" w:rsidRDefault="00F2046A" w:rsidP="00F2046A">
      <w:pPr>
        <w:jc w:val="center"/>
      </w:pPr>
    </w:p>
    <w:p w:rsidR="00F2046A" w:rsidRDefault="00F2046A" w:rsidP="00F2046A">
      <w:pPr>
        <w:shd w:val="clear" w:color="auto" w:fill="FFFFFF"/>
        <w:jc w:val="both"/>
        <w:rPr>
          <w:color w:val="000000"/>
        </w:rPr>
      </w:pPr>
      <w:r>
        <w:rPr>
          <w:b/>
          <w:bCs/>
        </w:rPr>
        <w:t xml:space="preserve">        Atklāti balsojot ar 13 balsīm PAR –</w:t>
      </w:r>
      <w:r>
        <w:rPr>
          <w:bCs/>
        </w:rPr>
        <w:t xml:space="preserve">S.Stoļarovs, V.Grigorjevs, </w:t>
      </w:r>
      <w:r>
        <w:rPr>
          <w:color w:val="000000"/>
        </w:rPr>
        <w:t xml:space="preserve">D.Liepiņš, S.Šalājevs, </w:t>
      </w:r>
      <w:proofErr w:type="spellStart"/>
      <w:r>
        <w:rPr>
          <w:bCs/>
        </w:rPr>
        <w:t>V.Ļevčenoks</w:t>
      </w:r>
      <w:proofErr w:type="spellEnd"/>
      <w:r>
        <w:rPr>
          <w:bCs/>
        </w:rPr>
        <w:t xml:space="preserve">, R.Vectirāne, M.Buškevics, A.Garančs, D.Olte, A.Rublis, A.Tomašūns, J.Strods, R.Šlegelmilhs, </w:t>
      </w:r>
      <w:r>
        <w:rPr>
          <w:b/>
          <w:color w:val="000000"/>
        </w:rPr>
        <w:t xml:space="preserve">PRET- </w:t>
      </w:r>
      <w:r>
        <w:rPr>
          <w:color w:val="000000"/>
        </w:rPr>
        <w:t>nav,</w:t>
      </w:r>
      <w:r>
        <w:rPr>
          <w:b/>
          <w:color w:val="000000"/>
        </w:rPr>
        <w:t xml:space="preserve"> ar 1 balsi ATTURAS </w:t>
      </w:r>
      <w:r>
        <w:rPr>
          <w:color w:val="000000"/>
        </w:rPr>
        <w:t xml:space="preserve">– </w:t>
      </w:r>
      <w:r>
        <w:rPr>
          <w:bCs/>
        </w:rPr>
        <w:t>A.Rāviņš,</w:t>
      </w:r>
    </w:p>
    <w:p w:rsidR="002438AA" w:rsidRPr="002438AA" w:rsidRDefault="002438AA" w:rsidP="002438AA"/>
    <w:p w:rsidR="00E61AB9" w:rsidRDefault="00935B3D" w:rsidP="00935B3D">
      <w:pPr>
        <w:pStyle w:val="Header"/>
        <w:tabs>
          <w:tab w:val="clear" w:pos="4320"/>
          <w:tab w:val="clear" w:pos="8640"/>
          <w:tab w:val="left" w:pos="567"/>
        </w:tabs>
        <w:jc w:val="both"/>
        <w:rPr>
          <w:lang w:val="lv-LV"/>
        </w:rPr>
      </w:pPr>
      <w:r>
        <w:rPr>
          <w:lang w:val="lv-LV" w:eastAsia="en-US"/>
        </w:rPr>
        <w:tab/>
      </w:r>
      <w:r w:rsidRPr="00935B3D">
        <w:rPr>
          <w:lang w:val="lv-LV" w:eastAsia="en-US"/>
        </w:rPr>
        <w:t xml:space="preserve">Saskaņā ar </w:t>
      </w:r>
      <w:r w:rsidR="009F4DB8">
        <w:rPr>
          <w:lang w:val="lv-LV" w:eastAsia="en-US"/>
        </w:rPr>
        <w:t>likuma „Par pašvaldībām” 21.panta pirmo daļu un</w:t>
      </w:r>
      <w:r w:rsidRPr="00935B3D">
        <w:rPr>
          <w:lang w:val="lv-LV" w:eastAsia="en-US"/>
        </w:rPr>
        <w:t xml:space="preserve"> Ministru kabineta 2010.gada 12.oktobra noteikumiem Nr.969 „Kārtība, kādā atlīdzināmi ar komandējumiem saistītie izdevumi” un pamatojoties uz Latvijas Lielo pilsētu asociācijas 2014.gada </w:t>
      </w:r>
      <w:r w:rsidR="00A01433">
        <w:rPr>
          <w:lang w:val="lv-LV" w:eastAsia="en-US"/>
        </w:rPr>
        <w:t>2</w:t>
      </w:r>
      <w:r w:rsidR="00016D69">
        <w:rPr>
          <w:lang w:val="lv-LV" w:eastAsia="en-US"/>
        </w:rPr>
        <w:t>6</w:t>
      </w:r>
      <w:r w:rsidRPr="00935B3D">
        <w:rPr>
          <w:lang w:val="lv-LV" w:eastAsia="en-US"/>
        </w:rPr>
        <w:t>.februāra uzaicinājumu</w:t>
      </w:r>
      <w:r w:rsidR="00EC5E0B">
        <w:rPr>
          <w:lang w:val="lv-LV" w:eastAsia="en-US"/>
        </w:rPr>
        <w:t xml:space="preserve"> </w:t>
      </w:r>
      <w:r w:rsidR="00A01433">
        <w:rPr>
          <w:lang w:val="lv-LV" w:eastAsia="en-US"/>
        </w:rPr>
        <w:t xml:space="preserve">tikties ar </w:t>
      </w:r>
      <w:r w:rsidR="00C9768E">
        <w:rPr>
          <w:lang w:val="lv-LV" w:eastAsia="en-US"/>
        </w:rPr>
        <w:t xml:space="preserve">Eiropas Komisijas reģionālās attīstības ģenerāldirektorāta direktora vietnieku </w:t>
      </w:r>
      <w:proofErr w:type="spellStart"/>
      <w:r w:rsidR="00EC5E0B">
        <w:rPr>
          <w:lang w:val="lv-LV" w:eastAsia="en-US"/>
        </w:rPr>
        <w:t>N.</w:t>
      </w:r>
      <w:r w:rsidR="00C9768E">
        <w:rPr>
          <w:lang w:val="lv-LV" w:eastAsia="en-US"/>
        </w:rPr>
        <w:t>Popenu</w:t>
      </w:r>
      <w:proofErr w:type="spellEnd"/>
      <w:r w:rsidR="00EC5E0B">
        <w:rPr>
          <w:lang w:val="lv-LV" w:eastAsia="en-US"/>
        </w:rPr>
        <w:t xml:space="preserve">, lai pārrunātu </w:t>
      </w:r>
      <w:r w:rsidR="00EC5E0B" w:rsidRPr="00EC5E0B">
        <w:rPr>
          <w:lang w:val="lv-LV" w:eastAsia="en-US"/>
        </w:rPr>
        <w:t xml:space="preserve">pilsētvides un </w:t>
      </w:r>
      <w:proofErr w:type="spellStart"/>
      <w:r w:rsidR="00EC5E0B" w:rsidRPr="00EC5E0B">
        <w:rPr>
          <w:lang w:val="lv-LV" w:eastAsia="en-US"/>
        </w:rPr>
        <w:t>policentriskas</w:t>
      </w:r>
      <w:proofErr w:type="spellEnd"/>
      <w:r w:rsidR="00EC5E0B" w:rsidRPr="00EC5E0B">
        <w:rPr>
          <w:lang w:val="lv-LV" w:eastAsia="en-US"/>
        </w:rPr>
        <w:t xml:space="preserve"> attīstības investīciju ieviešanas principu</w:t>
      </w:r>
      <w:r w:rsidR="00016D69">
        <w:rPr>
          <w:lang w:val="lv-LV" w:eastAsia="en-US"/>
        </w:rPr>
        <w:t>s</w:t>
      </w:r>
      <w:r w:rsidR="00EC5E0B" w:rsidRPr="00EC5E0B">
        <w:rPr>
          <w:lang w:val="lv-LV" w:eastAsia="en-US"/>
        </w:rPr>
        <w:t xml:space="preserve"> Eiropas Savienības fondu 2014. – 2020. gada plānošanas periodā</w:t>
      </w:r>
    </w:p>
    <w:p w:rsidR="00C9768E" w:rsidRDefault="00C9768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E61AB9" w:rsidRDefault="00935B3D" w:rsidP="00935B3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935B3D">
        <w:rPr>
          <w:lang w:val="lv-LV"/>
        </w:rPr>
        <w:t xml:space="preserve">Komandēt Jelgavas pilsētas domes priekšsēdētāju Andri Rāviņu uz </w:t>
      </w:r>
      <w:r>
        <w:rPr>
          <w:lang w:val="lv-LV"/>
        </w:rPr>
        <w:t>Briseli (Beļģija)</w:t>
      </w:r>
      <w:r w:rsidRPr="00935B3D">
        <w:rPr>
          <w:lang w:val="lv-LV"/>
        </w:rPr>
        <w:t xml:space="preserve"> 2014.gada </w:t>
      </w:r>
      <w:r w:rsidR="00DD3A7A">
        <w:rPr>
          <w:lang w:val="lv-LV"/>
        </w:rPr>
        <w:t>12</w:t>
      </w:r>
      <w:bookmarkStart w:id="0" w:name="_GoBack"/>
      <w:bookmarkEnd w:id="0"/>
      <w:r w:rsidR="009F4DB8">
        <w:rPr>
          <w:lang w:val="lv-LV"/>
        </w:rPr>
        <w:t>.</w:t>
      </w:r>
      <w:r w:rsidR="00EC5E0B">
        <w:rPr>
          <w:lang w:val="lv-LV"/>
        </w:rPr>
        <w:t>martā</w:t>
      </w:r>
      <w:r>
        <w:rPr>
          <w:lang w:val="lv-LV"/>
        </w:rPr>
        <w:t>.</w:t>
      </w:r>
    </w:p>
    <w:p w:rsidR="00935B3D" w:rsidRDefault="00935B3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35B3D" w:rsidRDefault="00935B3D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F2046A" w:rsidRPr="0062093F" w:rsidRDefault="00F2046A" w:rsidP="00F2046A">
      <w:pPr>
        <w:shd w:val="clear" w:color="auto" w:fill="FFFFFF"/>
        <w:rPr>
          <w:color w:val="000000"/>
        </w:rPr>
      </w:pPr>
      <w:r w:rsidRPr="0062093F">
        <w:rPr>
          <w:color w:val="000000"/>
        </w:rPr>
        <w:t>Domes priekšsēdētāj</w:t>
      </w:r>
      <w:r w:rsidR="0006589E">
        <w:rPr>
          <w:color w:val="000000"/>
        </w:rPr>
        <w:t>a vietniece</w:t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 </w:t>
      </w:r>
      <w:r w:rsidR="0006589E">
        <w:rPr>
          <w:color w:val="000000"/>
        </w:rPr>
        <w:t>R.Vectirāne</w:t>
      </w:r>
    </w:p>
    <w:p w:rsidR="00F2046A" w:rsidRDefault="00F2046A" w:rsidP="00F2046A">
      <w:pPr>
        <w:rPr>
          <w:color w:val="000000"/>
          <w:szCs w:val="20"/>
          <w:lang w:eastAsia="lv-LV"/>
        </w:rPr>
      </w:pPr>
    </w:p>
    <w:p w:rsidR="00F2046A" w:rsidRPr="0062093F" w:rsidRDefault="00F2046A" w:rsidP="00F2046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F2046A" w:rsidRPr="0062093F" w:rsidRDefault="00F2046A" w:rsidP="00F2046A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F2046A" w:rsidRPr="0062093F" w:rsidRDefault="00F2046A" w:rsidP="00F2046A">
      <w:pPr>
        <w:jc w:val="both"/>
      </w:pPr>
      <w:r w:rsidRPr="0062093F">
        <w:t>Jelgavā 201</w:t>
      </w:r>
      <w:r>
        <w:t>4</w:t>
      </w:r>
      <w:r w:rsidRPr="0062093F">
        <w:t xml:space="preserve">.gada </w:t>
      </w:r>
      <w:r>
        <w:t>27.februārī</w:t>
      </w:r>
    </w:p>
    <w:sectPr w:rsidR="00F2046A" w:rsidRPr="0062093F" w:rsidSect="007F54F5">
      <w:headerReference w:type="first" r:id="rId7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76" w:rsidRDefault="00DE0476">
      <w:r>
        <w:separator/>
      </w:r>
    </w:p>
  </w:endnote>
  <w:endnote w:type="continuationSeparator" w:id="0">
    <w:p w:rsidR="00DE0476" w:rsidRDefault="00DE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76" w:rsidRDefault="00DE0476">
      <w:r>
        <w:separator/>
      </w:r>
    </w:p>
  </w:footnote>
  <w:footnote w:type="continuationSeparator" w:id="0">
    <w:p w:rsidR="00DE0476" w:rsidRDefault="00DE0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42DF9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C26F065" wp14:editId="2CE135AC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16D69"/>
    <w:rsid w:val="00047EBB"/>
    <w:rsid w:val="0006589E"/>
    <w:rsid w:val="000C4CB0"/>
    <w:rsid w:val="000E4EB6"/>
    <w:rsid w:val="00157FB5"/>
    <w:rsid w:val="001B2E18"/>
    <w:rsid w:val="002051D3"/>
    <w:rsid w:val="002438AA"/>
    <w:rsid w:val="002A71EA"/>
    <w:rsid w:val="002C236B"/>
    <w:rsid w:val="002D745A"/>
    <w:rsid w:val="0031251F"/>
    <w:rsid w:val="003959A1"/>
    <w:rsid w:val="0044759D"/>
    <w:rsid w:val="004D47D9"/>
    <w:rsid w:val="00540422"/>
    <w:rsid w:val="00577970"/>
    <w:rsid w:val="0060175D"/>
    <w:rsid w:val="0063151B"/>
    <w:rsid w:val="00720161"/>
    <w:rsid w:val="007419F0"/>
    <w:rsid w:val="007F54F5"/>
    <w:rsid w:val="00807AB7"/>
    <w:rsid w:val="00827057"/>
    <w:rsid w:val="00842DF9"/>
    <w:rsid w:val="008562DC"/>
    <w:rsid w:val="00880030"/>
    <w:rsid w:val="00935B3D"/>
    <w:rsid w:val="009C00E0"/>
    <w:rsid w:val="009C38A7"/>
    <w:rsid w:val="009F4DB8"/>
    <w:rsid w:val="00A01433"/>
    <w:rsid w:val="00B35B4C"/>
    <w:rsid w:val="00B51C9C"/>
    <w:rsid w:val="00B64D4D"/>
    <w:rsid w:val="00BB795F"/>
    <w:rsid w:val="00C36D3B"/>
    <w:rsid w:val="00C516D8"/>
    <w:rsid w:val="00C637A5"/>
    <w:rsid w:val="00C9768E"/>
    <w:rsid w:val="00CA0990"/>
    <w:rsid w:val="00CD139B"/>
    <w:rsid w:val="00D00D85"/>
    <w:rsid w:val="00D1121C"/>
    <w:rsid w:val="00DD3A7A"/>
    <w:rsid w:val="00DE0476"/>
    <w:rsid w:val="00E61AB9"/>
    <w:rsid w:val="00EA770A"/>
    <w:rsid w:val="00EC518D"/>
    <w:rsid w:val="00EC5E0B"/>
    <w:rsid w:val="00F2046A"/>
    <w:rsid w:val="00F93113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125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Dace Antuža</dc:creator>
  <cp:keywords/>
  <dc:description/>
  <cp:lastModifiedBy>Spīdola Ozoliņa</cp:lastModifiedBy>
  <cp:revision>11</cp:revision>
  <cp:lastPrinted>2014-02-27T10:19:00Z</cp:lastPrinted>
  <dcterms:created xsi:type="dcterms:W3CDTF">2014-02-26T06:59:00Z</dcterms:created>
  <dcterms:modified xsi:type="dcterms:W3CDTF">2014-04-02T08:04:00Z</dcterms:modified>
</cp:coreProperties>
</file>