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p w:rsidR="009F52E6" w:rsidRDefault="00605AAA" w:rsidP="000A73F1">
      <w:pPr>
        <w:ind w:left="4536" w:right="26"/>
        <w:jc w:val="both"/>
      </w:pPr>
      <w:r w:rsidRPr="00855370">
        <w:t xml:space="preserve">Apstiprināti </w:t>
      </w:r>
    </w:p>
    <w:p w:rsidR="00605AAA" w:rsidRPr="00855370" w:rsidRDefault="00605AAA" w:rsidP="000A73F1">
      <w:pPr>
        <w:ind w:left="4536" w:right="26"/>
        <w:jc w:val="both"/>
      </w:pPr>
      <w:r w:rsidRPr="00855370">
        <w:t>ar</w:t>
      </w:r>
      <w:r w:rsidR="000A73F1" w:rsidRPr="000A73F1">
        <w:t xml:space="preserve"> </w:t>
      </w:r>
      <w:r w:rsidR="000A73F1" w:rsidRPr="00855370">
        <w:t>Jelgavas pilsētas domes</w:t>
      </w:r>
    </w:p>
    <w:p w:rsidR="00605AAA" w:rsidRPr="00855370" w:rsidRDefault="00DB419F" w:rsidP="00855370">
      <w:pPr>
        <w:ind w:left="4536" w:right="26"/>
        <w:jc w:val="both"/>
      </w:pPr>
      <w:r>
        <w:t>2014</w:t>
      </w:r>
      <w:r w:rsidR="00605AAA" w:rsidRPr="00855370">
        <w:t xml:space="preserve">.gada </w:t>
      </w:r>
      <w:r>
        <w:t>27</w:t>
      </w:r>
      <w:r w:rsidR="00605AAA" w:rsidRPr="00855370">
        <w:t>.</w:t>
      </w:r>
      <w:r>
        <w:t>marta</w:t>
      </w:r>
      <w:r w:rsidR="00605AAA" w:rsidRPr="00855370">
        <w:t xml:space="preserve"> lēmumu Nr.</w:t>
      </w:r>
      <w:r w:rsidR="002829A7">
        <w:t>4/6</w:t>
      </w:r>
    </w:p>
    <w:p w:rsidR="00605AAA" w:rsidRDefault="00605AAA" w:rsidP="00605AAA">
      <w:pPr>
        <w:ind w:right="26"/>
        <w:jc w:val="center"/>
        <w:rPr>
          <w:b/>
        </w:rPr>
      </w:pPr>
    </w:p>
    <w:p w:rsidR="00855370" w:rsidRDefault="00855370" w:rsidP="00605AAA">
      <w:pPr>
        <w:ind w:right="26"/>
        <w:jc w:val="center"/>
        <w:rPr>
          <w:b/>
        </w:rPr>
      </w:pPr>
    </w:p>
    <w:p w:rsidR="00605AAA" w:rsidRPr="005D599C" w:rsidRDefault="00605AAA" w:rsidP="00DB419F">
      <w:pPr>
        <w:ind w:right="26"/>
        <w:jc w:val="center"/>
        <w:outlineLvl w:val="0"/>
        <w:rPr>
          <w:b/>
        </w:rPr>
      </w:pPr>
      <w:r w:rsidRPr="005D599C">
        <w:rPr>
          <w:b/>
        </w:rPr>
        <w:t>JE</w:t>
      </w:r>
      <w:r w:rsidR="00DB419F">
        <w:rPr>
          <w:b/>
        </w:rPr>
        <w:t>LGAVAS PILSĒTAS PAŠVALDĪBAS 2014</w:t>
      </w:r>
      <w:r w:rsidRPr="005D599C">
        <w:rPr>
          <w:b/>
        </w:rPr>
        <w:t xml:space="preserve">.GADA </w:t>
      </w:r>
      <w:r w:rsidR="00DB419F">
        <w:rPr>
          <w:b/>
        </w:rPr>
        <w:t>27</w:t>
      </w:r>
      <w:r w:rsidRPr="005D599C">
        <w:rPr>
          <w:b/>
        </w:rPr>
        <w:t>.</w:t>
      </w:r>
      <w:r w:rsidR="00DB419F">
        <w:rPr>
          <w:b/>
        </w:rPr>
        <w:t>MARTA</w:t>
      </w:r>
    </w:p>
    <w:p w:rsidR="00915D89" w:rsidRDefault="00837946" w:rsidP="00DB419F">
      <w:pPr>
        <w:ind w:right="26"/>
        <w:jc w:val="center"/>
        <w:outlineLvl w:val="0"/>
        <w:rPr>
          <w:b/>
        </w:rPr>
      </w:pPr>
      <w:r>
        <w:rPr>
          <w:b/>
        </w:rPr>
        <w:t>SAISTOŠO NOTEIKUMU</w:t>
      </w:r>
      <w:r w:rsidR="00605AAA" w:rsidRPr="005D599C">
        <w:rPr>
          <w:b/>
        </w:rPr>
        <w:t xml:space="preserve"> NR</w:t>
      </w:r>
      <w:r w:rsidR="00CD1721" w:rsidRPr="005D599C">
        <w:rPr>
          <w:b/>
        </w:rPr>
        <w:t>.</w:t>
      </w:r>
      <w:r w:rsidR="002829A7">
        <w:rPr>
          <w:b/>
        </w:rPr>
        <w:t xml:space="preserve">14-9 </w:t>
      </w:r>
      <w:r w:rsidR="00DB419F">
        <w:rPr>
          <w:b/>
        </w:rPr>
        <w:t xml:space="preserve">„GROZĪJUMI </w:t>
      </w:r>
      <w:r w:rsidR="00DB419F" w:rsidRPr="005D599C">
        <w:rPr>
          <w:b/>
        </w:rPr>
        <w:t>JE</w:t>
      </w:r>
      <w:r w:rsidR="00DB419F">
        <w:rPr>
          <w:b/>
        </w:rPr>
        <w:t>LGAVAS PILSĒTAS PAŠVALDĪBAS 2013</w:t>
      </w:r>
      <w:r w:rsidR="00DB419F" w:rsidRPr="005D599C">
        <w:rPr>
          <w:b/>
        </w:rPr>
        <w:t xml:space="preserve">.GADA </w:t>
      </w:r>
      <w:r w:rsidR="00DB419F">
        <w:rPr>
          <w:b/>
        </w:rPr>
        <w:t>19</w:t>
      </w:r>
      <w:r w:rsidR="00DB419F" w:rsidRPr="005D599C">
        <w:rPr>
          <w:b/>
        </w:rPr>
        <w:t>.</w:t>
      </w:r>
      <w:r w:rsidR="00DB419F">
        <w:rPr>
          <w:b/>
        </w:rPr>
        <w:t xml:space="preserve">DECEMBRA SAISTOŠAJOS NOTEIKUMOS </w:t>
      </w:r>
    </w:p>
    <w:p w:rsidR="00605AAA" w:rsidRDefault="00DB419F" w:rsidP="00DB419F">
      <w:pPr>
        <w:ind w:right="26"/>
        <w:jc w:val="center"/>
        <w:outlineLvl w:val="0"/>
        <w:rPr>
          <w:b/>
        </w:rPr>
      </w:pPr>
      <w:r>
        <w:rPr>
          <w:b/>
        </w:rPr>
        <w:t>NR.13-57</w:t>
      </w:r>
      <w:r w:rsidR="00605AAA" w:rsidRPr="005D599C">
        <w:rPr>
          <w:b/>
        </w:rPr>
        <w:t>„</w:t>
      </w:r>
      <w:r w:rsidR="00605AAA">
        <w:rPr>
          <w:b/>
        </w:rPr>
        <w:t>REKLĀMAS UN</w:t>
      </w:r>
      <w:r>
        <w:rPr>
          <w:b/>
        </w:rPr>
        <w:t xml:space="preserve"> REKLĀMAS OBJEKTU </w:t>
      </w:r>
      <w:r w:rsidR="00605AAA" w:rsidRPr="005D599C">
        <w:rPr>
          <w:b/>
        </w:rPr>
        <w:t>IZVIETOŠANA</w:t>
      </w:r>
      <w:r>
        <w:rPr>
          <w:b/>
        </w:rPr>
        <w:t xml:space="preserve"> </w:t>
      </w:r>
      <w:r w:rsidR="00605AAA" w:rsidRPr="005D599C">
        <w:rPr>
          <w:b/>
        </w:rPr>
        <w:t>PUBLISKĀS VIETĀS</w:t>
      </w:r>
      <w:r w:rsidR="00605AAA">
        <w:rPr>
          <w:b/>
        </w:rPr>
        <w:t xml:space="preserve"> VAI VIETĀS, KAS VĒRSTAS PRET PUBLISKU VIETU,</w:t>
      </w:r>
      <w:r w:rsidR="00605AAA" w:rsidRPr="005D599C">
        <w:rPr>
          <w:b/>
        </w:rPr>
        <w:t xml:space="preserve"> JELGAV</w:t>
      </w:r>
      <w:r w:rsidR="00605AAA">
        <w:rPr>
          <w:b/>
        </w:rPr>
        <w:t>AS PILSĒTĀ</w:t>
      </w:r>
      <w:r w:rsidR="00605AAA" w:rsidRPr="005D599C">
        <w:rPr>
          <w:b/>
        </w:rPr>
        <w:t>”</w:t>
      </w:r>
      <w:r>
        <w:rPr>
          <w:b/>
        </w:rPr>
        <w:t>”</w:t>
      </w:r>
    </w:p>
    <w:p w:rsidR="00605AAA" w:rsidRDefault="00605AAA" w:rsidP="00DB419F">
      <w:pPr>
        <w:ind w:right="26"/>
        <w:jc w:val="center"/>
        <w:rPr>
          <w:b/>
        </w:rPr>
      </w:pPr>
    </w:p>
    <w:p w:rsidR="00605AAA" w:rsidRPr="00855370" w:rsidRDefault="00605AAA" w:rsidP="00605AAA">
      <w:pPr>
        <w:ind w:left="5040"/>
        <w:jc w:val="both"/>
        <w:rPr>
          <w:rFonts w:ascii="Arial" w:hAnsi="Arial" w:cs="Arial"/>
          <w:iCs/>
          <w:color w:val="414142"/>
          <w:sz w:val="22"/>
          <w:szCs w:val="22"/>
        </w:rPr>
      </w:pPr>
      <w:r w:rsidRPr="00855370">
        <w:rPr>
          <w:sz w:val="22"/>
          <w:szCs w:val="22"/>
        </w:rPr>
        <w:t>Izdoti saskaņā ar likuma „Par pašvaldībām” 43.panta pirmās daļas 7.punktu, Reklāmas likuma 7.panta trešo daļu, Ministru kabineta 2012.gada 30.oktobra noteikumu Nr.732 „Kārtība, kādā saņemama atļauja reklāmas izvietošanai publiskās vietās vai vietās, kas vērstas pret publisku vietu” 28. un 45.punktu</w:t>
      </w:r>
      <w:r w:rsidR="006A686F" w:rsidRPr="00855370">
        <w:rPr>
          <w:sz w:val="22"/>
          <w:szCs w:val="22"/>
        </w:rPr>
        <w:t>, Priekšvēlēšanu aģitācijas likuma 21.panta trešo daļu</w:t>
      </w:r>
      <w:r w:rsidRPr="00855370">
        <w:rPr>
          <w:sz w:val="22"/>
          <w:szCs w:val="22"/>
        </w:rPr>
        <w:t xml:space="preserve"> </w:t>
      </w:r>
    </w:p>
    <w:p w:rsidR="00605AAA" w:rsidRDefault="00605AAA" w:rsidP="00605AAA">
      <w:pPr>
        <w:ind w:right="26"/>
      </w:pPr>
    </w:p>
    <w:p w:rsidR="00605AAA" w:rsidRDefault="00605AAA" w:rsidP="00605AAA">
      <w:pPr>
        <w:ind w:right="26"/>
      </w:pPr>
    </w:p>
    <w:p w:rsidR="00DB419F" w:rsidRDefault="00DB419F" w:rsidP="009D6085">
      <w:pPr>
        <w:ind w:right="26" w:firstLine="720"/>
        <w:jc w:val="both"/>
      </w:pPr>
      <w:r>
        <w:t>Izdarīt Jelgavas pilsētas pašvaldības 2013.gada 19.decembra saistošajos noteikumos Nr.13-57 „Reklāmas un reklāmas objektu izvietošana</w:t>
      </w:r>
      <w:r w:rsidR="004E5350">
        <w:t xml:space="preserve"> </w:t>
      </w:r>
      <w:r>
        <w:t>publiskās vietās vai vietās, kas vērstas pret</w:t>
      </w:r>
      <w:r w:rsidR="00A77580">
        <w:t xml:space="preserve"> </w:t>
      </w:r>
      <w:r>
        <w:t>publ</w:t>
      </w:r>
      <w:r w:rsidR="00A77580">
        <w:t>isku vietu, Jelgavas pilsētā” (</w:t>
      </w:r>
      <w:r>
        <w:t>apstiprināti ar Jelgavas pilsētas domes 2013.gada 19.decembra lēmumu Nr.16/33) (turpmāk – saistošie noteikumi) šādus grozījumus:</w:t>
      </w:r>
    </w:p>
    <w:p w:rsidR="009D6085" w:rsidRDefault="009D6085" w:rsidP="00605AAA">
      <w:pPr>
        <w:ind w:right="26"/>
        <w:jc w:val="both"/>
      </w:pPr>
    </w:p>
    <w:p w:rsidR="00DB419F" w:rsidRDefault="00BA678B" w:rsidP="000214F3">
      <w:pPr>
        <w:pStyle w:val="ListParagraph"/>
        <w:numPr>
          <w:ilvl w:val="0"/>
          <w:numId w:val="2"/>
        </w:numPr>
        <w:ind w:right="26"/>
        <w:jc w:val="both"/>
      </w:pPr>
      <w:r>
        <w:t>P</w:t>
      </w:r>
      <w:r w:rsidR="00EB6181">
        <w:t>apildināt</w:t>
      </w:r>
      <w:r w:rsidR="00A77580">
        <w:t xml:space="preserve"> saistošo noteikumu 6.</w:t>
      </w:r>
      <w:r w:rsidR="00C346AD">
        <w:t>p</w:t>
      </w:r>
      <w:r w:rsidR="009D6085">
        <w:t>unktu</w:t>
      </w:r>
      <w:r w:rsidR="00EB6181">
        <w:t xml:space="preserve"> ar teikumu</w:t>
      </w:r>
      <w:r w:rsidR="009D6085">
        <w:t xml:space="preserve"> šādā redakcijā: </w:t>
      </w:r>
    </w:p>
    <w:p w:rsidR="009D6085" w:rsidRDefault="009D6085" w:rsidP="009D6085">
      <w:pPr>
        <w:tabs>
          <w:tab w:val="left" w:pos="7920"/>
        </w:tabs>
        <w:ind w:right="26"/>
        <w:jc w:val="both"/>
      </w:pPr>
      <w:r>
        <w:t>„</w:t>
      </w:r>
      <w:r w:rsidR="00D86D9F">
        <w:t>P</w:t>
      </w:r>
      <w:r w:rsidR="003935D7">
        <w:t xml:space="preserve">ašvaldības nodevu </w:t>
      </w:r>
      <w:r w:rsidR="00EB6181">
        <w:t>mak</w:t>
      </w:r>
      <w:r w:rsidR="003935D7">
        <w:t>s</w:t>
      </w:r>
      <w:r w:rsidR="00EB6181">
        <w:t>ā</w:t>
      </w:r>
      <w:r>
        <w:t xml:space="preserve"> reklāmas objekta īpašnieks</w:t>
      </w:r>
      <w:r w:rsidR="000214F3">
        <w:t>.</w:t>
      </w:r>
      <w:r>
        <w:t>”</w:t>
      </w:r>
    </w:p>
    <w:p w:rsidR="009D6085" w:rsidRDefault="009D6085" w:rsidP="009D6085">
      <w:pPr>
        <w:tabs>
          <w:tab w:val="left" w:pos="7920"/>
        </w:tabs>
        <w:ind w:right="26"/>
        <w:jc w:val="both"/>
      </w:pPr>
    </w:p>
    <w:p w:rsidR="009D6085" w:rsidRDefault="00BA678B" w:rsidP="000214F3">
      <w:pPr>
        <w:pStyle w:val="ListParagraph"/>
        <w:numPr>
          <w:ilvl w:val="0"/>
          <w:numId w:val="2"/>
        </w:numPr>
        <w:ind w:right="26"/>
        <w:jc w:val="both"/>
      </w:pPr>
      <w:r>
        <w:t>P</w:t>
      </w:r>
      <w:r w:rsidR="009D6085">
        <w:t>apildināt saistošos noteikumus ar 19</w:t>
      </w:r>
      <w:r w:rsidR="000214F3">
        <w:t>.</w:t>
      </w:r>
      <w:r w:rsidR="00900703" w:rsidRPr="000214F3">
        <w:rPr>
          <w:vertAlign w:val="superscript"/>
        </w:rPr>
        <w:t>1</w:t>
      </w:r>
      <w:r w:rsidR="009D6085">
        <w:t xml:space="preserve"> punktu šādā redakcijā:</w:t>
      </w:r>
    </w:p>
    <w:p w:rsidR="002B7C6D" w:rsidRDefault="009D6085" w:rsidP="00605AAA">
      <w:pPr>
        <w:ind w:right="26"/>
        <w:jc w:val="both"/>
      </w:pPr>
      <w:r w:rsidRPr="00875486">
        <w:t>„19</w:t>
      </w:r>
      <w:r w:rsidR="00900703" w:rsidRPr="00875486">
        <w:t>.</w:t>
      </w:r>
      <w:r w:rsidR="00900703" w:rsidRPr="00875486">
        <w:rPr>
          <w:vertAlign w:val="superscript"/>
        </w:rPr>
        <w:t>1</w:t>
      </w:r>
      <w:r w:rsidRPr="00875486">
        <w:t xml:space="preserve"> </w:t>
      </w:r>
      <w:r w:rsidR="00562E24" w:rsidRPr="00875486">
        <w:t>Reklāmas objekti</w:t>
      </w:r>
      <w:r w:rsidR="00FF3FAB" w:rsidRPr="00875486">
        <w:t>em</w:t>
      </w:r>
      <w:r w:rsidR="00562E24" w:rsidRPr="00875486">
        <w:t xml:space="preserve">, kuru augstums nepārsniedz 2,5m, </w:t>
      </w:r>
      <w:r w:rsidR="002B7C6D" w:rsidRPr="00875486">
        <w:t>jābūt vienota s</w:t>
      </w:r>
      <w:r w:rsidR="008F3897" w:rsidRPr="00875486">
        <w:t>t</w:t>
      </w:r>
      <w:r w:rsidR="002B7C6D" w:rsidRPr="00875486">
        <w:t>ila, atbilstoši</w:t>
      </w:r>
      <w:r w:rsidR="00FF3FAB" w:rsidRPr="00875486">
        <w:t xml:space="preserve"> </w:t>
      </w:r>
      <w:r w:rsidR="002B7C6D" w:rsidRPr="00875486">
        <w:t>skicei</w:t>
      </w:r>
      <w:r w:rsidR="00562E24" w:rsidRPr="00875486">
        <w:t xml:space="preserve"> </w:t>
      </w:r>
      <w:r w:rsidR="0077128A">
        <w:t>(</w:t>
      </w:r>
      <w:r w:rsidR="000214F3" w:rsidRPr="00875486">
        <w:t>pielikumā</w:t>
      </w:r>
      <w:r w:rsidR="00900703" w:rsidRPr="00875486">
        <w:t>).</w:t>
      </w:r>
      <w:r w:rsidR="00BA678B" w:rsidRPr="00875486">
        <w:t>”</w:t>
      </w:r>
    </w:p>
    <w:p w:rsidR="00900703" w:rsidRDefault="00900703" w:rsidP="00605AAA">
      <w:pPr>
        <w:ind w:right="26"/>
        <w:jc w:val="both"/>
      </w:pPr>
    </w:p>
    <w:p w:rsidR="00900703" w:rsidRDefault="00BA678B" w:rsidP="000214F3">
      <w:pPr>
        <w:pStyle w:val="ListParagraph"/>
        <w:numPr>
          <w:ilvl w:val="0"/>
          <w:numId w:val="2"/>
        </w:numPr>
        <w:ind w:right="26"/>
        <w:jc w:val="both"/>
      </w:pPr>
      <w:r>
        <w:t>P</w:t>
      </w:r>
      <w:r w:rsidR="00900703">
        <w:t>apildināt saistošos noteikumus ar 19</w:t>
      </w:r>
      <w:r w:rsidR="000214F3">
        <w:t>.</w:t>
      </w:r>
      <w:r w:rsidR="00900703" w:rsidRPr="000214F3">
        <w:rPr>
          <w:vertAlign w:val="superscript"/>
        </w:rPr>
        <w:t>2</w:t>
      </w:r>
      <w:r w:rsidR="00900703">
        <w:t xml:space="preserve"> punktu šādā redakcijā:</w:t>
      </w:r>
    </w:p>
    <w:p w:rsidR="00900703" w:rsidRDefault="00900703" w:rsidP="00900703">
      <w:pPr>
        <w:ind w:right="26"/>
        <w:jc w:val="both"/>
      </w:pPr>
      <w:r>
        <w:t>„19.</w:t>
      </w:r>
      <w:r>
        <w:rPr>
          <w:vertAlign w:val="superscript"/>
        </w:rPr>
        <w:t>2</w:t>
      </w:r>
      <w:r>
        <w:t xml:space="preserve"> Reklāmas objektiem, kuru augstums pārsniedz 2,</w:t>
      </w:r>
      <w:r w:rsidR="000214F3">
        <w:t>5m</w:t>
      </w:r>
      <w:r w:rsidR="004B0322">
        <w:t>,</w:t>
      </w:r>
      <w:r w:rsidR="000214F3">
        <w:t xml:space="preserve"> jāizstrādā </w:t>
      </w:r>
      <w:r w:rsidR="004C7B76">
        <w:t>būv</w:t>
      </w:r>
      <w:r w:rsidR="000214F3">
        <w:t>projekts normatīvajos aktos</w:t>
      </w:r>
      <w:r>
        <w:t xml:space="preserve"> noteiktajā kārtībā.”</w:t>
      </w:r>
    </w:p>
    <w:p w:rsidR="00900703" w:rsidRDefault="00900703" w:rsidP="00900703">
      <w:pPr>
        <w:ind w:right="26"/>
        <w:jc w:val="both"/>
      </w:pPr>
    </w:p>
    <w:p w:rsidR="00900703" w:rsidRPr="00900703" w:rsidRDefault="00900703" w:rsidP="00900703">
      <w:pPr>
        <w:ind w:right="26"/>
        <w:jc w:val="both"/>
      </w:pPr>
    </w:p>
    <w:p w:rsidR="002829A7" w:rsidRDefault="002829A7" w:rsidP="002829A7">
      <w:pPr>
        <w:shd w:val="clear" w:color="auto" w:fill="FFFFFF"/>
        <w:rPr>
          <w:color w:val="000000"/>
        </w:rPr>
      </w:pPr>
      <w:r w:rsidRPr="00B01B83">
        <w:t>Jelga</w:t>
      </w:r>
      <w:r>
        <w:t xml:space="preserve">vas pilsētas domes priekšsēdētāja </w:t>
      </w:r>
      <w:r>
        <w:rPr>
          <w:color w:val="000000"/>
        </w:rPr>
        <w:t>vietniece</w:t>
      </w:r>
      <w:proofErr w:type="gramStart"/>
      <w:r>
        <w:rPr>
          <w:color w:val="000000"/>
        </w:rPr>
        <w:t xml:space="preserve">           </w:t>
      </w:r>
      <w:proofErr w:type="gramEnd"/>
      <w:r>
        <w:rPr>
          <w:color w:val="000000"/>
        </w:rPr>
        <w:tab/>
      </w:r>
      <w:r>
        <w:rPr>
          <w:color w:val="000000"/>
        </w:rPr>
        <w:tab/>
      </w:r>
      <w:r>
        <w:rPr>
          <w:color w:val="000000"/>
        </w:rPr>
        <w:tab/>
        <w:t>R.Vectirāne</w:t>
      </w:r>
    </w:p>
    <w:p w:rsidR="00D3108D" w:rsidRDefault="00D3108D">
      <w:bookmarkStart w:id="0" w:name="_GoBack"/>
      <w:bookmarkEnd w:id="0"/>
    </w:p>
    <w:sectPr w:rsidR="00D3108D" w:rsidSect="009F52E6">
      <w:footerReference w:type="default" r:id="rId8"/>
      <w:headerReference w:type="first" r:id="rId9"/>
      <w:footerReference w:type="first" r:id="rId10"/>
      <w:pgSz w:w="11906" w:h="16838" w:code="9"/>
      <w:pgMar w:top="1418" w:right="1418" w:bottom="1418" w:left="1418" w:header="709" w:footer="3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C5" w:rsidRDefault="002814C5">
      <w:r>
        <w:separator/>
      </w:r>
    </w:p>
  </w:endnote>
  <w:endnote w:type="continuationSeparator" w:id="0">
    <w:p w:rsidR="002814C5" w:rsidRDefault="0028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86070"/>
      <w:docPartObj>
        <w:docPartGallery w:val="Page Numbers (Bottom of Page)"/>
        <w:docPartUnique/>
      </w:docPartObj>
    </w:sdtPr>
    <w:sdtEndPr>
      <w:rPr>
        <w:noProof/>
      </w:rPr>
    </w:sdtEndPr>
    <w:sdtContent>
      <w:p w:rsidR="00855370" w:rsidRDefault="00855370">
        <w:pPr>
          <w:pStyle w:val="Footer"/>
          <w:jc w:val="center"/>
        </w:pPr>
        <w:r>
          <w:fldChar w:fldCharType="begin"/>
        </w:r>
        <w:r>
          <w:instrText xml:space="preserve"> PAGE   \* MERGEFORMAT </w:instrText>
        </w:r>
        <w:r>
          <w:fldChar w:fldCharType="separate"/>
        </w:r>
        <w:r w:rsidR="000A73F1">
          <w:rPr>
            <w:noProof/>
          </w:rPr>
          <w:t>2</w:t>
        </w:r>
        <w:r>
          <w:rPr>
            <w:noProof/>
          </w:rPr>
          <w:fldChar w:fldCharType="end"/>
        </w:r>
      </w:p>
    </w:sdtContent>
  </w:sdt>
  <w:p w:rsidR="00855370" w:rsidRDefault="00855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C16EDD" w:rsidP="00C16EDD">
    <w:pPr>
      <w:pStyle w:val="Footer"/>
      <w:pBdr>
        <w:top w:val="single" w:sz="6" w:space="11" w:color="auto"/>
      </w:pBdr>
    </w:pPr>
    <w:r>
      <w:rPr>
        <w:sz w:val="20"/>
        <w:szCs w:val="20"/>
      </w:rPr>
      <w:tab/>
    </w:r>
    <w:r>
      <w:rPr>
        <w:noProof/>
      </w:rPr>
      <w:drawing>
        <wp:inline distT="0" distB="0" distL="0" distR="0" wp14:anchorId="033F20F3" wp14:editId="27DFABC6">
          <wp:extent cx="972921" cy="475199"/>
          <wp:effectExtent l="0" t="0" r="0" b="127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87" cy="475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C5" w:rsidRDefault="002814C5">
      <w:r>
        <w:separator/>
      </w:r>
    </w:p>
  </w:footnote>
  <w:footnote w:type="continuationSeparator" w:id="0">
    <w:p w:rsidR="002814C5" w:rsidRDefault="00281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605AAA"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26A69C40" wp14:editId="60C5118C">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05AAA" w:rsidP="005F450A">
                          <w:pPr>
                            <w:pStyle w:val="Header"/>
                            <w:rPr>
                              <w:rFonts w:ascii="Arial" w:hAnsi="Arial"/>
                              <w:b/>
                              <w:sz w:val="28"/>
                            </w:rPr>
                          </w:pPr>
                          <w:r>
                            <w:rPr>
                              <w:rFonts w:ascii="Arial" w:hAnsi="Arial"/>
                              <w:b/>
                              <w:noProof/>
                              <w:sz w:val="28"/>
                            </w:rPr>
                            <w:drawing>
                              <wp:inline distT="0" distB="0" distL="0" distR="0" wp14:anchorId="4A3A08DB" wp14:editId="2F729F9D">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605AAA" w:rsidP="005F450A">
                    <w:pPr>
                      <w:pStyle w:val="Header"/>
                      <w:rPr>
                        <w:rFonts w:ascii="Arial" w:hAnsi="Arial"/>
                        <w:b/>
                        <w:sz w:val="28"/>
                      </w:rPr>
                    </w:pPr>
                    <w:r>
                      <w:rPr>
                        <w:rFonts w:ascii="Arial" w:hAnsi="Arial"/>
                        <w:b/>
                        <w:noProof/>
                        <w:sz w:val="28"/>
                      </w:rPr>
                      <w:drawing>
                        <wp:inline distT="0" distB="0" distL="0" distR="0" wp14:anchorId="4CB9D54F" wp14:editId="10390434">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F3806"/>
    <w:multiLevelType w:val="hybridMultilevel"/>
    <w:tmpl w:val="5A0618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DD04C71"/>
    <w:multiLevelType w:val="hybridMultilevel"/>
    <w:tmpl w:val="7D942B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4F3"/>
    <w:rsid w:val="00021DDE"/>
    <w:rsid w:val="0009765D"/>
    <w:rsid w:val="000A73F1"/>
    <w:rsid w:val="000B3537"/>
    <w:rsid w:val="000D62B1"/>
    <w:rsid w:val="000F6B03"/>
    <w:rsid w:val="00117B54"/>
    <w:rsid w:val="00136CB6"/>
    <w:rsid w:val="00167F75"/>
    <w:rsid w:val="001A7689"/>
    <w:rsid w:val="001C40E1"/>
    <w:rsid w:val="00234525"/>
    <w:rsid w:val="00246F12"/>
    <w:rsid w:val="00275E59"/>
    <w:rsid w:val="002814C5"/>
    <w:rsid w:val="002829A7"/>
    <w:rsid w:val="00284121"/>
    <w:rsid w:val="002B7C6D"/>
    <w:rsid w:val="002D2FED"/>
    <w:rsid w:val="002D7228"/>
    <w:rsid w:val="003935D7"/>
    <w:rsid w:val="003A2DF2"/>
    <w:rsid w:val="003A7862"/>
    <w:rsid w:val="003B049D"/>
    <w:rsid w:val="003B504B"/>
    <w:rsid w:val="004001F5"/>
    <w:rsid w:val="0043121C"/>
    <w:rsid w:val="004525F3"/>
    <w:rsid w:val="00460EAC"/>
    <w:rsid w:val="004924D9"/>
    <w:rsid w:val="004B0322"/>
    <w:rsid w:val="004B5683"/>
    <w:rsid w:val="004C7B76"/>
    <w:rsid w:val="004E5350"/>
    <w:rsid w:val="0055082D"/>
    <w:rsid w:val="00562E24"/>
    <w:rsid w:val="00577D53"/>
    <w:rsid w:val="00586408"/>
    <w:rsid w:val="005B652A"/>
    <w:rsid w:val="005C45E2"/>
    <w:rsid w:val="005C7F6C"/>
    <w:rsid w:val="005F11F2"/>
    <w:rsid w:val="005F450A"/>
    <w:rsid w:val="00605AAA"/>
    <w:rsid w:val="006139B3"/>
    <w:rsid w:val="006A686F"/>
    <w:rsid w:val="006A7FCB"/>
    <w:rsid w:val="006F1F77"/>
    <w:rsid w:val="0077128A"/>
    <w:rsid w:val="007E15A1"/>
    <w:rsid w:val="0081622B"/>
    <w:rsid w:val="00837946"/>
    <w:rsid w:val="00855370"/>
    <w:rsid w:val="00875486"/>
    <w:rsid w:val="008C38D8"/>
    <w:rsid w:val="008F28DD"/>
    <w:rsid w:val="008F3897"/>
    <w:rsid w:val="00900703"/>
    <w:rsid w:val="0090313B"/>
    <w:rsid w:val="00906168"/>
    <w:rsid w:val="00915D89"/>
    <w:rsid w:val="009269C7"/>
    <w:rsid w:val="00957C63"/>
    <w:rsid w:val="009D6085"/>
    <w:rsid w:val="009F52E6"/>
    <w:rsid w:val="00A104DC"/>
    <w:rsid w:val="00A22479"/>
    <w:rsid w:val="00A4059D"/>
    <w:rsid w:val="00A616AA"/>
    <w:rsid w:val="00A77580"/>
    <w:rsid w:val="00B21EC2"/>
    <w:rsid w:val="00B23B64"/>
    <w:rsid w:val="00B6562D"/>
    <w:rsid w:val="00B7291C"/>
    <w:rsid w:val="00B7294A"/>
    <w:rsid w:val="00B908CC"/>
    <w:rsid w:val="00BA2FAC"/>
    <w:rsid w:val="00BA678B"/>
    <w:rsid w:val="00C16EDD"/>
    <w:rsid w:val="00C346AD"/>
    <w:rsid w:val="00C573EC"/>
    <w:rsid w:val="00CB262E"/>
    <w:rsid w:val="00CC4993"/>
    <w:rsid w:val="00CD1721"/>
    <w:rsid w:val="00CE44CE"/>
    <w:rsid w:val="00CF6DF2"/>
    <w:rsid w:val="00D20A42"/>
    <w:rsid w:val="00D3108D"/>
    <w:rsid w:val="00D47365"/>
    <w:rsid w:val="00D70F22"/>
    <w:rsid w:val="00D86D9F"/>
    <w:rsid w:val="00D95B90"/>
    <w:rsid w:val="00DB419F"/>
    <w:rsid w:val="00DC009C"/>
    <w:rsid w:val="00E07A6D"/>
    <w:rsid w:val="00E17DD9"/>
    <w:rsid w:val="00E35B6D"/>
    <w:rsid w:val="00E40401"/>
    <w:rsid w:val="00E76D79"/>
    <w:rsid w:val="00EA3BBE"/>
    <w:rsid w:val="00EB6181"/>
    <w:rsid w:val="00EB72F6"/>
    <w:rsid w:val="00EC06E0"/>
    <w:rsid w:val="00EC5F78"/>
    <w:rsid w:val="00EF7EBC"/>
    <w:rsid w:val="00F24A9C"/>
    <w:rsid w:val="00F47D49"/>
    <w:rsid w:val="00F60AD7"/>
    <w:rsid w:val="00F73BF7"/>
    <w:rsid w:val="00FF3FA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5C45E2"/>
    <w:rPr>
      <w:sz w:val="24"/>
      <w:szCs w:val="24"/>
    </w:rPr>
  </w:style>
  <w:style w:type="paragraph" w:styleId="ListParagraph">
    <w:name w:val="List Paragraph"/>
    <w:basedOn w:val="Normal"/>
    <w:uiPriority w:val="34"/>
    <w:qFormat/>
    <w:rsid w:val="00906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5C45E2"/>
    <w:rPr>
      <w:sz w:val="24"/>
      <w:szCs w:val="24"/>
    </w:rPr>
  </w:style>
  <w:style w:type="paragraph" w:styleId="ListParagraph">
    <w:name w:val="List Paragraph"/>
    <w:basedOn w:val="Normal"/>
    <w:uiPriority w:val="34"/>
    <w:qFormat/>
    <w:rsid w:val="0090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1038</Words>
  <Characters>593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Spīdola Ozoliņa</cp:lastModifiedBy>
  <cp:revision>29</cp:revision>
  <cp:lastPrinted>2014-03-20T11:45:00Z</cp:lastPrinted>
  <dcterms:created xsi:type="dcterms:W3CDTF">2014-03-12T10:39:00Z</dcterms:created>
  <dcterms:modified xsi:type="dcterms:W3CDTF">2014-03-25T08:15:00Z</dcterms:modified>
</cp:coreProperties>
</file>