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DA" w:rsidRPr="009E0AB1" w:rsidRDefault="00C537FC" w:rsidP="00E416A5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AB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PROJEKTA </w:t>
      </w:r>
      <w:r w:rsidRPr="009E0AB1">
        <w:rPr>
          <w:rFonts w:ascii="Times New Roman" w:hAnsi="Times New Roman" w:cs="Times New Roman"/>
          <w:b/>
          <w:caps/>
          <w:sz w:val="24"/>
          <w:szCs w:val="24"/>
        </w:rPr>
        <w:t>IESNIEGUMS</w:t>
      </w:r>
      <w:r w:rsidRPr="009E0AB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„SILTUMNĪCEFEKTU GĀZU EMISIJU SAMAZINĀŠANA </w:t>
      </w:r>
      <w:r w:rsidRPr="009E0AB1">
        <w:rPr>
          <w:rFonts w:ascii="Times New Roman" w:hAnsi="Times New Roman" w:cs="Times New Roman"/>
          <w:b/>
          <w:caps/>
          <w:sz w:val="24"/>
          <w:szCs w:val="24"/>
        </w:rPr>
        <w:t>Jelgavas pilsētas pašvaldības</w:t>
      </w:r>
      <w:r w:rsidRPr="009E0AB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PUBLISKO TERITORIJU APGAISMOJUMA INFRASTRUKTŪRĀ </w:t>
      </w:r>
      <w:r w:rsidRPr="009E0AB1">
        <w:rPr>
          <w:rFonts w:ascii="Times New Roman" w:hAnsi="Times New Roman" w:cs="Times New Roman"/>
          <w:b/>
          <w:caps/>
          <w:sz w:val="24"/>
          <w:szCs w:val="24"/>
        </w:rPr>
        <w:t>ceturtā kārta</w:t>
      </w:r>
      <w:r w:rsidRPr="009E0AB1">
        <w:rPr>
          <w:rFonts w:ascii="Times New Roman" w:hAnsi="Times New Roman" w:cs="Times New Roman"/>
          <w:b/>
          <w:bCs/>
          <w:caps/>
          <w:sz w:val="24"/>
          <w:szCs w:val="24"/>
        </w:rPr>
        <w:t>”</w:t>
      </w:r>
    </w:p>
    <w:p w:rsidR="00E416A5" w:rsidRPr="00C537FC" w:rsidRDefault="00E416A5" w:rsidP="00E41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7FC">
        <w:rPr>
          <w:rFonts w:ascii="Times New Roman" w:hAnsi="Times New Roman" w:cs="Times New Roman"/>
          <w:bCs/>
          <w:sz w:val="24"/>
          <w:szCs w:val="24"/>
        </w:rPr>
        <w:t>Projekta</w:t>
      </w:r>
      <w:r w:rsidR="009E0A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37FC" w:rsidRPr="00C537FC">
        <w:rPr>
          <w:rFonts w:ascii="Times New Roman" w:hAnsi="Times New Roman" w:cs="Times New Roman"/>
          <w:sz w:val="24"/>
          <w:szCs w:val="24"/>
        </w:rPr>
        <w:t>„Siltumnīcefektu gāzu emisiju samazināšana Jelgavas pilsētas pašvaldības publisko teritoriju apgaismojuma infrastruktūrā ceturtā kārta”</w:t>
      </w:r>
      <w:r w:rsidR="00C537FC" w:rsidRPr="00C537FC">
        <w:rPr>
          <w:rFonts w:ascii="Times New Roman" w:hAnsi="Times New Roman" w:cs="Times New Roman"/>
          <w:sz w:val="24"/>
          <w:szCs w:val="24"/>
        </w:rPr>
        <w:t xml:space="preserve"> </w:t>
      </w:r>
      <w:r w:rsidR="00C537FC">
        <w:rPr>
          <w:rFonts w:ascii="Times New Roman" w:hAnsi="Times New Roman" w:cs="Times New Roman"/>
          <w:sz w:val="24"/>
          <w:szCs w:val="24"/>
        </w:rPr>
        <w:t xml:space="preserve">(turpmāk – Projekts) </w:t>
      </w:r>
      <w:r w:rsidRPr="00C537FC">
        <w:rPr>
          <w:rFonts w:ascii="Times New Roman" w:hAnsi="Times New Roman" w:cs="Times New Roman"/>
          <w:bCs/>
          <w:sz w:val="24"/>
          <w:szCs w:val="24"/>
        </w:rPr>
        <w:t>mērķis ir</w:t>
      </w:r>
      <w:r w:rsidRPr="00C537FC">
        <w:rPr>
          <w:rFonts w:ascii="Times New Roman" w:hAnsi="Times New Roman" w:cs="Times New Roman"/>
          <w:sz w:val="24"/>
          <w:szCs w:val="24"/>
        </w:rPr>
        <w:t xml:space="preserve"> samazināt oglekļa dioksīda emisijas Jelgavas pilsētas pašvaldības publisko teritoriju apgaismojuma infrastruk</w:t>
      </w:r>
      <w:bookmarkStart w:id="0" w:name="_GoBack"/>
      <w:bookmarkEnd w:id="0"/>
      <w:r w:rsidRPr="00C537FC">
        <w:rPr>
          <w:rFonts w:ascii="Times New Roman" w:hAnsi="Times New Roman" w:cs="Times New Roman"/>
          <w:sz w:val="24"/>
          <w:szCs w:val="24"/>
        </w:rPr>
        <w:t xml:space="preserve">tūrā, izmantojot tādas tehnoloģijas un videi draudzīgus paņēmienus, kas ļauj samazināt esošo elektroenerģijas patēriņu. </w:t>
      </w:r>
    </w:p>
    <w:p w:rsidR="00E416A5" w:rsidRPr="00C537FC" w:rsidRDefault="00E416A5" w:rsidP="00E41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7FC">
        <w:rPr>
          <w:rFonts w:ascii="Times New Roman" w:hAnsi="Times New Roman" w:cs="Times New Roman"/>
          <w:sz w:val="24"/>
          <w:szCs w:val="24"/>
        </w:rPr>
        <w:t>Projekta aktivitātes aptver ielu posmus Jelgavas pilsētā</w:t>
      </w:r>
      <w:r w:rsidR="00C537FC">
        <w:rPr>
          <w:rFonts w:ascii="Times New Roman" w:hAnsi="Times New Roman" w:cs="Times New Roman"/>
          <w:sz w:val="24"/>
          <w:szCs w:val="24"/>
        </w:rPr>
        <w:t xml:space="preserve"> (skatīt tabulu)</w:t>
      </w:r>
      <w:r w:rsidRPr="00C537FC">
        <w:rPr>
          <w:rFonts w:ascii="Times New Roman" w:hAnsi="Times New Roman" w:cs="Times New Roman"/>
          <w:sz w:val="24"/>
          <w:szCs w:val="24"/>
        </w:rPr>
        <w:t>, kuros veik</w:t>
      </w:r>
      <w:r w:rsidR="00C537FC">
        <w:rPr>
          <w:rFonts w:ascii="Times New Roman" w:hAnsi="Times New Roman" w:cs="Times New Roman"/>
          <w:sz w:val="24"/>
          <w:szCs w:val="24"/>
        </w:rPr>
        <w:t>s</w:t>
      </w:r>
      <w:r w:rsidRPr="00C537FC">
        <w:rPr>
          <w:rFonts w:ascii="Times New Roman" w:hAnsi="Times New Roman" w:cs="Times New Roman"/>
          <w:sz w:val="24"/>
          <w:szCs w:val="24"/>
        </w:rPr>
        <w:t xml:space="preserve"> dzīvsudraba un nātrija apgaismes </w:t>
      </w:r>
      <w:r w:rsidR="00C537FC">
        <w:rPr>
          <w:rFonts w:ascii="Times New Roman" w:hAnsi="Times New Roman" w:cs="Times New Roman"/>
          <w:sz w:val="24"/>
          <w:szCs w:val="24"/>
        </w:rPr>
        <w:t xml:space="preserve">gaismekļu </w:t>
      </w:r>
      <w:r w:rsidRPr="00C537FC">
        <w:rPr>
          <w:rFonts w:ascii="Times New Roman" w:hAnsi="Times New Roman" w:cs="Times New Roman"/>
          <w:sz w:val="24"/>
          <w:szCs w:val="24"/>
        </w:rPr>
        <w:t>nomaiņ</w:t>
      </w:r>
      <w:r w:rsidR="00C537FC">
        <w:rPr>
          <w:rFonts w:ascii="Times New Roman" w:hAnsi="Times New Roman" w:cs="Times New Roman"/>
          <w:sz w:val="24"/>
          <w:szCs w:val="24"/>
        </w:rPr>
        <w:t>u</w:t>
      </w:r>
      <w:r w:rsidRPr="00C537FC">
        <w:rPr>
          <w:rFonts w:ascii="Times New Roman" w:hAnsi="Times New Roman" w:cs="Times New Roman"/>
          <w:sz w:val="24"/>
          <w:szCs w:val="24"/>
        </w:rPr>
        <w:t xml:space="preserve"> uz 480 LED apgaismes objektiem ar gaismekļu vadības blokiem, </w:t>
      </w:r>
      <w:r w:rsidR="00C537FC">
        <w:rPr>
          <w:rFonts w:ascii="Times New Roman" w:hAnsi="Times New Roman" w:cs="Times New Roman"/>
          <w:sz w:val="24"/>
          <w:szCs w:val="24"/>
        </w:rPr>
        <w:t xml:space="preserve">tai skaitā </w:t>
      </w:r>
      <w:r w:rsidRPr="00C537FC">
        <w:rPr>
          <w:rFonts w:ascii="Times New Roman" w:hAnsi="Times New Roman" w:cs="Times New Roman"/>
          <w:sz w:val="24"/>
          <w:szCs w:val="24"/>
        </w:rPr>
        <w:t>13 ielu apgaismojuma bloku uzstādīšana un esošo gaismekļu demontāža.</w:t>
      </w:r>
    </w:p>
    <w:p w:rsidR="00E416A5" w:rsidRPr="00C537FC" w:rsidRDefault="00E416A5" w:rsidP="00E416A5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FC">
        <w:rPr>
          <w:rFonts w:ascii="Times New Roman" w:hAnsi="Times New Roman" w:cs="Times New Roman"/>
          <w:bCs/>
          <w:sz w:val="24"/>
          <w:szCs w:val="24"/>
        </w:rPr>
        <w:t xml:space="preserve">Projekta </w:t>
      </w:r>
      <w:r w:rsidR="00C537FC">
        <w:rPr>
          <w:rFonts w:ascii="Times New Roman" w:hAnsi="Times New Roman" w:cs="Times New Roman"/>
          <w:bCs/>
          <w:sz w:val="24"/>
          <w:szCs w:val="24"/>
        </w:rPr>
        <w:t>īstenošanas rezultātā</w:t>
      </w:r>
      <w:r w:rsidRPr="00C537FC">
        <w:rPr>
          <w:rFonts w:ascii="Times New Roman" w:hAnsi="Times New Roman" w:cs="Times New Roman"/>
          <w:bCs/>
          <w:sz w:val="24"/>
          <w:szCs w:val="24"/>
        </w:rPr>
        <w:t>:</w:t>
      </w:r>
    </w:p>
    <w:p w:rsidR="00E416A5" w:rsidRPr="00C537FC" w:rsidRDefault="00C537FC" w:rsidP="00E416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FC">
        <w:rPr>
          <w:rFonts w:ascii="Times New Roman" w:hAnsi="Times New Roman" w:cs="Times New Roman"/>
          <w:bCs/>
          <w:sz w:val="24"/>
          <w:szCs w:val="24"/>
        </w:rPr>
        <w:t>pozitīv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C537FC">
        <w:rPr>
          <w:rFonts w:ascii="Times New Roman" w:hAnsi="Times New Roman" w:cs="Times New Roman"/>
          <w:bCs/>
          <w:sz w:val="24"/>
          <w:szCs w:val="24"/>
        </w:rPr>
        <w:t xml:space="preserve"> ietekm</w:t>
      </w:r>
      <w:r>
        <w:rPr>
          <w:rFonts w:ascii="Times New Roman" w:hAnsi="Times New Roman" w:cs="Times New Roman"/>
          <w:bCs/>
          <w:sz w:val="24"/>
          <w:szCs w:val="24"/>
        </w:rPr>
        <w:t>ēs</w:t>
      </w:r>
      <w:r w:rsidRPr="00C537F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E416A5" w:rsidRPr="00C537FC">
        <w:rPr>
          <w:rFonts w:ascii="Times New Roman" w:hAnsi="Times New Roman" w:cs="Times New Roman"/>
          <w:bCs/>
          <w:sz w:val="24"/>
          <w:szCs w:val="24"/>
        </w:rPr>
        <w:t>idi, samazinoties oglekļa dioksīda emisiju apjomam;</w:t>
      </w:r>
    </w:p>
    <w:p w:rsidR="00E416A5" w:rsidRPr="00C537FC" w:rsidRDefault="00C537FC" w:rsidP="00E416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paaugstinās </w:t>
      </w:r>
      <w:r w:rsidRPr="00C537FC">
        <w:rPr>
          <w:rFonts w:ascii="Times New Roman" w:hAnsi="Times New Roman" w:cs="Times New Roman"/>
          <w:bCs/>
          <w:sz w:val="24"/>
          <w:szCs w:val="24"/>
        </w:rPr>
        <w:t>iedzīvotāju personisko drošību diennakts tumšajā laikā</w:t>
      </w:r>
      <w:r w:rsidR="00E416A5" w:rsidRPr="00C537FC">
        <w:rPr>
          <w:rFonts w:ascii="Times New Roman" w:hAnsi="Times New Roman" w:cs="Times New Roman"/>
          <w:bCs/>
          <w:sz w:val="24"/>
          <w:szCs w:val="24"/>
        </w:rPr>
        <w:t>;</w:t>
      </w:r>
    </w:p>
    <w:p w:rsidR="00E416A5" w:rsidRDefault="00E416A5" w:rsidP="00E416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FC">
        <w:rPr>
          <w:rFonts w:ascii="Times New Roman" w:hAnsi="Times New Roman" w:cs="Times New Roman"/>
          <w:bCs/>
          <w:sz w:val="24"/>
          <w:szCs w:val="24"/>
        </w:rPr>
        <w:t>samazin</w:t>
      </w:r>
      <w:r w:rsidR="00C537FC">
        <w:rPr>
          <w:rFonts w:ascii="Times New Roman" w:hAnsi="Times New Roman" w:cs="Times New Roman"/>
          <w:bCs/>
          <w:sz w:val="24"/>
          <w:szCs w:val="24"/>
        </w:rPr>
        <w:t>āsies</w:t>
      </w:r>
      <w:r w:rsidRPr="00C537FC">
        <w:rPr>
          <w:rFonts w:ascii="Times New Roman" w:hAnsi="Times New Roman" w:cs="Times New Roman"/>
          <w:bCs/>
          <w:sz w:val="24"/>
          <w:szCs w:val="24"/>
        </w:rPr>
        <w:t xml:space="preserve"> elektroenerģijas patēriņ</w:t>
      </w:r>
      <w:r w:rsidR="00C537FC">
        <w:rPr>
          <w:rFonts w:ascii="Times New Roman" w:hAnsi="Times New Roman" w:cs="Times New Roman"/>
          <w:bCs/>
          <w:sz w:val="24"/>
          <w:szCs w:val="24"/>
        </w:rPr>
        <w:t>š</w:t>
      </w:r>
      <w:r w:rsidRPr="00C537FC">
        <w:rPr>
          <w:rFonts w:ascii="Times New Roman" w:hAnsi="Times New Roman" w:cs="Times New Roman"/>
          <w:bCs/>
          <w:sz w:val="24"/>
          <w:szCs w:val="24"/>
        </w:rPr>
        <w:t xml:space="preserve"> un līdz ar to </w:t>
      </w:r>
      <w:r w:rsidR="00C537FC" w:rsidRPr="00C537FC">
        <w:rPr>
          <w:rFonts w:ascii="Times New Roman" w:hAnsi="Times New Roman" w:cs="Times New Roman"/>
          <w:bCs/>
          <w:sz w:val="24"/>
          <w:szCs w:val="24"/>
        </w:rPr>
        <w:t>Pašvaldības budžet</w:t>
      </w:r>
      <w:r w:rsidR="00C537FC">
        <w:rPr>
          <w:rFonts w:ascii="Times New Roman" w:hAnsi="Times New Roman" w:cs="Times New Roman"/>
          <w:bCs/>
          <w:sz w:val="24"/>
          <w:szCs w:val="24"/>
        </w:rPr>
        <w:t>a</w:t>
      </w:r>
      <w:r w:rsidR="00C537FC" w:rsidRPr="00C537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37FC">
        <w:rPr>
          <w:rFonts w:ascii="Times New Roman" w:hAnsi="Times New Roman" w:cs="Times New Roman"/>
          <w:bCs/>
          <w:sz w:val="24"/>
          <w:szCs w:val="24"/>
        </w:rPr>
        <w:t>izdevumi</w:t>
      </w:r>
      <w:r w:rsidRPr="00C537FC">
        <w:rPr>
          <w:rFonts w:ascii="Times New Roman" w:hAnsi="Times New Roman" w:cs="Times New Roman"/>
          <w:bCs/>
          <w:sz w:val="24"/>
          <w:szCs w:val="24"/>
        </w:rPr>
        <w:t xml:space="preserve"> par elektroenerģiju.</w:t>
      </w:r>
    </w:p>
    <w:p w:rsidR="00C537FC" w:rsidRDefault="00C537FC" w:rsidP="00C537F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Tabula</w:t>
      </w:r>
    </w:p>
    <w:tbl>
      <w:tblPr>
        <w:tblW w:w="9543" w:type="dxa"/>
        <w:tblInd w:w="93" w:type="dxa"/>
        <w:tblLook w:val="04A0" w:firstRow="1" w:lastRow="0" w:firstColumn="1" w:lastColumn="0" w:noHBand="0" w:noVBand="1"/>
      </w:tblPr>
      <w:tblGrid>
        <w:gridCol w:w="3984"/>
        <w:gridCol w:w="1438"/>
        <w:gridCol w:w="1681"/>
        <w:gridCol w:w="1160"/>
        <w:gridCol w:w="1280"/>
      </w:tblGrid>
      <w:tr w:rsidR="00C537FC" w:rsidRPr="00C537FC" w:rsidTr="00C537FC">
        <w:trPr>
          <w:trHeight w:val="61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Iela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Gaismekļu skaits un jauda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LED gaismekļu skaits un jauda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Cena (EUR)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Kopā (EUR)</w:t>
            </w:r>
          </w:p>
        </w:tc>
      </w:tr>
      <w:tr w:rsidR="00C537FC" w:rsidRPr="00C537FC" w:rsidTr="00C537FC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Garozas iela (Brīvības-Aviācijas)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(150W)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(85W)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19313,10</w:t>
            </w:r>
          </w:p>
        </w:tc>
      </w:tr>
      <w:tr w:rsidR="00C537FC" w:rsidRPr="00C537FC" w:rsidTr="00C537FC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Garozas iela (</w:t>
            </w:r>
            <w:proofErr w:type="spellStart"/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Prohorova-Pilsētas</w:t>
            </w:r>
            <w:proofErr w:type="spellEnd"/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robeža)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 (250W)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 (127W)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729,27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18961,02</w:t>
            </w:r>
          </w:p>
        </w:tc>
      </w:tr>
      <w:tr w:rsidR="00C537FC" w:rsidRPr="00C537FC" w:rsidTr="00C537FC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iela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9(100W)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9(71W)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617,45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5557,05</w:t>
            </w:r>
          </w:p>
        </w:tc>
      </w:tr>
      <w:tr w:rsidR="00C537FC" w:rsidRPr="00C537FC" w:rsidTr="00C537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Peldu iela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 (100W)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23(71W)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617,45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14201,35</w:t>
            </w:r>
          </w:p>
        </w:tc>
      </w:tr>
      <w:tr w:rsidR="00C537FC" w:rsidRPr="00C537FC" w:rsidTr="00C537FC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Kronvalda iela (Izstādes-Imantas)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(150W)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(71W)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617,45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18523,50</w:t>
            </w:r>
          </w:p>
        </w:tc>
      </w:tr>
      <w:tr w:rsidR="00C537FC" w:rsidRPr="00C537FC" w:rsidTr="00C537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Imantas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 (100W)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 (57W)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527,74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3694,18</w:t>
            </w:r>
          </w:p>
        </w:tc>
      </w:tr>
      <w:tr w:rsidR="00C537FC" w:rsidRPr="00C537FC" w:rsidTr="00C537FC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Strazdu iela (gājēju)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 (100W)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 (42W)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501,95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3513,65</w:t>
            </w:r>
          </w:p>
        </w:tc>
      </w:tr>
      <w:tr w:rsidR="00C537FC" w:rsidRPr="00C537FC" w:rsidTr="00C537FC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Lāčplēša iela (gājēju)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 (100W)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 (42W)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501,95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5019,50</w:t>
            </w:r>
          </w:p>
        </w:tc>
      </w:tr>
      <w:tr w:rsidR="00C537FC" w:rsidRPr="00C537FC" w:rsidTr="00C537FC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Akmeņu iela (Imantas-Brīvības)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 (150W)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 (71W)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617,45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10496,65</w:t>
            </w:r>
          </w:p>
        </w:tc>
      </w:tr>
      <w:tr w:rsidR="00C537FC" w:rsidRPr="00C537FC" w:rsidTr="00C537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 (100W)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 (42W)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501,95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3011,70</w:t>
            </w:r>
          </w:p>
        </w:tc>
      </w:tr>
      <w:tr w:rsidR="00C537FC" w:rsidRPr="00C537FC" w:rsidTr="00C537FC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Lāčplēša iela (Kronvalda-Brīvības)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 (150W)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 (71W)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617,45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6791,95</w:t>
            </w:r>
          </w:p>
        </w:tc>
      </w:tr>
      <w:tr w:rsidR="00C537FC" w:rsidRPr="00C537FC" w:rsidTr="00C537FC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J.Mātera</w:t>
            </w:r>
            <w:proofErr w:type="spellEnd"/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(100W)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(71W)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617,45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30872,50</w:t>
            </w:r>
          </w:p>
        </w:tc>
      </w:tr>
      <w:tr w:rsidR="00C537FC" w:rsidRPr="00C537FC" w:rsidTr="00C537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Pasta iela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 (100W)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 (71W)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617,45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30255,05</w:t>
            </w:r>
          </w:p>
        </w:tc>
      </w:tr>
      <w:tr w:rsidR="00C537FC" w:rsidRPr="00C537FC" w:rsidTr="00C537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 (57W)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527,74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25859,26</w:t>
            </w:r>
          </w:p>
        </w:tc>
      </w:tr>
      <w:tr w:rsidR="00C537FC" w:rsidRPr="00C537FC" w:rsidTr="00C537FC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O.Kalpaka iela (Raiņa-Rūpniecības)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 (150W)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 (71W)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617,45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23463,10</w:t>
            </w:r>
          </w:p>
        </w:tc>
      </w:tr>
      <w:tr w:rsidR="00C537FC" w:rsidRPr="00C537FC" w:rsidTr="00C537FC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 (70W)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 (57W)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527,74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7388,36</w:t>
            </w:r>
          </w:p>
        </w:tc>
      </w:tr>
      <w:tr w:rsidR="00C537FC" w:rsidRPr="00C537FC" w:rsidTr="00C537FC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Tērvetes iela (Raiņa-Rūpniecības)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 (100W)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 (57W)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527,74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25331,52</w:t>
            </w:r>
          </w:p>
        </w:tc>
      </w:tr>
      <w:tr w:rsidR="00C537FC" w:rsidRPr="00C537FC" w:rsidTr="00C537FC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 (70W)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 (42W)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501,95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4015,60</w:t>
            </w:r>
          </w:p>
        </w:tc>
      </w:tr>
      <w:tr w:rsidR="00C537FC" w:rsidRPr="00C537FC" w:rsidTr="00C537FC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Tērvetes iela (Rūpniecības-Kārklu)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 (150W)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 (85W)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10944,09</w:t>
            </w:r>
          </w:p>
        </w:tc>
      </w:tr>
      <w:tr w:rsidR="00C537FC" w:rsidRPr="00C537FC" w:rsidTr="00C537FC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Ausekļa iela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 (150W)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 (71W)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617,45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14818,80</w:t>
            </w:r>
          </w:p>
        </w:tc>
      </w:tr>
      <w:tr w:rsidR="00C537FC" w:rsidRPr="00C537FC" w:rsidTr="00C537FC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(100W)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(57W)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527,74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1055,48</w:t>
            </w:r>
          </w:p>
        </w:tc>
      </w:tr>
      <w:tr w:rsidR="00C537FC" w:rsidRPr="00C537FC" w:rsidTr="00C537FC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Viestura iela (Dobeles-Ausekļa)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 (150W)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 (71W)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617,45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3087,25</w:t>
            </w:r>
          </w:p>
        </w:tc>
      </w:tr>
      <w:tr w:rsidR="00C537FC" w:rsidRPr="00C537FC" w:rsidTr="00C537FC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Esošo gaismekļu demontāža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9292,80</w:t>
            </w:r>
          </w:p>
        </w:tc>
      </w:tr>
      <w:tr w:rsidR="00C537FC" w:rsidRPr="00C537FC" w:rsidTr="00C537FC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C-</w:t>
            </w:r>
            <w:proofErr w:type="spellStart"/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Node</w:t>
            </w:r>
            <w:proofErr w:type="spellEnd"/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(gaismekļiem)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27427,20</w:t>
            </w:r>
          </w:p>
        </w:tc>
      </w:tr>
      <w:tr w:rsidR="00C537FC" w:rsidRPr="00C537FC" w:rsidTr="00C537FC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C-BOX (vadība)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428,57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5571,41</w:t>
            </w:r>
          </w:p>
        </w:tc>
      </w:tr>
      <w:tr w:rsidR="00C537FC" w:rsidRPr="00C537FC" w:rsidTr="00C537FC">
        <w:trPr>
          <w:trHeight w:val="288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FC" w:rsidRPr="00C537FC" w:rsidRDefault="00C537FC" w:rsidP="00C53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537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328466,07</w:t>
            </w:r>
          </w:p>
        </w:tc>
      </w:tr>
    </w:tbl>
    <w:p w:rsidR="00E416A5" w:rsidRPr="00C537FC" w:rsidRDefault="00E416A5">
      <w:pPr>
        <w:rPr>
          <w:rFonts w:ascii="Times New Roman" w:hAnsi="Times New Roman" w:cs="Times New Roman"/>
          <w:sz w:val="24"/>
          <w:szCs w:val="24"/>
        </w:rPr>
      </w:pPr>
    </w:p>
    <w:sectPr w:rsidR="00E416A5" w:rsidRPr="00C537FC" w:rsidSect="00C537FC">
      <w:pgSz w:w="11906" w:h="16838"/>
      <w:pgMar w:top="993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40B61"/>
    <w:multiLevelType w:val="hybridMultilevel"/>
    <w:tmpl w:val="834A2C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A5"/>
    <w:rsid w:val="00036E21"/>
    <w:rsid w:val="009E0AB1"/>
    <w:rsid w:val="00C537FC"/>
    <w:rsid w:val="00D200D3"/>
    <w:rsid w:val="00E4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1615</Words>
  <Characters>922</Characters>
  <Application>Microsoft Office Word</Application>
  <DocSecurity>4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Betija Bērziņa</dc:creator>
  <cp:lastModifiedBy>Iveta Hofmarka</cp:lastModifiedBy>
  <cp:revision>2</cp:revision>
  <dcterms:created xsi:type="dcterms:W3CDTF">2015-02-23T13:41:00Z</dcterms:created>
  <dcterms:modified xsi:type="dcterms:W3CDTF">2015-02-23T13:41:00Z</dcterms:modified>
</cp:coreProperties>
</file>