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5B6D44">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9264" behindDoc="1" locked="0" layoutInCell="0" allowOverlap="0" wp14:anchorId="0E477FFD" wp14:editId="6805C10F">
                <wp:simplePos x="0" y="0"/>
                <wp:positionH relativeFrom="column">
                  <wp:posOffset>4612640</wp:posOffset>
                </wp:positionH>
                <wp:positionV relativeFrom="page">
                  <wp:posOffset>551815</wp:posOffset>
                </wp:positionV>
                <wp:extent cx="1465580" cy="335915"/>
                <wp:effectExtent l="0" t="0" r="1270" b="6985"/>
                <wp:wrapTight wrapText="bothSides">
                  <wp:wrapPolygon edited="0">
                    <wp:start x="0" y="0"/>
                    <wp:lineTo x="0" y="20824"/>
                    <wp:lineTo x="21338" y="20824"/>
                    <wp:lineTo x="2133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33591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B6D44" w:rsidRDefault="005B6D44" w:rsidP="005B6D44">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3.2pt;margin-top:43.45pt;width:115.4pt;height:26.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xCggIAABA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" o:allowincell="f" o:allowoverlap="f" stroked="f" strokeweight="1pt">
                <v:textbox>
                  <w:txbxContent>
                    <w:p w:rsidR="005B6D44" w:rsidRDefault="005B6D44" w:rsidP="005B6D44">
                      <w:bookmarkStart w:id="1" w:name="_GoBack"/>
                      <w:r>
                        <w:t>NORAKSTS</w:t>
                      </w:r>
                      <w:bookmarkEnd w:id="1"/>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665048" w:rsidP="00987F58">
            <w:pPr>
              <w:pStyle w:val="Header"/>
              <w:tabs>
                <w:tab w:val="clear" w:pos="4320"/>
                <w:tab w:val="clear" w:pos="8640"/>
              </w:tabs>
              <w:rPr>
                <w:bCs/>
                <w:szCs w:val="44"/>
                <w:lang w:val="lv-LV"/>
              </w:rPr>
            </w:pPr>
            <w:r>
              <w:rPr>
                <w:bCs/>
                <w:szCs w:val="44"/>
                <w:lang w:val="lv-LV"/>
              </w:rPr>
              <w:t>25</w:t>
            </w:r>
            <w:r w:rsidR="00E61AB9">
              <w:rPr>
                <w:bCs/>
                <w:szCs w:val="44"/>
                <w:lang w:val="lv-LV"/>
              </w:rPr>
              <w:t>.</w:t>
            </w:r>
            <w:r>
              <w:rPr>
                <w:bCs/>
                <w:szCs w:val="44"/>
                <w:lang w:val="lv-LV"/>
              </w:rPr>
              <w:t>08</w:t>
            </w:r>
            <w:r w:rsidR="00CD139B">
              <w:rPr>
                <w:bCs/>
                <w:szCs w:val="44"/>
                <w:lang w:val="lv-LV"/>
              </w:rPr>
              <w:t>.</w:t>
            </w:r>
            <w:r w:rsidR="0044759D">
              <w:rPr>
                <w:bCs/>
                <w:szCs w:val="44"/>
                <w:lang w:val="lv-LV"/>
              </w:rPr>
              <w:t>20</w:t>
            </w:r>
            <w:r w:rsidR="000C4CB0">
              <w:rPr>
                <w:bCs/>
                <w:szCs w:val="44"/>
                <w:lang w:val="lv-LV"/>
              </w:rPr>
              <w:t>1</w:t>
            </w:r>
            <w:r>
              <w:rPr>
                <w:bCs/>
                <w:szCs w:val="44"/>
                <w:lang w:val="lv-LV"/>
              </w:rPr>
              <w:t>6</w:t>
            </w:r>
            <w:r w:rsidR="00B51C9C">
              <w:rPr>
                <w:bCs/>
                <w:szCs w:val="44"/>
                <w:lang w:val="lv-LV"/>
              </w:rPr>
              <w:t>.</w:t>
            </w:r>
          </w:p>
        </w:tc>
        <w:tc>
          <w:tcPr>
            <w:tcW w:w="1980" w:type="dxa"/>
          </w:tcPr>
          <w:p w:rsidR="00E61AB9" w:rsidRDefault="00E61AB9" w:rsidP="00B76BEB">
            <w:pPr>
              <w:pStyle w:val="Header"/>
              <w:tabs>
                <w:tab w:val="clear" w:pos="4320"/>
                <w:tab w:val="clear" w:pos="8640"/>
              </w:tabs>
              <w:jc w:val="right"/>
              <w:rPr>
                <w:bCs/>
                <w:szCs w:val="44"/>
                <w:lang w:val="lv-LV"/>
              </w:rPr>
            </w:pPr>
            <w:r>
              <w:rPr>
                <w:bCs/>
                <w:szCs w:val="44"/>
                <w:lang w:val="lv-LV"/>
              </w:rPr>
              <w:t>Nr.</w:t>
            </w:r>
            <w:r w:rsidR="005B6D44">
              <w:rPr>
                <w:bCs/>
                <w:szCs w:val="44"/>
                <w:lang w:val="lv-LV"/>
              </w:rPr>
              <w:t>10/21</w:t>
            </w:r>
          </w:p>
        </w:tc>
      </w:tr>
    </w:tbl>
    <w:p w:rsidR="00E61AB9" w:rsidRDefault="00E61AB9">
      <w:pPr>
        <w:pStyle w:val="Header"/>
        <w:tabs>
          <w:tab w:val="clear" w:pos="4320"/>
          <w:tab w:val="clear" w:pos="8640"/>
        </w:tabs>
        <w:rPr>
          <w:bCs/>
          <w:szCs w:val="44"/>
          <w:lang w:val="lv-LV"/>
        </w:rPr>
      </w:pPr>
    </w:p>
    <w:p w:rsidR="00752730" w:rsidRDefault="00665048" w:rsidP="00752730">
      <w:pPr>
        <w:pStyle w:val="Heading6"/>
        <w:pBdr>
          <w:bottom w:val="single" w:sz="6" w:space="1" w:color="auto"/>
        </w:pBdr>
        <w:rPr>
          <w:noProof/>
          <w:u w:val="none"/>
          <w:lang w:eastAsia="lv-LV"/>
        </w:rPr>
      </w:pPr>
      <w:r>
        <w:rPr>
          <w:noProof/>
          <w:u w:val="none"/>
          <w:lang w:eastAsia="lv-LV"/>
        </w:rPr>
        <w:t>PIENĀKUMA VĒRTĪBAS NOTEIKŠANA</w:t>
      </w:r>
    </w:p>
    <w:p w:rsidR="005B6D44" w:rsidRPr="002909B3" w:rsidRDefault="00665048" w:rsidP="005B6D44">
      <w:pPr>
        <w:shd w:val="clear" w:color="auto" w:fill="FFFFFF"/>
        <w:jc w:val="center"/>
        <w:rPr>
          <w:bCs/>
        </w:rPr>
      </w:pPr>
      <w:r>
        <w:t xml:space="preserve"> </w:t>
      </w:r>
      <w:r w:rsidR="005B6D44">
        <w:rPr>
          <w:bCs/>
        </w:rPr>
        <w:t xml:space="preserve">(ziņo </w:t>
      </w:r>
      <w:proofErr w:type="spellStart"/>
      <w:r w:rsidR="005B6D44">
        <w:rPr>
          <w:bCs/>
        </w:rPr>
        <w:t>I.Škutāne</w:t>
      </w:r>
      <w:proofErr w:type="spellEnd"/>
      <w:r w:rsidR="005B6D44">
        <w:rPr>
          <w:bCs/>
        </w:rPr>
        <w:t>)</w:t>
      </w:r>
    </w:p>
    <w:p w:rsidR="005B6D44" w:rsidRDefault="005B6D44" w:rsidP="005B6D44">
      <w:pPr>
        <w:shd w:val="clear" w:color="auto" w:fill="FFFFFF"/>
        <w:jc w:val="both"/>
        <w:rPr>
          <w:b/>
          <w:bCs/>
        </w:rPr>
      </w:pPr>
    </w:p>
    <w:p w:rsidR="00B76BEB" w:rsidRDefault="00B76BEB" w:rsidP="00B76BEB">
      <w:pPr>
        <w:shd w:val="clear" w:color="auto" w:fill="FFFFFF"/>
        <w:ind w:firstLine="720"/>
        <w:jc w:val="both"/>
        <w:rPr>
          <w:color w:val="000000"/>
        </w:rPr>
      </w:pPr>
      <w:r>
        <w:rPr>
          <w:b/>
          <w:bCs/>
        </w:rPr>
        <w:t xml:space="preserve">Atklāti balsojot: PAR – 15 </w:t>
      </w:r>
      <w:r>
        <w:rPr>
          <w:bCs/>
        </w:rPr>
        <w:t xml:space="preserve">(A.Rāviņš, R.Vectirāne, A.Rublis, J.Strods, V.Ļevčenoks, I.Jakovels, S.Stoļarovs, S.Šalājevs, J.Bacāns, V.Grigorjevs, A.Garančs, D.Olte, M.Buškevics, A.Tomašūns, S.Šlegelmilhs,), </w:t>
      </w:r>
      <w:r>
        <w:rPr>
          <w:b/>
          <w:color w:val="000000"/>
        </w:rPr>
        <w:t xml:space="preserve">PRET- </w:t>
      </w:r>
      <w:r>
        <w:rPr>
          <w:color w:val="000000"/>
        </w:rPr>
        <w:t>nav,</w:t>
      </w:r>
      <w:r>
        <w:rPr>
          <w:b/>
          <w:color w:val="000000"/>
        </w:rPr>
        <w:t xml:space="preserve"> ATTURAS </w:t>
      </w:r>
      <w:r>
        <w:rPr>
          <w:color w:val="000000"/>
        </w:rPr>
        <w:t>– nav,</w:t>
      </w:r>
      <w:r>
        <w:rPr>
          <w:b/>
          <w:color w:val="000000"/>
        </w:rPr>
        <w:t xml:space="preserve"> </w:t>
      </w:r>
    </w:p>
    <w:p w:rsidR="002438AA" w:rsidRDefault="002438AA" w:rsidP="00752730">
      <w:pPr>
        <w:pStyle w:val="Heading6"/>
        <w:rPr>
          <w:b w:val="0"/>
          <w:bCs w:val="0"/>
        </w:rPr>
      </w:pPr>
    </w:p>
    <w:p w:rsidR="00E61AB9" w:rsidRPr="005F3A69" w:rsidRDefault="00E61AB9" w:rsidP="000A0209">
      <w:pPr>
        <w:pStyle w:val="BodyText"/>
        <w:ind w:firstLine="720"/>
        <w:jc w:val="both"/>
      </w:pPr>
      <w:r>
        <w:t xml:space="preserve"> </w:t>
      </w:r>
      <w:r w:rsidR="00665048" w:rsidRPr="00665048">
        <w:t>Saskaņā ar Ministru kabineta 2009.gada 27.oktobra noteikumu Nr.1250 ”Noteikumi par valsts nodevu par īpašuma tiesību un ķīlas tiesību nostiprināšanu zemesgrāmatā” 10.punktu, kurš nosaka, ja nekustamo īpašumu atsavina pret pienākumiem, tad pienākuma vērtību nosaka attiecīgās republikas pilsētas vai novada pašvaldības institūcija</w:t>
      </w:r>
      <w:r w:rsidR="004A4F8C" w:rsidRPr="00FE780D">
        <w:t>,</w:t>
      </w:r>
      <w:r w:rsidR="00665048" w:rsidRPr="00FE780D">
        <w:t xml:space="preserve"> </w:t>
      </w:r>
      <w:r w:rsidR="00665048" w:rsidRPr="005F3A69">
        <w:t>un ņemot vērā</w:t>
      </w:r>
      <w:r w:rsidR="00F36B9C" w:rsidRPr="005F3A69">
        <w:t xml:space="preserve"> </w:t>
      </w:r>
      <w:r w:rsidR="00FE780D" w:rsidRPr="005F3A69">
        <w:t>normatīvajos aktos</w:t>
      </w:r>
      <w:r w:rsidR="007044E7" w:rsidRPr="005F3A69">
        <w:t xml:space="preserve"> noteikto trūcīgas ģimenes (personas) statusam </w:t>
      </w:r>
      <w:r w:rsidR="00665048" w:rsidRPr="005F3A69">
        <w:t>atbilstošo ienākum</w:t>
      </w:r>
      <w:r w:rsidR="00EF43BB" w:rsidRPr="005F3A69">
        <w:t>u</w:t>
      </w:r>
      <w:r w:rsidR="00D60413" w:rsidRPr="005F3A69">
        <w:t xml:space="preserve"> un materiālā stāvokļa</w:t>
      </w:r>
      <w:r w:rsidR="00665048" w:rsidRPr="005F3A69">
        <w:t xml:space="preserve"> līmeni,</w:t>
      </w:r>
    </w:p>
    <w:p w:rsidR="00665048" w:rsidRPr="005F3A69" w:rsidRDefault="00665048" w:rsidP="00665048">
      <w:pPr>
        <w:pStyle w:val="BodyText"/>
        <w:ind w:firstLine="720"/>
        <w:jc w:val="both"/>
      </w:pPr>
    </w:p>
    <w:p w:rsidR="00E61AB9" w:rsidRDefault="00B51C9C">
      <w:pPr>
        <w:pStyle w:val="Header"/>
        <w:tabs>
          <w:tab w:val="clear" w:pos="4320"/>
          <w:tab w:val="clear" w:pos="8640"/>
        </w:tabs>
        <w:rPr>
          <w:b/>
          <w:bCs/>
          <w:lang w:val="lv-LV"/>
        </w:rPr>
      </w:pPr>
      <w:r w:rsidRPr="005F3A69">
        <w:rPr>
          <w:b/>
          <w:bCs/>
          <w:lang w:val="lv-LV"/>
        </w:rPr>
        <w:t xml:space="preserve">JELGAVAS </w:t>
      </w:r>
      <w:r w:rsidR="001B2E18" w:rsidRPr="005F3A69">
        <w:rPr>
          <w:b/>
          <w:bCs/>
          <w:lang w:val="lv-LV"/>
        </w:rPr>
        <w:t xml:space="preserve">PILSĒTAS </w:t>
      </w:r>
      <w:r w:rsidRPr="005F3A69">
        <w:rPr>
          <w:b/>
          <w:bCs/>
          <w:lang w:val="lv-LV"/>
        </w:rPr>
        <w:t>DOME NOLEMJ:</w:t>
      </w:r>
    </w:p>
    <w:p w:rsidR="00B76BEB" w:rsidRPr="005F3A69" w:rsidRDefault="00B76BEB">
      <w:pPr>
        <w:pStyle w:val="Header"/>
        <w:tabs>
          <w:tab w:val="clear" w:pos="4320"/>
          <w:tab w:val="clear" w:pos="8640"/>
        </w:tabs>
        <w:rPr>
          <w:b/>
          <w:bCs/>
          <w:lang w:val="lv-LV"/>
        </w:rPr>
      </w:pPr>
    </w:p>
    <w:p w:rsidR="00665048" w:rsidRPr="005F3A69" w:rsidRDefault="00665048" w:rsidP="00665048">
      <w:pPr>
        <w:pStyle w:val="Header"/>
        <w:tabs>
          <w:tab w:val="clear" w:pos="4320"/>
          <w:tab w:val="clear" w:pos="8640"/>
        </w:tabs>
        <w:jc w:val="both"/>
        <w:rPr>
          <w:lang w:val="lv-LV"/>
        </w:rPr>
      </w:pPr>
      <w:r w:rsidRPr="005F3A69">
        <w:rPr>
          <w:lang w:val="lv-LV"/>
        </w:rPr>
        <w:t xml:space="preserve">   </w:t>
      </w:r>
      <w:r w:rsidR="0044759D" w:rsidRPr="005F3A69">
        <w:rPr>
          <w:lang w:val="lv-LV"/>
        </w:rPr>
        <w:t>1.</w:t>
      </w:r>
      <w:r w:rsidRPr="005F3A69">
        <w:rPr>
          <w:lang w:val="lv-LV"/>
        </w:rPr>
        <w:t xml:space="preserve"> Noteikt</w:t>
      </w:r>
      <w:r w:rsidR="000710E2" w:rsidRPr="005F3A69">
        <w:rPr>
          <w:lang w:val="lv-LV"/>
        </w:rPr>
        <w:t>, ka pienākuma vērtība</w:t>
      </w:r>
      <w:r w:rsidR="005F3A69">
        <w:rPr>
          <w:lang w:val="lv-LV"/>
        </w:rPr>
        <w:t>,</w:t>
      </w:r>
      <w:r w:rsidRPr="005F3A69">
        <w:rPr>
          <w:lang w:val="lv-LV"/>
        </w:rPr>
        <w:t xml:space="preserve"> atsavinot neku</w:t>
      </w:r>
      <w:r w:rsidR="000710E2" w:rsidRPr="005F3A69">
        <w:rPr>
          <w:lang w:val="lv-LV"/>
        </w:rPr>
        <w:t>stamo īpašumu pret pienākumiem</w:t>
      </w:r>
      <w:r w:rsidR="005F3A69">
        <w:rPr>
          <w:lang w:val="lv-LV"/>
        </w:rPr>
        <w:t>,</w:t>
      </w:r>
      <w:r w:rsidR="000710E2" w:rsidRPr="005F3A69">
        <w:rPr>
          <w:lang w:val="lv-LV"/>
        </w:rPr>
        <w:t xml:space="preserve"> ir vienāda</w:t>
      </w:r>
      <w:r w:rsidR="00D60413" w:rsidRPr="005F3A69">
        <w:rPr>
          <w:lang w:val="lv-LV"/>
        </w:rPr>
        <w:t xml:space="preserve"> ar normatīvajos aktos noteikto ienākumu un materiālā stāvokļa līmeni</w:t>
      </w:r>
      <w:r w:rsidR="000710E2" w:rsidRPr="005F3A69">
        <w:rPr>
          <w:lang w:val="lv-LV"/>
        </w:rPr>
        <w:t xml:space="preserve"> ģimenes (personas) atzīšanai par trūcīgu.</w:t>
      </w:r>
    </w:p>
    <w:p w:rsidR="00157FB5" w:rsidRPr="005B6D44" w:rsidRDefault="00665048" w:rsidP="00665048">
      <w:pPr>
        <w:pStyle w:val="Header"/>
        <w:jc w:val="both"/>
        <w:rPr>
          <w:lang w:val="lv-LV"/>
        </w:rPr>
      </w:pPr>
      <w:r w:rsidRPr="00752730">
        <w:rPr>
          <w:lang w:val="lv-LV"/>
        </w:rPr>
        <w:tab/>
        <w:t xml:space="preserve">   </w:t>
      </w:r>
      <w:r w:rsidRPr="005B6D44">
        <w:rPr>
          <w:lang w:val="lv-LV"/>
        </w:rPr>
        <w:t>2. Atzīt par spēku zaudējušu Jelgavas pilsētas do</w:t>
      </w:r>
      <w:r w:rsidR="00B76BEB">
        <w:rPr>
          <w:lang w:val="lv-LV"/>
        </w:rPr>
        <w:t>mes 2014.gada 27.februāra lēmumu</w:t>
      </w:r>
      <w:r w:rsidRPr="005B6D44">
        <w:rPr>
          <w:lang w:val="lv-LV"/>
        </w:rPr>
        <w:t xml:space="preserve"> Nr.2/9 ”Pienākuma vērtības noteikš</w:t>
      </w:r>
      <w:r w:rsidR="00B76BEB">
        <w:rPr>
          <w:lang w:val="lv-LV"/>
        </w:rPr>
        <w:t>ana”</w:t>
      </w:r>
      <w:bookmarkStart w:id="0" w:name="_GoBack"/>
      <w:bookmarkEnd w:id="0"/>
      <w:r w:rsidRPr="005B6D44">
        <w:rPr>
          <w:lang w:val="lv-LV"/>
        </w:rPr>
        <w:t>.</w:t>
      </w:r>
    </w:p>
    <w:p w:rsidR="00E61AB9" w:rsidRDefault="00E61AB9" w:rsidP="00665048">
      <w:pPr>
        <w:pStyle w:val="Header"/>
        <w:tabs>
          <w:tab w:val="clear" w:pos="4320"/>
          <w:tab w:val="clear" w:pos="8640"/>
        </w:tabs>
        <w:jc w:val="both"/>
        <w:rPr>
          <w:lang w:val="lv-LV"/>
        </w:rPr>
      </w:pPr>
    </w:p>
    <w:p w:rsidR="005B6D44" w:rsidRDefault="005B6D44" w:rsidP="00665048">
      <w:pPr>
        <w:pStyle w:val="Header"/>
        <w:tabs>
          <w:tab w:val="clear" w:pos="4320"/>
          <w:tab w:val="clear" w:pos="8640"/>
        </w:tabs>
        <w:jc w:val="both"/>
        <w:rPr>
          <w:lang w:val="lv-LV"/>
        </w:rPr>
      </w:pPr>
    </w:p>
    <w:p w:rsidR="005B6D44" w:rsidRPr="0089744F" w:rsidRDefault="005B6D44" w:rsidP="005B6D44">
      <w:pPr>
        <w:jc w:val="both"/>
      </w:pPr>
      <w:r w:rsidRPr="0089744F">
        <w:t>Domes priekšsēdētājs</w:t>
      </w:r>
      <w:r w:rsidRPr="0089744F">
        <w:tab/>
      </w:r>
      <w:r w:rsidRPr="0089744F">
        <w:tab/>
      </w:r>
      <w:r w:rsidRPr="0089744F">
        <w:tab/>
      </w:r>
      <w:r w:rsidRPr="0089744F">
        <w:tab/>
      </w:r>
      <w:proofErr w:type="gramStart"/>
      <w:r w:rsidRPr="0089744F">
        <w:t xml:space="preserve">      </w:t>
      </w:r>
      <w:proofErr w:type="gramEnd"/>
      <w:r w:rsidRPr="0089744F">
        <w:t xml:space="preserve">(paraksts)                    </w:t>
      </w:r>
      <w:r w:rsidRPr="0089744F">
        <w:tab/>
      </w:r>
      <w:r w:rsidRPr="0089744F">
        <w:tab/>
        <w:t xml:space="preserve">   A.Rāviņš</w:t>
      </w:r>
    </w:p>
    <w:p w:rsidR="005B6D44" w:rsidRPr="0089744F" w:rsidRDefault="005B6D44" w:rsidP="005B6D44">
      <w:pPr>
        <w:jc w:val="both"/>
      </w:pPr>
    </w:p>
    <w:p w:rsidR="005B6D44" w:rsidRPr="0089744F" w:rsidRDefault="005B6D44" w:rsidP="005B6D44">
      <w:pPr>
        <w:jc w:val="both"/>
      </w:pPr>
      <w:r w:rsidRPr="0089744F">
        <w:t>NORAKSTS PAREIZS</w:t>
      </w:r>
    </w:p>
    <w:p w:rsidR="005B6D44" w:rsidRPr="0089744F" w:rsidRDefault="005B6D44" w:rsidP="005B6D44">
      <w:pPr>
        <w:jc w:val="both"/>
      </w:pPr>
      <w:r w:rsidRPr="0089744F">
        <w:t xml:space="preserve">Administratīvās pārvaldes </w:t>
      </w:r>
    </w:p>
    <w:p w:rsidR="005B6D44" w:rsidRPr="0089744F" w:rsidRDefault="005B6D44" w:rsidP="005B6D44">
      <w:pPr>
        <w:jc w:val="both"/>
      </w:pPr>
      <w:r w:rsidRPr="0089744F">
        <w:t xml:space="preserve">Kancelejas lietvede – </w:t>
      </w:r>
      <w:proofErr w:type="spellStart"/>
      <w:r w:rsidRPr="0089744F">
        <w:t>arhīviste</w:t>
      </w:r>
      <w:proofErr w:type="spellEnd"/>
      <w:r w:rsidRPr="0089744F">
        <w:t xml:space="preserve"> kancelejā </w:t>
      </w:r>
      <w:r w:rsidRPr="0089744F">
        <w:tab/>
      </w:r>
      <w:r w:rsidRPr="0089744F">
        <w:tab/>
      </w:r>
      <w:r w:rsidRPr="0089744F">
        <w:tab/>
      </w:r>
      <w:proofErr w:type="gramStart"/>
      <w:r w:rsidRPr="0089744F">
        <w:t xml:space="preserve">             </w:t>
      </w:r>
      <w:proofErr w:type="gramEnd"/>
      <w:r w:rsidRPr="0089744F">
        <w:tab/>
      </w:r>
      <w:r w:rsidRPr="0089744F">
        <w:tab/>
        <w:t xml:space="preserve"> Ž.Memena</w:t>
      </w:r>
    </w:p>
    <w:p w:rsidR="00865BED" w:rsidRPr="00865BED" w:rsidRDefault="00865BED" w:rsidP="00865BED">
      <w:pPr>
        <w:jc w:val="both"/>
      </w:pPr>
      <w:r w:rsidRPr="00865BED">
        <w:t>Jelgavā 2016.gada 25.augustā</w:t>
      </w:r>
    </w:p>
    <w:p w:rsidR="005B6D44" w:rsidRPr="00B4510D" w:rsidRDefault="005B6D44" w:rsidP="005B6D44">
      <w:pPr>
        <w:pStyle w:val="Header"/>
        <w:tabs>
          <w:tab w:val="clear" w:pos="4320"/>
          <w:tab w:val="clear" w:pos="8640"/>
        </w:tabs>
      </w:pPr>
    </w:p>
    <w:sectPr w:rsidR="005B6D44" w:rsidRPr="00B4510D" w:rsidSect="00752730">
      <w:headerReference w:type="first" r:id="rId7"/>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5CE" w:rsidRDefault="006575CE">
      <w:r>
        <w:separator/>
      </w:r>
    </w:p>
  </w:endnote>
  <w:endnote w:type="continuationSeparator" w:id="0">
    <w:p w:rsidR="006575CE" w:rsidRDefault="0065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5CE" w:rsidRDefault="006575CE">
      <w:r>
        <w:separator/>
      </w:r>
    </w:p>
  </w:footnote>
  <w:footnote w:type="continuationSeparator" w:id="0">
    <w:p w:rsidR="006575CE" w:rsidRDefault="00657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987F58" w:rsidP="00197F0A">
    <w:pPr>
      <w:pStyle w:val="Header"/>
      <w:tabs>
        <w:tab w:val="clear" w:pos="4320"/>
        <w:tab w:val="clear" w:pos="8640"/>
      </w:tabs>
      <w:jc w:val="center"/>
      <w:rPr>
        <w:rFonts w:ascii="Arial" w:hAnsi="Arial"/>
        <w:b/>
        <w:sz w:val="28"/>
      </w:rPr>
    </w:pPr>
    <w:r>
      <w:rPr>
        <w:rFonts w:ascii="Arial" w:hAnsi="Arial"/>
        <w:b/>
        <w:noProof/>
        <w:sz w:val="28"/>
        <w:lang w:val="lv-LV"/>
      </w:rPr>
      <w:drawing>
        <wp:inline distT="0" distB="0" distL="0" distR="0" wp14:anchorId="27135DF5" wp14:editId="2D08562C">
          <wp:extent cx="707390" cy="845185"/>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4518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id" w:val="-1"/>
        <w:attr w:name="baseform" w:val="lēmums"/>
        <w:attr w:name="text" w:val="LĒMUMS&#10;"/>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48"/>
    <w:rsid w:val="000476BE"/>
    <w:rsid w:val="000710E2"/>
    <w:rsid w:val="000A0209"/>
    <w:rsid w:val="000C4CB0"/>
    <w:rsid w:val="000E4EB6"/>
    <w:rsid w:val="00157FB5"/>
    <w:rsid w:val="00197F0A"/>
    <w:rsid w:val="001B2E18"/>
    <w:rsid w:val="001C7C8D"/>
    <w:rsid w:val="002051D3"/>
    <w:rsid w:val="002438AA"/>
    <w:rsid w:val="002A71EA"/>
    <w:rsid w:val="002D745A"/>
    <w:rsid w:val="0031251F"/>
    <w:rsid w:val="003959A1"/>
    <w:rsid w:val="003D5C89"/>
    <w:rsid w:val="0044759D"/>
    <w:rsid w:val="00453FAC"/>
    <w:rsid w:val="00497D8C"/>
    <w:rsid w:val="004A4F8C"/>
    <w:rsid w:val="004D47D9"/>
    <w:rsid w:val="00540422"/>
    <w:rsid w:val="00577970"/>
    <w:rsid w:val="005B6D44"/>
    <w:rsid w:val="005F3A69"/>
    <w:rsid w:val="0060175D"/>
    <w:rsid w:val="0063151B"/>
    <w:rsid w:val="006575CE"/>
    <w:rsid w:val="0066324F"/>
    <w:rsid w:val="00665048"/>
    <w:rsid w:val="006D62C3"/>
    <w:rsid w:val="007044E7"/>
    <w:rsid w:val="00720161"/>
    <w:rsid w:val="007419F0"/>
    <w:rsid w:val="00752730"/>
    <w:rsid w:val="007F54F5"/>
    <w:rsid w:val="00807AB7"/>
    <w:rsid w:val="008230ED"/>
    <w:rsid w:val="00827057"/>
    <w:rsid w:val="008562DC"/>
    <w:rsid w:val="00865BED"/>
    <w:rsid w:val="00880030"/>
    <w:rsid w:val="00892EB6"/>
    <w:rsid w:val="00896F12"/>
    <w:rsid w:val="00946181"/>
    <w:rsid w:val="00987F58"/>
    <w:rsid w:val="00996894"/>
    <w:rsid w:val="009C00E0"/>
    <w:rsid w:val="009F0977"/>
    <w:rsid w:val="00B35B4C"/>
    <w:rsid w:val="00B51C9C"/>
    <w:rsid w:val="00B64D4D"/>
    <w:rsid w:val="00B76BEB"/>
    <w:rsid w:val="00BB34B0"/>
    <w:rsid w:val="00BB795F"/>
    <w:rsid w:val="00C36D3B"/>
    <w:rsid w:val="00C516D8"/>
    <w:rsid w:val="00C75E2C"/>
    <w:rsid w:val="00CA0990"/>
    <w:rsid w:val="00CD139B"/>
    <w:rsid w:val="00D00D85"/>
    <w:rsid w:val="00D1121C"/>
    <w:rsid w:val="00D60413"/>
    <w:rsid w:val="00D8222D"/>
    <w:rsid w:val="00E347F0"/>
    <w:rsid w:val="00E61AB9"/>
    <w:rsid w:val="00EA770A"/>
    <w:rsid w:val="00EB10AE"/>
    <w:rsid w:val="00EC4C76"/>
    <w:rsid w:val="00EC518D"/>
    <w:rsid w:val="00EF43BB"/>
    <w:rsid w:val="00F36B9C"/>
    <w:rsid w:val="00F555D9"/>
    <w:rsid w:val="00F56CBB"/>
    <w:rsid w:val="00F848CF"/>
    <w:rsid w:val="00FB6B06"/>
    <w:rsid w:val="00FE78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5B6D44"/>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5B6D44"/>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10355">
      <w:bodyDiv w:val="1"/>
      <w:marLeft w:val="0"/>
      <w:marRight w:val="0"/>
      <w:marTop w:val="0"/>
      <w:marBottom w:val="0"/>
      <w:divBdr>
        <w:top w:val="none" w:sz="0" w:space="0" w:color="auto"/>
        <w:left w:val="none" w:sz="0" w:space="0" w:color="auto"/>
        <w:bottom w:val="none" w:sz="0" w:space="0" w:color="auto"/>
        <w:right w:val="none" w:sz="0" w:space="0" w:color="auto"/>
      </w:divBdr>
    </w:div>
    <w:div w:id="113961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257;rval&#382;u%20kopejas%20veidlapas\1_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1_3.1 Jelgavas pilsetas domes lemuma projekts</Template>
  <TotalTime>432</TotalTime>
  <Pages>1</Pages>
  <Words>862</Words>
  <Characters>492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Aira Krastiņa</dc:creator>
  <cp:lastModifiedBy>Spīdola Ozoliņa</cp:lastModifiedBy>
  <cp:revision>15</cp:revision>
  <cp:lastPrinted>2016-08-12T06:19:00Z</cp:lastPrinted>
  <dcterms:created xsi:type="dcterms:W3CDTF">2016-08-10T17:09:00Z</dcterms:created>
  <dcterms:modified xsi:type="dcterms:W3CDTF">2016-08-25T13:57:00Z</dcterms:modified>
</cp:coreProperties>
</file>