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421C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421C4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E02A01C" wp14:editId="75C5567E">
                <wp:simplePos x="0" y="0"/>
                <wp:positionH relativeFrom="column">
                  <wp:posOffset>4584700</wp:posOffset>
                </wp:positionH>
                <wp:positionV relativeFrom="page">
                  <wp:posOffset>443865</wp:posOffset>
                </wp:positionV>
                <wp:extent cx="1138555" cy="318770"/>
                <wp:effectExtent l="0" t="0" r="4445" b="5080"/>
                <wp:wrapTight wrapText="bothSides">
                  <wp:wrapPolygon edited="0">
                    <wp:start x="0" y="0"/>
                    <wp:lineTo x="0" y="20653"/>
                    <wp:lineTo x="21323" y="20653"/>
                    <wp:lineTo x="2132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1C4" w:rsidRDefault="003421C4" w:rsidP="003421C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pt;margin-top:34.95pt;width:89.6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/Zgw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" o:allowincell="f" o:allowoverlap="f" stroked="f" strokeweight="1pt">
                <v:textbox>
                  <w:txbxContent>
                    <w:p w:rsidR="003421C4" w:rsidRDefault="003421C4" w:rsidP="003421C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C612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612C9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C612C9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421C4">
              <w:rPr>
                <w:bCs/>
                <w:szCs w:val="44"/>
                <w:lang w:val="lv-LV"/>
              </w:rPr>
              <w:t>9/8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56885" w:rsidRDefault="00656885" w:rsidP="003421C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INVESTĪCIJĀM 201</w:t>
      </w:r>
      <w:r w:rsidR="004754C0">
        <w:rPr>
          <w:b/>
          <w:bCs/>
        </w:rPr>
        <w:t>7</w:t>
      </w:r>
      <w:r>
        <w:rPr>
          <w:b/>
          <w:bCs/>
        </w:rPr>
        <w:t>.GADĀ</w:t>
      </w:r>
    </w:p>
    <w:p w:rsidR="003421C4" w:rsidRPr="003421C4" w:rsidRDefault="003421C4" w:rsidP="003421C4">
      <w:pPr>
        <w:jc w:val="center"/>
        <w:rPr>
          <w:b/>
          <w:bCs/>
          <w:caps/>
          <w:lang w:eastAsia="lv-LV"/>
        </w:rPr>
      </w:pPr>
      <w:r w:rsidRPr="003421C4">
        <w:rPr>
          <w:szCs w:val="20"/>
          <w:lang w:eastAsia="lv-LV"/>
        </w:rPr>
        <w:t>( ziņo I.Meija)</w:t>
      </w:r>
    </w:p>
    <w:p w:rsidR="003421C4" w:rsidRPr="003421C4" w:rsidRDefault="003421C4" w:rsidP="003421C4">
      <w:pPr>
        <w:jc w:val="both"/>
        <w:rPr>
          <w:b/>
          <w:bCs/>
          <w:lang w:eastAsia="lv-LV"/>
        </w:rPr>
      </w:pPr>
    </w:p>
    <w:p w:rsidR="00DC7AC2" w:rsidRPr="00DC7AC2" w:rsidRDefault="00DC7AC2" w:rsidP="00DC7AC2">
      <w:pPr>
        <w:jc w:val="both"/>
        <w:rPr>
          <w:bCs/>
          <w:lang w:eastAsia="lv-LV"/>
        </w:rPr>
      </w:pPr>
      <w:r w:rsidRPr="00DC7AC2">
        <w:rPr>
          <w:b/>
          <w:bCs/>
          <w:lang w:eastAsia="lv-LV"/>
        </w:rPr>
        <w:t xml:space="preserve">       Atklāti balsojot: PAR – 14 </w:t>
      </w:r>
      <w:r w:rsidRPr="00DC7AC2">
        <w:rPr>
          <w:bCs/>
          <w:lang w:eastAsia="lv-LV"/>
        </w:rPr>
        <w:t xml:space="preserve">(A.Rāviņš, I.Jakovels, A.Eihvalds, S.Stoļarovs, L.Zīverts, </w:t>
      </w:r>
      <w:proofErr w:type="spellStart"/>
      <w:r w:rsidRPr="00DC7AC2">
        <w:rPr>
          <w:bCs/>
          <w:lang w:eastAsia="lv-LV"/>
        </w:rPr>
        <w:t>G.Kurlovičs</w:t>
      </w:r>
      <w:proofErr w:type="spellEnd"/>
      <w:r w:rsidRPr="00DC7AC2">
        <w:rPr>
          <w:bCs/>
          <w:lang w:eastAsia="lv-LV"/>
        </w:rPr>
        <w:t xml:space="preserve">, A.Rublis, V.Ļevčenoks, R.Vectirāne, M.Buškevics, D.Olte, A.Garančs, R.Šlegelmilhs, J.Strods), </w:t>
      </w:r>
      <w:r w:rsidRPr="00DC7AC2">
        <w:rPr>
          <w:b/>
          <w:color w:val="000000"/>
          <w:lang w:eastAsia="lv-LV"/>
        </w:rPr>
        <w:t xml:space="preserve">PRET- </w:t>
      </w:r>
      <w:r w:rsidRPr="00DC7AC2">
        <w:rPr>
          <w:color w:val="000000"/>
          <w:lang w:eastAsia="lv-LV"/>
        </w:rPr>
        <w:t>nav,</w:t>
      </w:r>
      <w:r w:rsidRPr="00DC7AC2">
        <w:rPr>
          <w:b/>
          <w:color w:val="000000"/>
          <w:lang w:eastAsia="lv-LV"/>
        </w:rPr>
        <w:t xml:space="preserve"> ATTURAS </w:t>
      </w:r>
      <w:r w:rsidRPr="00DC7AC2">
        <w:rPr>
          <w:color w:val="000000"/>
          <w:lang w:eastAsia="lv-LV"/>
        </w:rPr>
        <w:t>– nav,</w:t>
      </w:r>
    </w:p>
    <w:p w:rsidR="00656885" w:rsidRPr="002438AA" w:rsidRDefault="00656885" w:rsidP="00656885"/>
    <w:p w:rsidR="00656885" w:rsidRDefault="00656885" w:rsidP="0065688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 w:rsidR="00E5392D">
        <w:rPr>
          <w:lang w:val="lv-LV"/>
        </w:rPr>
        <w:t>7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 w:rsidR="00E5392D">
        <w:rPr>
          <w:lang w:val="lv-LV"/>
        </w:rPr>
        <w:t>4</w:t>
      </w:r>
      <w:r w:rsidRPr="00984F46">
        <w:rPr>
          <w:lang w:val="lv-LV"/>
        </w:rPr>
        <w:t xml:space="preserve">.panta </w:t>
      </w:r>
      <w:r w:rsidR="001F2259">
        <w:rPr>
          <w:lang w:val="lv-LV"/>
        </w:rPr>
        <w:t>1.</w:t>
      </w:r>
      <w:r w:rsidRPr="00FB2CFE">
        <w:rPr>
          <w:lang w:val="lv-LV"/>
        </w:rPr>
        <w:t>daļ</w:t>
      </w:r>
      <w:r w:rsidR="001F2259">
        <w:rPr>
          <w:lang w:val="lv-LV"/>
        </w:rPr>
        <w:t xml:space="preserve">u, </w:t>
      </w:r>
      <w:r w:rsidRPr="00984F46">
        <w:rPr>
          <w:lang w:val="lv-LV"/>
        </w:rPr>
        <w:t xml:space="preserve">Ministru kabineta </w:t>
      </w:r>
      <w:r w:rsidRPr="00B1796A">
        <w:rPr>
          <w:lang w:val="lv-LV"/>
        </w:rPr>
        <w:t>2008.gada 25.marta noteikumiem Nr.196 ”Noteikumi par pašvaldību aizņēmumiem un galvojumiem”,</w:t>
      </w:r>
      <w:r>
        <w:rPr>
          <w:lang w:val="lv-LV"/>
        </w:rPr>
        <w:t xml:space="preserve"> </w:t>
      </w:r>
      <w:r w:rsidR="00C612C9">
        <w:rPr>
          <w:lang w:val="lv-LV"/>
        </w:rPr>
        <w:t>30.01.2017.līgumu par Eiropas Savienības fonda projekta īstenošanu Nr.5.3.1.0/16/I/002, kas noslēgts starp Centrālo finanšu un līguma aģentūru un SIA “Jelgavas ūdens” par Kohēzijas fonda projekta īstenošanu “Ūdenssaimniecības pakalpojumu attīstība Jelgavā, V kārta” un Jelgavas pilsētas domes 22.09.2016.lēmuma Nr.12/10 “Projekta “Ūdenssaimniecības pakalpojumu attīstība Jelgavā, V kārta” iesnieguma saskaņošana”5.punktu,</w:t>
      </w:r>
    </w:p>
    <w:p w:rsidR="00656885" w:rsidRPr="00B51C9C" w:rsidRDefault="00656885" w:rsidP="0065688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6885" w:rsidRDefault="00656885" w:rsidP="0065688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FB2987" w:rsidRPr="00D963BD" w:rsidRDefault="00656885" w:rsidP="00FB298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77EAA">
        <w:rPr>
          <w:lang w:val="lv-LV"/>
        </w:rPr>
        <w:t xml:space="preserve">Ņemt ilgtermiņa aizņēmumu </w:t>
      </w:r>
      <w:r w:rsidR="00FB2987">
        <w:rPr>
          <w:lang w:val="lv-LV"/>
        </w:rPr>
        <w:t xml:space="preserve">Kohēzijas fonda projekta “Ūdenssaimniecības pakalpojumu attīstība Jelgavā, V kārta” </w:t>
      </w:r>
      <w:r w:rsidR="009919C6">
        <w:rPr>
          <w:lang w:val="lv-LV"/>
        </w:rPr>
        <w:t>īstenošanai</w:t>
      </w:r>
      <w:r w:rsidR="009919C6">
        <w:rPr>
          <w:lang w:val="lv-LV"/>
        </w:rPr>
        <w:t xml:space="preserve">, </w:t>
      </w:r>
      <w:r w:rsidR="00FB2987" w:rsidRPr="00BC2158">
        <w:rPr>
          <w:szCs w:val="24"/>
          <w:lang w:val="lv-LV"/>
        </w:rPr>
        <w:t>SIA “Jelgavas ūdens” pamatkapitāla palielināšan</w:t>
      </w:r>
      <w:r w:rsidR="009919C6">
        <w:rPr>
          <w:szCs w:val="24"/>
          <w:lang w:val="lv-LV"/>
        </w:rPr>
        <w:t>ai</w:t>
      </w:r>
      <w:bookmarkStart w:id="0" w:name="_GoBack"/>
      <w:bookmarkEnd w:id="0"/>
      <w:r w:rsidR="009919C6">
        <w:rPr>
          <w:szCs w:val="24"/>
          <w:lang w:val="lv-LV"/>
        </w:rPr>
        <w:t>,</w:t>
      </w:r>
      <w:r w:rsidR="00FB2987" w:rsidRPr="00BC2158">
        <w:rPr>
          <w:szCs w:val="24"/>
          <w:lang w:val="lv-LV"/>
        </w:rPr>
        <w:t xml:space="preserve"> 5 700 000 </w:t>
      </w:r>
      <w:proofErr w:type="spellStart"/>
      <w:r w:rsidR="00FB2987" w:rsidRPr="00BC2158">
        <w:rPr>
          <w:i/>
          <w:szCs w:val="24"/>
          <w:lang w:val="lv-LV"/>
        </w:rPr>
        <w:t>euro</w:t>
      </w:r>
      <w:proofErr w:type="spellEnd"/>
      <w:r w:rsidR="00FB2987" w:rsidRPr="00BC2158">
        <w:rPr>
          <w:szCs w:val="24"/>
          <w:lang w:val="lv-LV"/>
        </w:rPr>
        <w:t xml:space="preserve"> </w:t>
      </w:r>
      <w:r w:rsidR="00FB2987">
        <w:rPr>
          <w:szCs w:val="24"/>
          <w:lang w:val="lv-LV"/>
        </w:rPr>
        <w:t xml:space="preserve">( pieci miljoni septiņi simti tūkstoši </w:t>
      </w:r>
      <w:proofErr w:type="spellStart"/>
      <w:r w:rsidR="00FB2987">
        <w:rPr>
          <w:i/>
          <w:szCs w:val="24"/>
          <w:lang w:val="lv-LV"/>
        </w:rPr>
        <w:t>euro</w:t>
      </w:r>
      <w:proofErr w:type="spellEnd"/>
      <w:r w:rsidR="00FB2987">
        <w:rPr>
          <w:szCs w:val="24"/>
          <w:lang w:val="lv-LV"/>
        </w:rPr>
        <w:t>)</w:t>
      </w:r>
      <w:r w:rsidR="00FB2987" w:rsidRPr="00D963BD">
        <w:rPr>
          <w:i/>
          <w:szCs w:val="24"/>
          <w:lang w:val="lv-LV"/>
        </w:rPr>
        <w:t>,</w:t>
      </w:r>
      <w:r w:rsidR="00FB2987" w:rsidRPr="00D963BD">
        <w:rPr>
          <w:szCs w:val="24"/>
          <w:lang w:val="lv-LV"/>
        </w:rPr>
        <w:t xml:space="preserve"> sadalot attiecīgi pa gadiem:</w:t>
      </w:r>
    </w:p>
    <w:p w:rsidR="00FB2987" w:rsidRPr="00FB2987" w:rsidRDefault="00FB2987" w:rsidP="00FB298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284"/>
        <w:jc w:val="both"/>
        <w:rPr>
          <w:szCs w:val="24"/>
          <w:lang w:val="lv-LV"/>
        </w:rPr>
      </w:pPr>
      <w:r w:rsidRPr="00FB2987">
        <w:rPr>
          <w:szCs w:val="24"/>
          <w:lang w:val="lv-LV"/>
        </w:rPr>
        <w:t>2017.gadā – 2 165 586</w:t>
      </w:r>
      <w:r w:rsidRPr="00FB2987">
        <w:rPr>
          <w:i/>
          <w:szCs w:val="24"/>
          <w:lang w:val="lv-LV"/>
        </w:rPr>
        <w:t xml:space="preserve"> </w:t>
      </w:r>
      <w:proofErr w:type="spellStart"/>
      <w:r w:rsidRPr="00FB2987">
        <w:rPr>
          <w:i/>
          <w:szCs w:val="24"/>
          <w:lang w:val="lv-LV"/>
        </w:rPr>
        <w:t>euro</w:t>
      </w:r>
      <w:proofErr w:type="spellEnd"/>
      <w:r w:rsidRPr="00FB2987">
        <w:rPr>
          <w:i/>
          <w:szCs w:val="24"/>
          <w:lang w:val="lv-LV"/>
        </w:rPr>
        <w:t xml:space="preserve"> (</w:t>
      </w:r>
      <w:r w:rsidRPr="00FB2987">
        <w:rPr>
          <w:szCs w:val="24"/>
          <w:lang w:val="lv-LV"/>
        </w:rPr>
        <w:t xml:space="preserve">divi miljoni viens simts sešdesmit pieci tūkstoši pieci simti astoņdesmit seši </w:t>
      </w:r>
      <w:r w:rsidRPr="00FB2987">
        <w:rPr>
          <w:i/>
          <w:szCs w:val="24"/>
          <w:lang w:val="lv-LV"/>
        </w:rPr>
        <w:t>euro</w:t>
      </w:r>
      <w:r w:rsidRPr="00FB2987">
        <w:rPr>
          <w:szCs w:val="24"/>
          <w:lang w:val="lv-LV"/>
        </w:rPr>
        <w:t>)</w:t>
      </w:r>
      <w:r w:rsidRPr="00FB2987">
        <w:rPr>
          <w:i/>
          <w:szCs w:val="24"/>
          <w:lang w:val="lv-LV"/>
        </w:rPr>
        <w:t>;</w:t>
      </w:r>
    </w:p>
    <w:p w:rsidR="00FB2987" w:rsidRPr="00FB2987" w:rsidRDefault="00FB2987" w:rsidP="00FB298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284"/>
        <w:jc w:val="both"/>
        <w:rPr>
          <w:szCs w:val="24"/>
          <w:lang w:val="lv-LV"/>
        </w:rPr>
      </w:pPr>
      <w:r w:rsidRPr="00FB2987">
        <w:rPr>
          <w:szCs w:val="24"/>
          <w:lang w:val="lv-LV"/>
        </w:rPr>
        <w:t>2018.gadā – 2 813 717</w:t>
      </w:r>
      <w:r w:rsidRPr="00FB2987">
        <w:rPr>
          <w:i/>
          <w:szCs w:val="24"/>
          <w:lang w:val="lv-LV"/>
        </w:rPr>
        <w:t xml:space="preserve"> </w:t>
      </w:r>
      <w:proofErr w:type="spellStart"/>
      <w:r w:rsidRPr="00FB2987">
        <w:rPr>
          <w:i/>
          <w:szCs w:val="24"/>
          <w:lang w:val="lv-LV"/>
        </w:rPr>
        <w:t>euro</w:t>
      </w:r>
      <w:proofErr w:type="spellEnd"/>
      <w:r w:rsidRPr="00FB2987">
        <w:rPr>
          <w:i/>
          <w:szCs w:val="24"/>
          <w:lang w:val="lv-LV"/>
        </w:rPr>
        <w:t xml:space="preserve"> </w:t>
      </w:r>
      <w:r w:rsidRPr="00FB2987">
        <w:rPr>
          <w:szCs w:val="24"/>
          <w:lang w:val="lv-LV"/>
        </w:rPr>
        <w:t xml:space="preserve">(divi miljoni astoņi simti trīspadsmit tūkstoši septiņi simti septiņpadsmit </w:t>
      </w:r>
      <w:r w:rsidRPr="00FB2987">
        <w:rPr>
          <w:i/>
          <w:szCs w:val="24"/>
          <w:lang w:val="lv-LV"/>
        </w:rPr>
        <w:t>euro</w:t>
      </w:r>
      <w:r w:rsidRPr="00FB2987">
        <w:rPr>
          <w:szCs w:val="24"/>
          <w:lang w:val="lv-LV"/>
        </w:rPr>
        <w:t>)</w:t>
      </w:r>
      <w:r w:rsidRPr="00FB2987">
        <w:rPr>
          <w:i/>
          <w:szCs w:val="24"/>
          <w:lang w:val="lv-LV"/>
        </w:rPr>
        <w:t>;</w:t>
      </w:r>
    </w:p>
    <w:p w:rsidR="00FB2987" w:rsidRPr="00FB2987" w:rsidRDefault="00FB2987" w:rsidP="00FB298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284"/>
        <w:jc w:val="both"/>
        <w:rPr>
          <w:szCs w:val="24"/>
          <w:lang w:val="lv-LV"/>
        </w:rPr>
      </w:pPr>
      <w:r w:rsidRPr="00FB2987">
        <w:rPr>
          <w:szCs w:val="24"/>
          <w:lang w:val="lv-LV"/>
        </w:rPr>
        <w:t>2019.gadā – 720 697</w:t>
      </w:r>
      <w:r w:rsidRPr="00FB2987">
        <w:rPr>
          <w:i/>
          <w:szCs w:val="24"/>
          <w:lang w:val="lv-LV"/>
        </w:rPr>
        <w:t xml:space="preserve"> </w:t>
      </w:r>
      <w:proofErr w:type="spellStart"/>
      <w:r w:rsidRPr="00FB2987">
        <w:rPr>
          <w:i/>
          <w:szCs w:val="24"/>
          <w:lang w:val="lv-LV"/>
        </w:rPr>
        <w:t>euro</w:t>
      </w:r>
      <w:proofErr w:type="spellEnd"/>
      <w:r w:rsidRPr="00FB2987">
        <w:rPr>
          <w:i/>
          <w:szCs w:val="24"/>
          <w:lang w:val="lv-LV"/>
        </w:rPr>
        <w:t xml:space="preserve"> </w:t>
      </w:r>
      <w:r w:rsidRPr="00FB2987">
        <w:rPr>
          <w:szCs w:val="24"/>
          <w:lang w:val="lv-LV"/>
        </w:rPr>
        <w:t xml:space="preserve">(septiņi simti divdesmit tūkstoši seši simti deviņdesmit septiņi </w:t>
      </w:r>
      <w:proofErr w:type="spellStart"/>
      <w:r w:rsidRPr="00FB2987">
        <w:rPr>
          <w:i/>
          <w:szCs w:val="24"/>
          <w:lang w:val="lv-LV"/>
        </w:rPr>
        <w:t>euro</w:t>
      </w:r>
      <w:proofErr w:type="spellEnd"/>
      <w:r w:rsidRPr="00FB2987">
        <w:rPr>
          <w:szCs w:val="24"/>
          <w:lang w:val="lv-LV"/>
        </w:rPr>
        <w:t>)</w:t>
      </w:r>
      <w:r w:rsidRPr="00FB2987">
        <w:rPr>
          <w:i/>
          <w:szCs w:val="24"/>
          <w:lang w:val="lv-LV"/>
        </w:rPr>
        <w:t xml:space="preserve">.  </w:t>
      </w:r>
    </w:p>
    <w:p w:rsidR="00906707" w:rsidRDefault="00906707" w:rsidP="0090670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Ilgtermiņa aizņēmumus ņemt </w:t>
      </w:r>
      <w:r w:rsidR="00093B4F" w:rsidRPr="00277EAA">
        <w:rPr>
          <w:lang w:val="lv-LV"/>
        </w:rPr>
        <w:t xml:space="preserve">Valsts kasē vai komercbankā </w:t>
      </w:r>
      <w:r>
        <w:rPr>
          <w:lang w:val="lv-LV"/>
        </w:rPr>
        <w:t xml:space="preserve">uz </w:t>
      </w:r>
      <w:r w:rsidR="00093B4F">
        <w:rPr>
          <w:lang w:val="lv-LV"/>
        </w:rPr>
        <w:t>3</w:t>
      </w:r>
      <w:r>
        <w:rPr>
          <w:lang w:val="lv-LV"/>
        </w:rPr>
        <w:t xml:space="preserve">0 gadiem ar tās noteikto kredīta procentu likmi un tā atmaksu </w:t>
      </w:r>
      <w:r w:rsidRPr="005300F5">
        <w:rPr>
          <w:lang w:val="lv-LV"/>
        </w:rPr>
        <w:t>sākt ar 2020.gad</w:t>
      </w:r>
      <w:r>
        <w:rPr>
          <w:lang w:val="lv-LV"/>
        </w:rPr>
        <w:t xml:space="preserve">a 20.jūniju. </w:t>
      </w:r>
    </w:p>
    <w:p w:rsidR="00656885" w:rsidRDefault="00656885" w:rsidP="006568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7EAA">
        <w:rPr>
          <w:lang w:val="lv-LV"/>
        </w:rPr>
        <w:t>Aizņēmumu atmaksu garantēt ar pašvaldības budžetu.</w:t>
      </w:r>
    </w:p>
    <w:p w:rsidR="000E0A72" w:rsidRPr="00277EAA" w:rsidRDefault="000E0A72" w:rsidP="00906707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3421C4" w:rsidRPr="003421C4" w:rsidRDefault="003421C4" w:rsidP="003421C4">
      <w:pPr>
        <w:jc w:val="both"/>
      </w:pPr>
      <w:r w:rsidRPr="003421C4">
        <w:t>Domes priekšsēdētājs</w:t>
      </w:r>
      <w:r w:rsidRPr="003421C4">
        <w:tab/>
      </w:r>
      <w:r w:rsidRPr="003421C4">
        <w:tab/>
      </w:r>
      <w:r w:rsidRPr="003421C4">
        <w:tab/>
      </w:r>
      <w:r w:rsidRPr="003421C4">
        <w:tab/>
      </w:r>
      <w:r w:rsidRPr="003421C4">
        <w:tab/>
      </w:r>
      <w:r w:rsidRPr="003421C4">
        <w:rPr>
          <w:color w:val="000000"/>
        </w:rPr>
        <w:t>(paraksts)</w:t>
      </w:r>
      <w:r w:rsidRPr="003421C4">
        <w:tab/>
      </w:r>
      <w:r w:rsidRPr="003421C4">
        <w:tab/>
        <w:t>A.Rāviņš</w:t>
      </w:r>
    </w:p>
    <w:p w:rsidR="003421C4" w:rsidRPr="003421C4" w:rsidRDefault="003421C4" w:rsidP="003421C4">
      <w:pPr>
        <w:rPr>
          <w:color w:val="000000"/>
          <w:lang w:eastAsia="lv-LV"/>
        </w:rPr>
      </w:pPr>
      <w:r w:rsidRPr="003421C4">
        <w:rPr>
          <w:color w:val="000000"/>
          <w:lang w:eastAsia="lv-LV"/>
        </w:rPr>
        <w:t>NORAKSTS PAREIZS</w:t>
      </w:r>
    </w:p>
    <w:p w:rsidR="003421C4" w:rsidRPr="003421C4" w:rsidRDefault="003421C4" w:rsidP="003421C4">
      <w:pPr>
        <w:tabs>
          <w:tab w:val="left" w:pos="3960"/>
        </w:tabs>
        <w:jc w:val="both"/>
      </w:pPr>
      <w:r w:rsidRPr="003421C4">
        <w:t xml:space="preserve">Administratīvās pārvaldes </w:t>
      </w:r>
    </w:p>
    <w:p w:rsidR="003421C4" w:rsidRPr="003421C4" w:rsidRDefault="003421C4" w:rsidP="003421C4">
      <w:pPr>
        <w:tabs>
          <w:tab w:val="left" w:pos="3960"/>
        </w:tabs>
        <w:jc w:val="both"/>
      </w:pPr>
      <w:r w:rsidRPr="003421C4">
        <w:t>Kancelejas vadītāja</w:t>
      </w:r>
      <w:r w:rsidRPr="003421C4">
        <w:tab/>
      </w:r>
      <w:r w:rsidRPr="003421C4">
        <w:tab/>
      </w:r>
      <w:r w:rsidRPr="003421C4">
        <w:tab/>
      </w:r>
      <w:r w:rsidRPr="003421C4">
        <w:tab/>
      </w:r>
      <w:r w:rsidRPr="003421C4">
        <w:tab/>
      </w:r>
      <w:r w:rsidRPr="003421C4">
        <w:tab/>
        <w:t>S.Ozoliņa</w:t>
      </w:r>
    </w:p>
    <w:p w:rsidR="00656885" w:rsidRDefault="003421C4" w:rsidP="003421C4">
      <w:pPr>
        <w:jc w:val="both"/>
      </w:pPr>
      <w:r w:rsidRPr="003421C4">
        <w:t>2017.gada 20.jūlijā</w:t>
      </w:r>
    </w:p>
    <w:sectPr w:rsidR="00656885" w:rsidSect="007C25BE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01" w:rsidRDefault="00710C01">
      <w:r>
        <w:separator/>
      </w:r>
    </w:p>
  </w:endnote>
  <w:endnote w:type="continuationSeparator" w:id="0">
    <w:p w:rsidR="00710C01" w:rsidRDefault="007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01" w:rsidRDefault="00710C01">
      <w:r>
        <w:separator/>
      </w:r>
    </w:p>
  </w:footnote>
  <w:footnote w:type="continuationSeparator" w:id="0">
    <w:p w:rsidR="00710C01" w:rsidRDefault="0071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74151546" wp14:editId="67DE21C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D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114646"/>
    <w:multiLevelType w:val="multilevel"/>
    <w:tmpl w:val="662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1"/>
    <w:rsid w:val="00093B4F"/>
    <w:rsid w:val="000C4CB0"/>
    <w:rsid w:val="000E0A72"/>
    <w:rsid w:val="000E4EB6"/>
    <w:rsid w:val="00126FE6"/>
    <w:rsid w:val="00157FB5"/>
    <w:rsid w:val="00175C42"/>
    <w:rsid w:val="00197F0A"/>
    <w:rsid w:val="001B2E18"/>
    <w:rsid w:val="001F2259"/>
    <w:rsid w:val="002051D3"/>
    <w:rsid w:val="002438AA"/>
    <w:rsid w:val="002A71EA"/>
    <w:rsid w:val="002B70FE"/>
    <w:rsid w:val="002D745A"/>
    <w:rsid w:val="0031251F"/>
    <w:rsid w:val="003421C4"/>
    <w:rsid w:val="003602E3"/>
    <w:rsid w:val="003959A1"/>
    <w:rsid w:val="003D5C89"/>
    <w:rsid w:val="00415DA2"/>
    <w:rsid w:val="0044759D"/>
    <w:rsid w:val="00453EDA"/>
    <w:rsid w:val="0045665F"/>
    <w:rsid w:val="004754C0"/>
    <w:rsid w:val="00491EB0"/>
    <w:rsid w:val="004D47D9"/>
    <w:rsid w:val="005300F5"/>
    <w:rsid w:val="00540422"/>
    <w:rsid w:val="00577970"/>
    <w:rsid w:val="0060175D"/>
    <w:rsid w:val="0063151B"/>
    <w:rsid w:val="00656885"/>
    <w:rsid w:val="0066324F"/>
    <w:rsid w:val="006D62C3"/>
    <w:rsid w:val="00710C01"/>
    <w:rsid w:val="00720161"/>
    <w:rsid w:val="007419F0"/>
    <w:rsid w:val="007C25BE"/>
    <w:rsid w:val="007D7A37"/>
    <w:rsid w:val="007F54F5"/>
    <w:rsid w:val="00807AB7"/>
    <w:rsid w:val="00827057"/>
    <w:rsid w:val="008562DC"/>
    <w:rsid w:val="0086378F"/>
    <w:rsid w:val="00880030"/>
    <w:rsid w:val="00892EB6"/>
    <w:rsid w:val="008F2844"/>
    <w:rsid w:val="00906707"/>
    <w:rsid w:val="00946181"/>
    <w:rsid w:val="00987F58"/>
    <w:rsid w:val="009919C6"/>
    <w:rsid w:val="009B3DB1"/>
    <w:rsid w:val="009C00E0"/>
    <w:rsid w:val="00AC224E"/>
    <w:rsid w:val="00B25FB0"/>
    <w:rsid w:val="00B35B4C"/>
    <w:rsid w:val="00B51C9C"/>
    <w:rsid w:val="00B64D4D"/>
    <w:rsid w:val="00BB795F"/>
    <w:rsid w:val="00BC6281"/>
    <w:rsid w:val="00BD3983"/>
    <w:rsid w:val="00C36D3B"/>
    <w:rsid w:val="00C516D8"/>
    <w:rsid w:val="00C612C9"/>
    <w:rsid w:val="00C6534D"/>
    <w:rsid w:val="00C75E2C"/>
    <w:rsid w:val="00CA0990"/>
    <w:rsid w:val="00CD139B"/>
    <w:rsid w:val="00CF55B5"/>
    <w:rsid w:val="00D00D85"/>
    <w:rsid w:val="00D1121C"/>
    <w:rsid w:val="00D32BA9"/>
    <w:rsid w:val="00DC7AC2"/>
    <w:rsid w:val="00E5392D"/>
    <w:rsid w:val="00E61AB9"/>
    <w:rsid w:val="00E9483B"/>
    <w:rsid w:val="00EA770A"/>
    <w:rsid w:val="00EB10AE"/>
    <w:rsid w:val="00EC4C76"/>
    <w:rsid w:val="00EC518D"/>
    <w:rsid w:val="00F56CBB"/>
    <w:rsid w:val="00F848CF"/>
    <w:rsid w:val="00FB2987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65688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65688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65688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65688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13</cp:revision>
  <cp:lastPrinted>2017-07-06T06:52:00Z</cp:lastPrinted>
  <dcterms:created xsi:type="dcterms:W3CDTF">2017-07-06T06:28:00Z</dcterms:created>
  <dcterms:modified xsi:type="dcterms:W3CDTF">2017-07-20T10:28:00Z</dcterms:modified>
</cp:coreProperties>
</file>