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4449445</wp:posOffset>
                </wp:positionH>
                <wp:positionV relativeFrom="page">
                  <wp:posOffset>447675</wp:posOffset>
                </wp:positionV>
                <wp:extent cx="1171575" cy="304800"/>
                <wp:effectExtent l="0" t="0" r="9525" b="0"/>
                <wp:wrapTight wrapText="bothSides">
                  <wp:wrapPolygon edited="0">
                    <wp:start x="0" y="0"/>
                    <wp:lineTo x="0" y="20250"/>
                    <wp:lineTo x="21424" y="20250"/>
                    <wp:lineTo x="21424"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571D7B" w:rsidP="003D5C89">
                            <w:r>
                              <w:t>NOR</w:t>
                            </w:r>
                            <w:bookmarkStart w:id="0" w:name="_GoBack"/>
                            <w:bookmarkEnd w:id="0"/>
                            <w:r>
                              <w:t>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0.35pt;margin-top:35.25pt;width:92.2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" o:allowincell="f" o:allowoverlap="f" stroked="f" strokeweight="1pt">
                <v:textbox>
                  <w:txbxContent>
                    <w:p w:rsidR="003D5C89" w:rsidRDefault="00571D7B" w:rsidP="003D5C89">
                      <w:r>
                        <w:t>NOR</w:t>
                      </w:r>
                      <w:bookmarkStart w:id="1" w:name="_GoBack"/>
                      <w:bookmarkEnd w:id="1"/>
                      <w:r>
                        <w:t>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5F03FF" w:rsidP="00C86BBA">
            <w:pPr>
              <w:pStyle w:val="Header"/>
              <w:tabs>
                <w:tab w:val="clear" w:pos="4320"/>
                <w:tab w:val="clear" w:pos="8640"/>
              </w:tabs>
              <w:rPr>
                <w:bCs/>
                <w:szCs w:val="44"/>
                <w:lang w:val="lv-LV"/>
              </w:rPr>
            </w:pPr>
            <w:r>
              <w:rPr>
                <w:bCs/>
                <w:szCs w:val="44"/>
                <w:lang w:val="lv-LV"/>
              </w:rPr>
              <w:t>21</w:t>
            </w:r>
            <w:r w:rsidR="00E61AB9">
              <w:rPr>
                <w:bCs/>
                <w:szCs w:val="44"/>
                <w:lang w:val="lv-LV"/>
              </w:rPr>
              <w:t>.</w:t>
            </w:r>
            <w:r>
              <w:rPr>
                <w:bCs/>
                <w:szCs w:val="44"/>
                <w:lang w:val="lv-LV"/>
              </w:rPr>
              <w:t>12</w:t>
            </w:r>
            <w:r w:rsidR="00CD139B">
              <w:rPr>
                <w:bCs/>
                <w:szCs w:val="44"/>
                <w:lang w:val="lv-LV"/>
              </w:rPr>
              <w:t>.</w:t>
            </w:r>
            <w:r w:rsidR="0044759D">
              <w:rPr>
                <w:bCs/>
                <w:szCs w:val="44"/>
                <w:lang w:val="lv-LV"/>
              </w:rPr>
              <w:t>20</w:t>
            </w:r>
            <w:r w:rsidR="000C4CB0">
              <w:rPr>
                <w:bCs/>
                <w:szCs w:val="44"/>
                <w:lang w:val="lv-LV"/>
              </w:rPr>
              <w:t>1</w:t>
            </w:r>
            <w:r w:rsidR="00C86BBA">
              <w:rPr>
                <w:bCs/>
                <w:szCs w:val="44"/>
                <w:lang w:val="lv-LV"/>
              </w:rPr>
              <w:t>7</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571D7B">
              <w:rPr>
                <w:bCs/>
                <w:szCs w:val="44"/>
                <w:lang w:val="lv-LV"/>
              </w:rPr>
              <w:t>15/13</w:t>
            </w:r>
          </w:p>
        </w:tc>
      </w:tr>
    </w:tbl>
    <w:p w:rsidR="00E61AB9" w:rsidRDefault="00E61AB9">
      <w:pPr>
        <w:pStyle w:val="Header"/>
        <w:tabs>
          <w:tab w:val="clear" w:pos="4320"/>
          <w:tab w:val="clear" w:pos="8640"/>
        </w:tabs>
        <w:rPr>
          <w:bCs/>
          <w:szCs w:val="44"/>
          <w:lang w:val="lv-LV"/>
        </w:rPr>
      </w:pPr>
    </w:p>
    <w:p w:rsidR="002438AA" w:rsidRDefault="005F03FF" w:rsidP="001C104F">
      <w:pPr>
        <w:pStyle w:val="Heading6"/>
        <w:pBdr>
          <w:bottom w:val="single" w:sz="6" w:space="1" w:color="auto"/>
        </w:pBdr>
        <w:rPr>
          <w:u w:val="none"/>
        </w:rPr>
      </w:pPr>
      <w:r>
        <w:rPr>
          <w:u w:val="none"/>
        </w:rPr>
        <w:t>IVANA BORISOVA IESNIEGUMA IZSKATĪŠANA</w:t>
      </w:r>
    </w:p>
    <w:p w:rsidR="00571D7B" w:rsidRPr="00571D7B" w:rsidRDefault="0098102C" w:rsidP="00571D7B">
      <w:pPr>
        <w:jc w:val="center"/>
        <w:rPr>
          <w:b/>
          <w:bCs/>
          <w:caps/>
          <w:lang w:eastAsia="lv-LV"/>
        </w:rPr>
      </w:pPr>
      <w:r>
        <w:tab/>
      </w:r>
      <w:r w:rsidR="00571D7B" w:rsidRPr="00571D7B">
        <w:rPr>
          <w:szCs w:val="20"/>
          <w:lang w:eastAsia="lv-LV"/>
        </w:rPr>
        <w:t xml:space="preserve">(ziņo </w:t>
      </w:r>
      <w:proofErr w:type="spellStart"/>
      <w:r w:rsidR="00571D7B" w:rsidRPr="00571D7B">
        <w:rPr>
          <w:szCs w:val="20"/>
          <w:lang w:eastAsia="lv-LV"/>
        </w:rPr>
        <w:t>I.Škutāne</w:t>
      </w:r>
      <w:proofErr w:type="spellEnd"/>
      <w:r w:rsidR="00571D7B" w:rsidRPr="00571D7B">
        <w:rPr>
          <w:szCs w:val="20"/>
          <w:lang w:eastAsia="lv-LV"/>
        </w:rPr>
        <w:t>)</w:t>
      </w:r>
    </w:p>
    <w:p w:rsidR="001C104F" w:rsidRPr="001C104F" w:rsidRDefault="001C104F" w:rsidP="0098102C">
      <w:pPr>
        <w:tabs>
          <w:tab w:val="left" w:pos="1800"/>
        </w:tabs>
      </w:pPr>
    </w:p>
    <w:p w:rsidR="005F03FF" w:rsidRDefault="005F03FF" w:rsidP="001D22E0">
      <w:pPr>
        <w:ind w:firstLine="720"/>
        <w:jc w:val="both"/>
        <w:rPr>
          <w:bCs/>
        </w:rPr>
      </w:pPr>
      <w:r>
        <w:t>Ivans Borisovs (dzim.1949</w:t>
      </w:r>
      <w:r w:rsidRPr="005F03FF">
        <w:t>.g</w:t>
      </w:r>
      <w:r w:rsidR="00571D7B">
        <w:t>adā</w:t>
      </w:r>
      <w:r w:rsidRPr="005F03FF">
        <w:t xml:space="preserve">) (turpmāk – Iesniedzējs) apstrīd </w:t>
      </w:r>
      <w:r w:rsidRPr="005F03FF">
        <w:rPr>
          <w:bCs/>
        </w:rPr>
        <w:t>Jelgavas pilsētas pašvaldības iestādes ”Jelgavas sociālo lietu pārvalde” (turpmāk – Iestāde) 201</w:t>
      </w:r>
      <w:r>
        <w:rPr>
          <w:bCs/>
        </w:rPr>
        <w:t>7</w:t>
      </w:r>
      <w:r w:rsidRPr="005F03FF">
        <w:rPr>
          <w:bCs/>
        </w:rPr>
        <w:t xml:space="preserve">.gada </w:t>
      </w:r>
      <w:r>
        <w:rPr>
          <w:bCs/>
        </w:rPr>
        <w:t>11</w:t>
      </w:r>
      <w:r w:rsidRPr="005F03FF">
        <w:rPr>
          <w:bCs/>
        </w:rPr>
        <w:t>.</w:t>
      </w:r>
      <w:r>
        <w:rPr>
          <w:bCs/>
        </w:rPr>
        <w:t>oktobra lēmumu Nr.19</w:t>
      </w:r>
      <w:r w:rsidRPr="005F03FF">
        <w:rPr>
          <w:bCs/>
        </w:rPr>
        <w:t xml:space="preserve"> ”Par </w:t>
      </w:r>
      <w:r>
        <w:rPr>
          <w:bCs/>
        </w:rPr>
        <w:t>Ivana Borisova</w:t>
      </w:r>
      <w:r w:rsidRPr="005F03FF">
        <w:rPr>
          <w:bCs/>
        </w:rPr>
        <w:t xml:space="preserve"> iesnieguma izskatīšanu” (turpmāk – Lēmums), ar kuru viņam</w:t>
      </w:r>
      <w:r w:rsidR="00052A4C">
        <w:rPr>
          <w:bCs/>
        </w:rPr>
        <w:t xml:space="preserve"> nav pieš</w:t>
      </w:r>
      <w:r w:rsidR="00307B2D">
        <w:rPr>
          <w:bCs/>
        </w:rPr>
        <w:t>ķirts trūcīgas personas statuss, bet ir piešķirts maznodrošinātas personas statuss. Iesniegumā norāda, ka paša ieskaitītie finanšu līdzekļi nav uzskatāmi par ienākumiem.</w:t>
      </w:r>
    </w:p>
    <w:p w:rsidR="001D22E0" w:rsidRPr="001D22E0" w:rsidRDefault="0098102C" w:rsidP="0098102C">
      <w:pPr>
        <w:ind w:firstLine="720"/>
        <w:jc w:val="both"/>
        <w:rPr>
          <w:bCs/>
        </w:rPr>
      </w:pPr>
      <w:r w:rsidRPr="0098102C">
        <w:rPr>
          <w:bCs/>
        </w:rPr>
        <w:t>Izvērtējot iesniegumā minēto un papildus iegūto informāciju, tika konstatēts, ka</w:t>
      </w:r>
      <w:r>
        <w:rPr>
          <w:bCs/>
        </w:rPr>
        <w:t xml:space="preserve"> </w:t>
      </w:r>
      <w:r w:rsidR="005F03FF" w:rsidRPr="005F03FF">
        <w:rPr>
          <w:bCs/>
        </w:rPr>
        <w:t>Iesniedzējam ar Iestādes Paba</w:t>
      </w:r>
      <w:r w:rsidR="001D22E0">
        <w:rPr>
          <w:bCs/>
        </w:rPr>
        <w:t>lstu piešķiršanas darba grupas Lēmumu</w:t>
      </w:r>
      <w:r w:rsidR="005F03FF" w:rsidRPr="005F03FF">
        <w:rPr>
          <w:bCs/>
        </w:rPr>
        <w:t xml:space="preserve"> tika piešķirts </w:t>
      </w:r>
      <w:r w:rsidR="001D22E0">
        <w:rPr>
          <w:bCs/>
        </w:rPr>
        <w:t>maznodrošinātas</w:t>
      </w:r>
      <w:r w:rsidR="00101C9F">
        <w:rPr>
          <w:bCs/>
        </w:rPr>
        <w:t xml:space="preserve"> personas statuss</w:t>
      </w:r>
      <w:r w:rsidR="001D22E0" w:rsidRPr="001D22E0">
        <w:rPr>
          <w:bCs/>
        </w:rPr>
        <w:t xml:space="preserve"> laika periodam </w:t>
      </w:r>
      <w:r w:rsidR="003949AF">
        <w:rPr>
          <w:bCs/>
        </w:rPr>
        <w:t>no 01.10.2017. līdz 31.03.2018.,</w:t>
      </w:r>
      <w:r w:rsidR="001D22E0" w:rsidRPr="001D22E0">
        <w:rPr>
          <w:bCs/>
        </w:rPr>
        <w:t xml:space="preserve"> </w:t>
      </w:r>
      <w:r w:rsidR="009D2FDE">
        <w:rPr>
          <w:bCs/>
        </w:rPr>
        <w:t xml:space="preserve">un </w:t>
      </w:r>
      <w:r w:rsidR="001D22E0" w:rsidRPr="001D22E0">
        <w:rPr>
          <w:bCs/>
        </w:rPr>
        <w:t>dzīvokļa pabalsts (īres (apsaimniekošanas) maksas un pakalpojumu, kas saistīti ar dzīvoj</w:t>
      </w:r>
      <w:r w:rsidR="00307B2D">
        <w:rPr>
          <w:bCs/>
        </w:rPr>
        <w:t>amās telpas lietošanu</w:t>
      </w:r>
      <w:r w:rsidR="00101C9F">
        <w:rPr>
          <w:bCs/>
        </w:rPr>
        <w:t>,</w:t>
      </w:r>
      <w:r w:rsidR="00307B2D">
        <w:rPr>
          <w:bCs/>
        </w:rPr>
        <w:t xml:space="preserve"> apmaksai</w:t>
      </w:r>
      <w:r w:rsidR="00101C9F">
        <w:rPr>
          <w:bCs/>
        </w:rPr>
        <w:t>)</w:t>
      </w:r>
      <w:r w:rsidR="00307B2D">
        <w:rPr>
          <w:bCs/>
        </w:rPr>
        <w:t xml:space="preserve">. </w:t>
      </w:r>
    </w:p>
    <w:p w:rsidR="001D7F18" w:rsidRDefault="005F03FF" w:rsidP="001D22E0">
      <w:pPr>
        <w:jc w:val="both"/>
        <w:rPr>
          <w:bCs/>
        </w:rPr>
      </w:pPr>
      <w:r w:rsidRPr="005F03FF">
        <w:rPr>
          <w:bCs/>
        </w:rPr>
        <w:t xml:space="preserve"> </w:t>
      </w:r>
      <w:r w:rsidRPr="005F03FF">
        <w:rPr>
          <w:bCs/>
        </w:rPr>
        <w:tab/>
      </w:r>
      <w:r w:rsidR="0098102C">
        <w:rPr>
          <w:bCs/>
        </w:rPr>
        <w:t>Iestāde Lēmumu pamatojusi</w:t>
      </w:r>
      <w:r w:rsidRPr="005F03FF">
        <w:rPr>
          <w:bCs/>
        </w:rPr>
        <w:t xml:space="preserve"> ar Sociālo pakalpojumu un sociālās palīdzības 5.panta trešās daļas 2.punktu, Ministru kabineta 2010.gada 30.marta noteikumu Nr.299 „Noteikumi par ģimenes vai atsevišķi dzīvojošas personas atzīšan</w:t>
      </w:r>
      <w:r w:rsidR="001D22E0">
        <w:rPr>
          <w:bCs/>
        </w:rPr>
        <w:t>u par trūcīgu”</w:t>
      </w:r>
      <w:r w:rsidR="000C425A" w:rsidRPr="000C425A">
        <w:rPr>
          <w:bCs/>
        </w:rPr>
        <w:t xml:space="preserve"> (turpmāk – MK Noteikumi Nr.299) </w:t>
      </w:r>
      <w:r w:rsidR="001D22E0">
        <w:rPr>
          <w:bCs/>
        </w:rPr>
        <w:t xml:space="preserve"> 2.1.apakšpunktu </w:t>
      </w:r>
      <w:r w:rsidRPr="005F03FF">
        <w:rPr>
          <w:bCs/>
        </w:rPr>
        <w:t>un 14.punktu,</w:t>
      </w:r>
      <w:r w:rsidR="001D22E0">
        <w:rPr>
          <w:bCs/>
        </w:rPr>
        <w:t xml:space="preserve"> Jelgavas pilsētas pašvaldības  2015.gada 12.novembra saistošajiem noteikumiem Nr.15-19 “Sociālās palīdzības pabalstu un sociālo garantiju piešķiršanas noteikumi” 25.1. un 28.1.3. </w:t>
      </w:r>
      <w:r w:rsidR="003949AF">
        <w:rPr>
          <w:bCs/>
        </w:rPr>
        <w:t>apakšpun</w:t>
      </w:r>
      <w:r w:rsidR="00D17C7A">
        <w:rPr>
          <w:bCs/>
        </w:rPr>
        <w:t>ktu,</w:t>
      </w:r>
      <w:r w:rsidR="00D17C7A" w:rsidRPr="00D17C7A">
        <w:t xml:space="preserve"> </w:t>
      </w:r>
      <w:r w:rsidR="00D17C7A" w:rsidRPr="00D17C7A">
        <w:rPr>
          <w:bCs/>
        </w:rPr>
        <w:t>Jelgavas pilsētas pašvaldības 2014.gada 18.decembra saistošo noteikumu Nr.14-25 „Trūcīgas un maznodrošinātas ģimenes (personas) statusa noteikšana Jelgavas pilsētas pašvaldībā”</w:t>
      </w:r>
      <w:r w:rsidR="000C425A" w:rsidRPr="000C425A">
        <w:rPr>
          <w:bCs/>
        </w:rPr>
        <w:t xml:space="preserve"> (turpmāk </w:t>
      </w:r>
      <w:r w:rsidR="000F2D78">
        <w:rPr>
          <w:bCs/>
        </w:rPr>
        <w:t>– Saistošie noteikumi Nr.14-25)</w:t>
      </w:r>
      <w:r w:rsidR="00D17C7A" w:rsidRPr="00D17C7A">
        <w:rPr>
          <w:bCs/>
        </w:rPr>
        <w:t xml:space="preserve"> 8.3.apakšpunktu</w:t>
      </w:r>
      <w:r w:rsidR="00D17C7A">
        <w:rPr>
          <w:bCs/>
        </w:rPr>
        <w:t xml:space="preserve">. </w:t>
      </w:r>
    </w:p>
    <w:p w:rsidR="00755DDF" w:rsidRPr="005F03FF" w:rsidRDefault="00EC6B60" w:rsidP="001D7F18">
      <w:pPr>
        <w:ind w:firstLine="720"/>
        <w:jc w:val="both"/>
        <w:rPr>
          <w:bCs/>
        </w:rPr>
      </w:pPr>
      <w:r w:rsidRPr="00EC6B60">
        <w:rPr>
          <w:bCs/>
        </w:rPr>
        <w:t xml:space="preserve">Iestāde </w:t>
      </w:r>
      <w:r>
        <w:rPr>
          <w:bCs/>
        </w:rPr>
        <w:t>Lēmumā norādījusi</w:t>
      </w:r>
      <w:r w:rsidR="00755DDF">
        <w:rPr>
          <w:bCs/>
        </w:rPr>
        <w:t xml:space="preserve">, ka Iesniedzēja ienākumi pārsniedz </w:t>
      </w:r>
      <w:r w:rsidR="00755DDF" w:rsidRPr="00755DDF">
        <w:rPr>
          <w:bCs/>
        </w:rPr>
        <w:t>MK noteikumu Nr.299 2.1.apakšpunktā noteikto ienākumu līmeni trūcīgas personas statusa saņemšanai, tādēļ Iesniedzējs nav uzskatāms par trūcīgu personu MK noteikumu Nr.299 izpratnē. Iesniedzēja materiālais stāvoklis atbilst Saistošo noteikumu N</w:t>
      </w:r>
      <w:r w:rsidR="00755DDF">
        <w:rPr>
          <w:bCs/>
        </w:rPr>
        <w:t>r.14-25 8.3.apakšpunktā noteiktajam</w:t>
      </w:r>
      <w:r w:rsidR="00755DDF" w:rsidRPr="00755DDF">
        <w:rPr>
          <w:bCs/>
        </w:rPr>
        <w:t>, līdz ar to Iesniedzējs ir atzīstams par maznodrošinātu atsevišķi dzīvojošu pensionāru.</w:t>
      </w:r>
      <w:r w:rsidRPr="00EC6B60">
        <w:rPr>
          <w:bCs/>
        </w:rPr>
        <w:t xml:space="preserve"> Iestāde Lēmumā norādījusi, ka Iesniedzēja veiktās skaidrās naudas iemaksas atbilstoši normatīvo aktu regulē</w:t>
      </w:r>
      <w:r>
        <w:rPr>
          <w:bCs/>
        </w:rPr>
        <w:t>jumam nevar definēt kā izņēmumu</w:t>
      </w:r>
      <w:r w:rsidRPr="00EC6B60">
        <w:rPr>
          <w:bCs/>
        </w:rPr>
        <w:t xml:space="preserve">, lai tos </w:t>
      </w:r>
      <w:r>
        <w:rPr>
          <w:bCs/>
        </w:rPr>
        <w:t xml:space="preserve">neuzskatītu </w:t>
      </w:r>
      <w:r w:rsidRPr="00EC6B60">
        <w:rPr>
          <w:bCs/>
        </w:rPr>
        <w:t>par ienākumiem.</w:t>
      </w:r>
    </w:p>
    <w:p w:rsidR="005F03FF" w:rsidRPr="005F03FF" w:rsidRDefault="005F03FF" w:rsidP="003949AF">
      <w:pPr>
        <w:jc w:val="both"/>
        <w:rPr>
          <w:bCs/>
        </w:rPr>
      </w:pPr>
      <w:r w:rsidRPr="005F03FF">
        <w:rPr>
          <w:bCs/>
        </w:rPr>
        <w:tab/>
        <w:t xml:space="preserve"> Jelgavas pi</w:t>
      </w:r>
      <w:r w:rsidR="003949AF">
        <w:rPr>
          <w:bCs/>
        </w:rPr>
        <w:t xml:space="preserve">lsētas </w:t>
      </w:r>
      <w:r w:rsidR="000C425A">
        <w:rPr>
          <w:bCs/>
        </w:rPr>
        <w:t>pašvaldības</w:t>
      </w:r>
      <w:r w:rsidR="003949AF">
        <w:rPr>
          <w:bCs/>
        </w:rPr>
        <w:t xml:space="preserve"> administrācijā 2017.gada 13.nov</w:t>
      </w:r>
      <w:r w:rsidRPr="005F03FF">
        <w:rPr>
          <w:bCs/>
        </w:rPr>
        <w:t>embrī saņemts Iesniedzēja iesniegums, kurā viņš apstrīd Iestādes Lēmumu.</w:t>
      </w:r>
    </w:p>
    <w:p w:rsidR="00742230" w:rsidRDefault="005F03FF" w:rsidP="003949AF">
      <w:pPr>
        <w:jc w:val="both"/>
        <w:rPr>
          <w:bCs/>
        </w:rPr>
      </w:pPr>
      <w:r w:rsidRPr="005F03FF">
        <w:rPr>
          <w:bCs/>
        </w:rPr>
        <w:t xml:space="preserve">       </w:t>
      </w:r>
      <w:r w:rsidR="004E4F8F" w:rsidRPr="004E4F8F">
        <w:rPr>
          <w:bCs/>
        </w:rPr>
        <w:t>Ņemot vērā apstākli, ka Iesniedzējs apstrīd Lēmumu, Jelgavas pilsētas pašvaldības administrācija saskaņā ar</w:t>
      </w:r>
      <w:r w:rsidRPr="005F03FF">
        <w:rPr>
          <w:bCs/>
        </w:rPr>
        <w:t xml:space="preserve"> Administratīvā procesa likuma 62.pantu, lemjot par tāda administratīvā akta izdošanu, kurš varētu būt nelabvēlīgs adresātam, Jelgavas pi</w:t>
      </w:r>
      <w:r w:rsidR="003949AF">
        <w:rPr>
          <w:bCs/>
        </w:rPr>
        <w:t xml:space="preserve">lsētas </w:t>
      </w:r>
      <w:r w:rsidR="000C425A">
        <w:rPr>
          <w:bCs/>
        </w:rPr>
        <w:t>pašvaldības</w:t>
      </w:r>
      <w:r w:rsidR="003949AF">
        <w:rPr>
          <w:bCs/>
        </w:rPr>
        <w:t xml:space="preserve"> administrācija 2017.gada 22.novembra vēstulē Nr.2-36/175</w:t>
      </w:r>
      <w:r w:rsidRPr="005F03FF">
        <w:rPr>
          <w:bCs/>
        </w:rPr>
        <w:t xml:space="preserve"> Iesniedzējam  lūdza sniegt savu viedokli un</w:t>
      </w:r>
      <w:r w:rsidR="00742230">
        <w:rPr>
          <w:bCs/>
        </w:rPr>
        <w:t xml:space="preserve"> argumentus par Iestādes Lēmumu.</w:t>
      </w:r>
    </w:p>
    <w:p w:rsidR="00742230" w:rsidRDefault="00742230" w:rsidP="003949AF">
      <w:pPr>
        <w:jc w:val="both"/>
        <w:rPr>
          <w:bCs/>
        </w:rPr>
      </w:pPr>
    </w:p>
    <w:p w:rsidR="00742230" w:rsidRDefault="00742230" w:rsidP="003949AF">
      <w:pPr>
        <w:jc w:val="both"/>
        <w:rPr>
          <w:bCs/>
        </w:rPr>
      </w:pPr>
    </w:p>
    <w:p w:rsidR="00742230" w:rsidRDefault="00742230" w:rsidP="003949AF">
      <w:pPr>
        <w:jc w:val="both"/>
        <w:rPr>
          <w:bCs/>
        </w:rPr>
      </w:pPr>
    </w:p>
    <w:p w:rsidR="005F03FF" w:rsidRDefault="005F03FF" w:rsidP="003949AF">
      <w:pPr>
        <w:jc w:val="both"/>
        <w:rPr>
          <w:bCs/>
        </w:rPr>
      </w:pPr>
      <w:r w:rsidRPr="005F03FF">
        <w:rPr>
          <w:bCs/>
        </w:rPr>
        <w:t xml:space="preserve">        Jelgavas pilsētas </w:t>
      </w:r>
      <w:r w:rsidR="000C425A">
        <w:rPr>
          <w:bCs/>
        </w:rPr>
        <w:t>pašvaldības</w:t>
      </w:r>
      <w:r w:rsidRPr="005F03FF">
        <w:rPr>
          <w:bCs/>
        </w:rPr>
        <w:t xml:space="preserve"> administrācijā 2017.gada </w:t>
      </w:r>
      <w:r w:rsidR="003949AF">
        <w:rPr>
          <w:bCs/>
        </w:rPr>
        <w:t>27.novembrī</w:t>
      </w:r>
      <w:r w:rsidRPr="005F03FF">
        <w:rPr>
          <w:bCs/>
        </w:rPr>
        <w:t xml:space="preserve"> saņemts Iesniedzēja iesniegums, kurā viņš norāda, ka Iestāde pārkāpusi </w:t>
      </w:r>
      <w:r w:rsidR="000C425A">
        <w:rPr>
          <w:bCs/>
        </w:rPr>
        <w:t>MK Noteikumu Nr.299</w:t>
      </w:r>
      <w:r w:rsidR="003949AF">
        <w:rPr>
          <w:bCs/>
        </w:rPr>
        <w:t xml:space="preserve"> 5.,13. un 13</w:t>
      </w:r>
      <w:r w:rsidRPr="005F03FF">
        <w:rPr>
          <w:bCs/>
        </w:rPr>
        <w:t>.</w:t>
      </w:r>
      <w:r w:rsidR="003949AF">
        <w:rPr>
          <w:bCs/>
        </w:rPr>
        <w:t xml:space="preserve">1.punktos minēto. </w:t>
      </w:r>
      <w:r w:rsidRPr="005F03FF">
        <w:rPr>
          <w:bCs/>
        </w:rPr>
        <w:t xml:space="preserve"> Iesniedzējs norāda, ka Lēmumā </w:t>
      </w:r>
      <w:r w:rsidR="003949AF">
        <w:rPr>
          <w:bCs/>
        </w:rPr>
        <w:t xml:space="preserve">nepareizi traktēts un interpretēts  jēdziens “naudas līdzekļu uzkrājumi”. </w:t>
      </w:r>
    </w:p>
    <w:p w:rsidR="009D2FDE" w:rsidRDefault="00742230" w:rsidP="003949AF">
      <w:pPr>
        <w:jc w:val="both"/>
        <w:rPr>
          <w:bCs/>
        </w:rPr>
      </w:pPr>
      <w:r>
        <w:rPr>
          <w:bCs/>
        </w:rPr>
        <w:tab/>
        <w:t>MK noteikumu</w:t>
      </w:r>
      <w:r w:rsidR="009D2FDE">
        <w:rPr>
          <w:bCs/>
        </w:rPr>
        <w:t xml:space="preserve"> Nr.299 5.punktā noteikts, lai </w:t>
      </w:r>
      <w:r w:rsidR="009D2FDE" w:rsidRPr="009D2FDE">
        <w:rPr>
          <w:bCs/>
        </w:rPr>
        <w:t>novērtētu ienākumus un materiālo stāvokli, iesniedzējs aizpilda un iesniedz pašvaldības sociālajā dienestā iztikas līdzekļu deklarāciju  (turpmāk – deklarācija), kā arī iesniedz izziņas vai sniedz ziņas par šo noteikumu 13. un </w:t>
      </w:r>
      <w:hyperlink r:id="rId8" w:anchor="p13.1" w:tgtFrame="_blank" w:history="1">
        <w:r w:rsidR="009D2FDE" w:rsidRPr="009D2FDE">
          <w:rPr>
            <w:rStyle w:val="Hyperlink"/>
            <w:bCs/>
          </w:rPr>
          <w:t>13.</w:t>
        </w:r>
        <w:r w:rsidR="009D2FDE" w:rsidRPr="009D2FDE">
          <w:rPr>
            <w:rStyle w:val="Hyperlink"/>
            <w:bCs/>
            <w:vertAlign w:val="superscript"/>
          </w:rPr>
          <w:t>1</w:t>
        </w:r>
        <w:r w:rsidR="009D2FDE" w:rsidRPr="009D2FDE">
          <w:rPr>
            <w:rStyle w:val="Hyperlink"/>
            <w:bCs/>
          </w:rPr>
          <w:t> punktā</w:t>
        </w:r>
      </w:hyperlink>
      <w:r w:rsidR="009D2FDE" w:rsidRPr="009D2FDE">
        <w:rPr>
          <w:bCs/>
        </w:rPr>
        <w:t> minētajiem ienākumiem, ja nepieciešamā informācija nav pašvaldības un valsts datu reģistros.</w:t>
      </w:r>
    </w:p>
    <w:p w:rsidR="009D2FDE" w:rsidRPr="009D2FDE" w:rsidRDefault="009D2FDE" w:rsidP="009D2FDE">
      <w:pPr>
        <w:jc w:val="both"/>
        <w:rPr>
          <w:bCs/>
        </w:rPr>
      </w:pPr>
      <w:r>
        <w:rPr>
          <w:bCs/>
        </w:rPr>
        <w:tab/>
      </w:r>
      <w:r w:rsidRPr="009D2FDE">
        <w:rPr>
          <w:bCs/>
        </w:rPr>
        <w:t>MK noteikumu Nr.299</w:t>
      </w:r>
      <w:r>
        <w:rPr>
          <w:bCs/>
        </w:rPr>
        <w:t xml:space="preserve"> 13.punktā noteikts, ka</w:t>
      </w:r>
      <w:r w:rsidRPr="009D2FDE">
        <w:rPr>
          <w:rFonts w:ascii="Arial" w:hAnsi="Arial" w:cs="Arial"/>
          <w:color w:val="414142"/>
          <w:sz w:val="20"/>
        </w:rPr>
        <w:t xml:space="preserve"> </w:t>
      </w:r>
      <w:r>
        <w:rPr>
          <w:bCs/>
        </w:rPr>
        <w:t>d</w:t>
      </w:r>
      <w:r w:rsidRPr="009D2FDE">
        <w:rPr>
          <w:bCs/>
        </w:rPr>
        <w:t>eklarācijā norāda šādus ģimenes (personas) ienākumus:</w:t>
      </w:r>
    </w:p>
    <w:p w:rsidR="009D2FDE" w:rsidRPr="009D2FDE" w:rsidRDefault="009D2FDE" w:rsidP="009D2FDE">
      <w:pPr>
        <w:ind w:firstLine="720"/>
        <w:jc w:val="both"/>
        <w:rPr>
          <w:bCs/>
        </w:rPr>
      </w:pPr>
      <w:r w:rsidRPr="009D2FDE">
        <w:rPr>
          <w:bCs/>
        </w:rPr>
        <w:t>13.1. par pēdējiem pilniem trim kalendāra mēnešiem:</w:t>
      </w:r>
    </w:p>
    <w:p w:rsidR="009D2FDE" w:rsidRPr="009D2FDE" w:rsidRDefault="009D2FDE" w:rsidP="009D2FDE">
      <w:pPr>
        <w:ind w:firstLine="720"/>
        <w:jc w:val="both"/>
        <w:rPr>
          <w:bCs/>
        </w:rPr>
      </w:pPr>
      <w:r w:rsidRPr="009D2FDE">
        <w:rPr>
          <w:bCs/>
        </w:rPr>
        <w:t>13.1.1. ienākumi no algota darba;</w:t>
      </w:r>
    </w:p>
    <w:p w:rsidR="009D2FDE" w:rsidRPr="009D2FDE" w:rsidRDefault="009D2FDE" w:rsidP="009D2FDE">
      <w:pPr>
        <w:ind w:firstLine="720"/>
        <w:jc w:val="both"/>
        <w:rPr>
          <w:bCs/>
        </w:rPr>
      </w:pPr>
      <w:r w:rsidRPr="009D2FDE">
        <w:rPr>
          <w:bCs/>
        </w:rPr>
        <w:t>13.1.2. valsts sociālās apdrošināšanas pabalsti, atlīdzības un pensijas (ieskaitot piemaksu pie pensijas), valsts sociālie pabalsti, stipendijas, kompensācijas, uzturlīdzekļi;</w:t>
      </w:r>
    </w:p>
    <w:p w:rsidR="009D2FDE" w:rsidRPr="009D2FDE" w:rsidRDefault="009D2FDE" w:rsidP="009D2FDE">
      <w:pPr>
        <w:ind w:firstLine="720"/>
        <w:jc w:val="both"/>
        <w:rPr>
          <w:bCs/>
        </w:rPr>
      </w:pPr>
      <w:r w:rsidRPr="009D2FDE">
        <w:rPr>
          <w:bCs/>
        </w:rPr>
        <w:t>13.1.3. atsevišķi dzīvojoša laulātā vai bērna vecāka sniegtais materiālais atbalsts;</w:t>
      </w:r>
    </w:p>
    <w:p w:rsidR="009D2FDE" w:rsidRPr="009D2FDE" w:rsidRDefault="009D2FDE" w:rsidP="009D2FDE">
      <w:pPr>
        <w:ind w:firstLine="720"/>
        <w:jc w:val="both"/>
        <w:rPr>
          <w:bCs/>
        </w:rPr>
      </w:pPr>
      <w:r w:rsidRPr="009D2FDE">
        <w:rPr>
          <w:bCs/>
        </w:rPr>
        <w:t>13.1.4. citi ienākumi, izņemot šo noteikumu </w:t>
      </w:r>
      <w:hyperlink r:id="rId9" w:anchor="p14" w:tgtFrame="_blank" w:history="1">
        <w:r w:rsidRPr="009D2FDE">
          <w:rPr>
            <w:rStyle w:val="Hyperlink"/>
            <w:bCs/>
          </w:rPr>
          <w:t>14.punktā</w:t>
        </w:r>
      </w:hyperlink>
      <w:r w:rsidRPr="009D2FDE">
        <w:rPr>
          <w:bCs/>
        </w:rPr>
        <w:t> minētos;</w:t>
      </w:r>
    </w:p>
    <w:p w:rsidR="009D2FDE" w:rsidRDefault="009D2FDE" w:rsidP="009D2FDE">
      <w:pPr>
        <w:ind w:firstLine="720"/>
        <w:jc w:val="both"/>
        <w:rPr>
          <w:bCs/>
        </w:rPr>
      </w:pPr>
      <w:r w:rsidRPr="009D2FDE">
        <w:rPr>
          <w:bCs/>
        </w:rPr>
        <w:t>13.2. ienākumi no nekustamā un kustamā īpašuma pārdošanas, kas gūti pēdējo 12 kalendāra mēnešu laikā pirms šo noteikumu </w:t>
      </w:r>
      <w:hyperlink r:id="rId10" w:anchor="p3" w:tgtFrame="_blank" w:history="1">
        <w:r w:rsidRPr="009D2FDE">
          <w:rPr>
            <w:rStyle w:val="Hyperlink"/>
            <w:bCs/>
          </w:rPr>
          <w:t>3.punktā</w:t>
        </w:r>
      </w:hyperlink>
      <w:r w:rsidRPr="009D2FDE">
        <w:rPr>
          <w:bCs/>
        </w:rPr>
        <w:t> minētā iesnieguma iesniegšanas. Deklarācijā norādāmo vidējo ienākumu apmēru mēnesī aprēķina, ņemot vērā periodu no darījuma brīža līdz iesnieguma iesniegšanai pašvaldības sociālajā dienestā, izņemot summu, kas izlietota vienīgās dzīvesvietas nodrošināšanai.</w:t>
      </w:r>
    </w:p>
    <w:p w:rsidR="005F03FF" w:rsidRPr="005F03FF" w:rsidRDefault="003927E0" w:rsidP="003927E0">
      <w:pPr>
        <w:ind w:firstLine="720"/>
        <w:jc w:val="both"/>
        <w:rPr>
          <w:bCs/>
        </w:rPr>
      </w:pPr>
      <w:r w:rsidRPr="003927E0">
        <w:rPr>
          <w:bCs/>
        </w:rPr>
        <w:t>Izvērtējot I</w:t>
      </w:r>
      <w:r w:rsidR="009D2FDE" w:rsidRPr="003927E0">
        <w:rPr>
          <w:bCs/>
        </w:rPr>
        <w:t>esniedzēja apstrīdēšana</w:t>
      </w:r>
      <w:r w:rsidRPr="003927E0">
        <w:rPr>
          <w:bCs/>
        </w:rPr>
        <w:t>s argumentus</w:t>
      </w:r>
      <w:r>
        <w:rPr>
          <w:bCs/>
        </w:rPr>
        <w:t>, ka ieskaitītie naudas līdzekļi savā kontā nav uzskatāmi par ienākumiem, ir pamats uzskatīt, ka argumenti nav pamatoti, jo s</w:t>
      </w:r>
      <w:r w:rsidR="005F03FF" w:rsidRPr="005F03FF">
        <w:rPr>
          <w:bCs/>
        </w:rPr>
        <w:t>askaņā ar MK Noteikumu Nr.299 14.punktu par ienākumiem šo noteikumu izpratnē nav uzskatāmi Sociālo pakalpojumu un sociālās palīdzības likuma 5.pantā minētie ienākumi, kā arī pašvaldības iepriekš izmaksātie sociālās palīdzības pabalsti un sociālās garantijas bārenim un bez vecāku gādības palikušam bērnam pēc ārpusģimenes aprūpes beigšanās, kā arī naudas līdzekļi, kas iegūti no labdarības fondiem, studējošā kredīts un sociālo kampaņu rezultātā gūtais materiālais labums.</w:t>
      </w:r>
    </w:p>
    <w:p w:rsidR="00C12980" w:rsidRPr="00C12980" w:rsidRDefault="005F03FF" w:rsidP="00C12980">
      <w:pPr>
        <w:jc w:val="both"/>
        <w:rPr>
          <w:bCs/>
        </w:rPr>
      </w:pPr>
      <w:r w:rsidRPr="005F03FF">
        <w:rPr>
          <w:bCs/>
        </w:rPr>
        <w:t xml:space="preserve">              Izvērtējot iegūto informā</w:t>
      </w:r>
      <w:r w:rsidR="00C12980">
        <w:rPr>
          <w:bCs/>
        </w:rPr>
        <w:t>ciju, konstatēts, ka</w:t>
      </w:r>
      <w:r w:rsidRPr="005F03FF">
        <w:rPr>
          <w:bCs/>
        </w:rPr>
        <w:t xml:space="preserve"> Iesniedzējs</w:t>
      </w:r>
      <w:r w:rsidR="00C12980">
        <w:rPr>
          <w:bCs/>
        </w:rPr>
        <w:t xml:space="preserve"> laika posmā no 06.08.2017. līdz 18.09.2017. pats ieskaitījis savā kontā 7</w:t>
      </w:r>
      <w:r w:rsidRPr="005F03FF">
        <w:rPr>
          <w:bCs/>
        </w:rPr>
        <w:t xml:space="preserve">0,00 </w:t>
      </w:r>
      <w:proofErr w:type="spellStart"/>
      <w:r w:rsidRPr="005F03FF">
        <w:rPr>
          <w:bCs/>
          <w:i/>
        </w:rPr>
        <w:t>euro</w:t>
      </w:r>
      <w:proofErr w:type="spellEnd"/>
      <w:r w:rsidR="00B83027">
        <w:rPr>
          <w:bCs/>
        </w:rPr>
        <w:t>, l</w:t>
      </w:r>
      <w:r w:rsidR="00C12980" w:rsidRPr="00C12980">
        <w:rPr>
          <w:bCs/>
        </w:rPr>
        <w:t>īdz ar to Iesniedzēja ienākumi par periodu no 01.07.2017. līdz 30.09.2017. sastāv no:</w:t>
      </w:r>
    </w:p>
    <w:p w:rsidR="00C12980" w:rsidRPr="00C12980" w:rsidRDefault="00C12980" w:rsidP="00C12980">
      <w:pPr>
        <w:numPr>
          <w:ilvl w:val="0"/>
          <w:numId w:val="2"/>
        </w:numPr>
        <w:jc w:val="both"/>
        <w:rPr>
          <w:bCs/>
        </w:rPr>
      </w:pPr>
      <w:r w:rsidRPr="00C12980">
        <w:rPr>
          <w:bCs/>
        </w:rPr>
        <w:t xml:space="preserve">vecuma pensijas 92,03 </w:t>
      </w:r>
      <w:proofErr w:type="spellStart"/>
      <w:r w:rsidRPr="00C12980">
        <w:rPr>
          <w:bCs/>
          <w:i/>
        </w:rPr>
        <w:t>euro</w:t>
      </w:r>
      <w:proofErr w:type="spellEnd"/>
      <w:r w:rsidRPr="00C12980">
        <w:rPr>
          <w:bCs/>
          <w:i/>
        </w:rPr>
        <w:t xml:space="preserve"> </w:t>
      </w:r>
      <w:r w:rsidRPr="00C12980">
        <w:rPr>
          <w:bCs/>
        </w:rPr>
        <w:t>mēnesī;</w:t>
      </w:r>
    </w:p>
    <w:p w:rsidR="00C12980" w:rsidRPr="00C12980" w:rsidRDefault="00C12980" w:rsidP="00C12980">
      <w:pPr>
        <w:numPr>
          <w:ilvl w:val="0"/>
          <w:numId w:val="2"/>
        </w:numPr>
        <w:jc w:val="both"/>
        <w:rPr>
          <w:bCs/>
        </w:rPr>
      </w:pPr>
      <w:r w:rsidRPr="00C12980">
        <w:rPr>
          <w:bCs/>
        </w:rPr>
        <w:t xml:space="preserve">piemaksas pie pensijas 23,90 </w:t>
      </w:r>
      <w:proofErr w:type="spellStart"/>
      <w:r w:rsidRPr="00C12980">
        <w:rPr>
          <w:bCs/>
          <w:i/>
        </w:rPr>
        <w:t>euro</w:t>
      </w:r>
      <w:proofErr w:type="spellEnd"/>
      <w:r w:rsidRPr="00C12980">
        <w:rPr>
          <w:bCs/>
        </w:rPr>
        <w:t xml:space="preserve"> mēnesī;</w:t>
      </w:r>
    </w:p>
    <w:p w:rsidR="00C12980" w:rsidRPr="00C12980" w:rsidRDefault="00C12980" w:rsidP="00C12980">
      <w:pPr>
        <w:numPr>
          <w:ilvl w:val="0"/>
          <w:numId w:val="2"/>
        </w:numPr>
        <w:jc w:val="both"/>
        <w:rPr>
          <w:bCs/>
        </w:rPr>
      </w:pPr>
      <w:r w:rsidRPr="00C12980">
        <w:rPr>
          <w:bCs/>
        </w:rPr>
        <w:t xml:space="preserve">citiem ienākumiem 15,00 </w:t>
      </w:r>
      <w:proofErr w:type="spellStart"/>
      <w:r w:rsidRPr="00C12980">
        <w:rPr>
          <w:bCs/>
          <w:i/>
        </w:rPr>
        <w:t>euro</w:t>
      </w:r>
      <w:proofErr w:type="spellEnd"/>
      <w:r w:rsidRPr="00C12980">
        <w:rPr>
          <w:bCs/>
        </w:rPr>
        <w:t xml:space="preserve"> augusta mēnesī un 55,00 </w:t>
      </w:r>
      <w:proofErr w:type="spellStart"/>
      <w:r w:rsidRPr="00C12980">
        <w:rPr>
          <w:bCs/>
          <w:i/>
        </w:rPr>
        <w:t>euro</w:t>
      </w:r>
      <w:proofErr w:type="spellEnd"/>
      <w:r w:rsidRPr="00C12980">
        <w:rPr>
          <w:bCs/>
        </w:rPr>
        <w:t xml:space="preserve"> septembra mēnesī.</w:t>
      </w:r>
    </w:p>
    <w:p w:rsidR="00C12980" w:rsidRPr="005F03FF" w:rsidRDefault="00C12980" w:rsidP="003949AF">
      <w:pPr>
        <w:jc w:val="both"/>
        <w:rPr>
          <w:bCs/>
        </w:rPr>
      </w:pPr>
      <w:r w:rsidRPr="00C12980">
        <w:rPr>
          <w:bCs/>
        </w:rPr>
        <w:t xml:space="preserve">Kopējie Iesniedzēja ienākumi par periodu no 01.07.2017. līdz 30.09.2017. ir 417,79 </w:t>
      </w:r>
      <w:proofErr w:type="spellStart"/>
      <w:r w:rsidRPr="00C12980">
        <w:rPr>
          <w:bCs/>
          <w:i/>
        </w:rPr>
        <w:t>euro</w:t>
      </w:r>
      <w:proofErr w:type="spellEnd"/>
      <w:r w:rsidRPr="00C12980">
        <w:rPr>
          <w:bCs/>
        </w:rPr>
        <w:t>.</w:t>
      </w:r>
      <w:r w:rsidR="00B83027">
        <w:rPr>
          <w:bCs/>
        </w:rPr>
        <w:t xml:space="preserve"> </w:t>
      </w:r>
      <w:r w:rsidRPr="00C12980">
        <w:rPr>
          <w:bCs/>
        </w:rPr>
        <w:t xml:space="preserve">Iesniedzēja vidējie ienākumi mēnesī par periodu no 01.07.2017. līdz 30.09.2017. ir 139,26 </w:t>
      </w:r>
      <w:proofErr w:type="spellStart"/>
      <w:r w:rsidRPr="00C12980">
        <w:rPr>
          <w:bCs/>
          <w:i/>
        </w:rPr>
        <w:t>euro</w:t>
      </w:r>
      <w:proofErr w:type="spellEnd"/>
      <w:r w:rsidRPr="00C12980">
        <w:rPr>
          <w:bCs/>
        </w:rPr>
        <w:t>.</w:t>
      </w:r>
    </w:p>
    <w:p w:rsidR="005F03FF" w:rsidRPr="005F03FF" w:rsidRDefault="005F03FF" w:rsidP="003949AF">
      <w:pPr>
        <w:jc w:val="both"/>
        <w:rPr>
          <w:bCs/>
        </w:rPr>
      </w:pPr>
      <w:r w:rsidRPr="005F03FF">
        <w:rPr>
          <w:bCs/>
        </w:rPr>
        <w:t xml:space="preserve">      </w:t>
      </w:r>
      <w:r w:rsidR="000C425A">
        <w:rPr>
          <w:bCs/>
        </w:rPr>
        <w:tab/>
      </w:r>
      <w:r w:rsidRPr="005F03FF">
        <w:rPr>
          <w:bCs/>
        </w:rPr>
        <w:t xml:space="preserve">MK Noteikumu Nr.299 2.1.apakšpunkts nosaka, ka ģimene (persona) atzīstama par trūcīgu, ja tās vidējie ienākumi katram ģimenes loceklim mēnesī pēdējo triju mēnešu laikā nepārsniedz 128,06 </w:t>
      </w:r>
      <w:proofErr w:type="spellStart"/>
      <w:r w:rsidRPr="005F03FF">
        <w:rPr>
          <w:bCs/>
          <w:i/>
        </w:rPr>
        <w:t>euro</w:t>
      </w:r>
      <w:proofErr w:type="spellEnd"/>
      <w:r w:rsidRPr="005F03FF">
        <w:rPr>
          <w:bCs/>
        </w:rPr>
        <w:t xml:space="preserve"> un ja tai nepieder naudas līdzekļu uzkrājumi, vērtspapīri vai īpašums, izņemot šo noteikumu 19.punktā minēto.</w:t>
      </w:r>
    </w:p>
    <w:p w:rsidR="00C12980" w:rsidRPr="00C12980" w:rsidRDefault="005F03FF" w:rsidP="00C12980">
      <w:pPr>
        <w:jc w:val="both"/>
        <w:rPr>
          <w:bCs/>
        </w:rPr>
      </w:pPr>
      <w:r w:rsidRPr="005F03FF">
        <w:rPr>
          <w:bCs/>
        </w:rPr>
        <w:t xml:space="preserve">    </w:t>
      </w:r>
      <w:r w:rsidR="000C425A">
        <w:rPr>
          <w:bCs/>
        </w:rPr>
        <w:tab/>
      </w:r>
      <w:r w:rsidRPr="005F03FF">
        <w:rPr>
          <w:bCs/>
        </w:rPr>
        <w:t xml:space="preserve"> </w:t>
      </w:r>
      <w:r w:rsidR="00C12980" w:rsidRPr="00C12980">
        <w:rPr>
          <w:bCs/>
        </w:rPr>
        <w:t xml:space="preserve">Kārtību un papildus kritērijus trūcīgas un maznodrošinātas ģimenes (personas) statusa noteikšanai Jelgavas pilsētas pašvaldībā nosaka </w:t>
      </w:r>
      <w:r w:rsidR="000C425A">
        <w:rPr>
          <w:bCs/>
        </w:rPr>
        <w:t>Saistošie noteikumi Nr.14-25</w:t>
      </w:r>
      <w:r w:rsidR="00C12980" w:rsidRPr="00C12980">
        <w:rPr>
          <w:bCs/>
        </w:rPr>
        <w:t>.</w:t>
      </w:r>
    </w:p>
    <w:p w:rsidR="00C12980" w:rsidRPr="00C12980" w:rsidRDefault="00C12980" w:rsidP="000C425A">
      <w:pPr>
        <w:ind w:firstLine="720"/>
        <w:jc w:val="both"/>
        <w:rPr>
          <w:bCs/>
        </w:rPr>
      </w:pPr>
      <w:r w:rsidRPr="00C12980">
        <w:rPr>
          <w:bCs/>
        </w:rPr>
        <w:t>Saistošo noteikumu Nr.14-25 8.3.apakšpunkts nosaka, ka persona, kura savu pamata dzīvesvietu deklarējusi Jelgavas pilsētas pašvaldības administratīvajā teritorijā, atzīstama par maznodrošinātu, ja tās materiālais stāvoklis nepārsniedz Latvijas Republikas normatīvajos aktos personas atzīšanai par trūcīgu un šo saistošo noteikumu 3.punktā noteikto un ja  persona ir atsevišķi dzīvojošs pensionārs, persona ar invaliditāti, politiski represēts pensionārs un to vidējie ienākumi mēnesī pēdējo triju mēnešu laikā nepārsniedz 266,00 </w:t>
      </w:r>
      <w:proofErr w:type="spellStart"/>
      <w:r w:rsidRPr="00C12980">
        <w:rPr>
          <w:bCs/>
          <w:i/>
          <w:iCs/>
        </w:rPr>
        <w:t>euro</w:t>
      </w:r>
      <w:proofErr w:type="spellEnd"/>
      <w:r w:rsidRPr="00C12980">
        <w:rPr>
          <w:bCs/>
        </w:rPr>
        <w:t>.</w:t>
      </w:r>
    </w:p>
    <w:p w:rsidR="00B83027" w:rsidRDefault="00B83027" w:rsidP="000C425A">
      <w:pPr>
        <w:ind w:firstLine="720"/>
        <w:jc w:val="both"/>
        <w:rPr>
          <w:bCs/>
        </w:rPr>
      </w:pPr>
      <w:r>
        <w:rPr>
          <w:bCs/>
        </w:rPr>
        <w:t xml:space="preserve">Ņemot vērā, ka </w:t>
      </w:r>
      <w:r w:rsidR="00C12980" w:rsidRPr="00C12980">
        <w:rPr>
          <w:bCs/>
        </w:rPr>
        <w:t>Iesniedzēja ienākumi pārsniedz MK noteikumu Nr.299 2.1.apakšpunktā noteikto ienākumu līmeni trūcīgas personas statusa saņemšanai, tādēļ</w:t>
      </w:r>
      <w:r>
        <w:rPr>
          <w:bCs/>
        </w:rPr>
        <w:t xml:space="preserve"> </w:t>
      </w:r>
      <w:r w:rsidR="001D7F18" w:rsidRPr="001D7F18">
        <w:rPr>
          <w:bCs/>
        </w:rPr>
        <w:t xml:space="preserve">Iestāde </w:t>
      </w:r>
      <w:r>
        <w:rPr>
          <w:bCs/>
        </w:rPr>
        <w:lastRenderedPageBreak/>
        <w:t>pamatoti izvērtēja, ka</w:t>
      </w:r>
      <w:r w:rsidR="00C12980" w:rsidRPr="00C12980">
        <w:rPr>
          <w:bCs/>
        </w:rPr>
        <w:t xml:space="preserve"> Iesniedzējs nav uzskatāms par trūcīgu personu MK noteikumu Nr.299 izpratnē. </w:t>
      </w:r>
      <w:r w:rsidRPr="00B83027">
        <w:rPr>
          <w:bCs/>
        </w:rPr>
        <w:t xml:space="preserve">Iestāde pamatoti </w:t>
      </w:r>
      <w:r w:rsidR="009F1059">
        <w:rPr>
          <w:bCs/>
        </w:rPr>
        <w:t>atzina</w:t>
      </w:r>
      <w:r w:rsidRPr="00B83027">
        <w:rPr>
          <w:bCs/>
        </w:rPr>
        <w:t>, ka Iesniedzējs ir atzīstams par maznodrošinātu atsevišķi dzīvojošu pensionāru</w:t>
      </w:r>
      <w:r w:rsidR="00F17C5D">
        <w:rPr>
          <w:bCs/>
        </w:rPr>
        <w:t>.</w:t>
      </w:r>
      <w:r w:rsidRPr="00B83027">
        <w:rPr>
          <w:bCs/>
        </w:rPr>
        <w:t xml:space="preserve"> </w:t>
      </w:r>
    </w:p>
    <w:p w:rsidR="002438AA" w:rsidRPr="00142523" w:rsidRDefault="00C12980" w:rsidP="00142523">
      <w:pPr>
        <w:ind w:firstLine="720"/>
        <w:jc w:val="both"/>
        <w:rPr>
          <w:bCs/>
        </w:rPr>
      </w:pPr>
      <w:r>
        <w:rPr>
          <w:bCs/>
        </w:rPr>
        <w:t>Izskatot Iesniedzēja 2017</w:t>
      </w:r>
      <w:r w:rsidR="005F03FF" w:rsidRPr="005F03FF">
        <w:rPr>
          <w:bCs/>
        </w:rPr>
        <w:t xml:space="preserve">.gada </w:t>
      </w:r>
      <w:r>
        <w:rPr>
          <w:bCs/>
        </w:rPr>
        <w:t>13.nov</w:t>
      </w:r>
      <w:r w:rsidR="005F03FF" w:rsidRPr="005F03FF">
        <w:rPr>
          <w:bCs/>
        </w:rPr>
        <w:t>embra iesniegumu, ar kuru viņš apstrīd Iestādes Lēmumu, saskaņā ar iepriekš minētajiem normatīvajiem aktiem un sakarā ar to, ka</w:t>
      </w:r>
      <w:r w:rsidR="003927E0">
        <w:rPr>
          <w:bCs/>
        </w:rPr>
        <w:t xml:space="preserve"> Iesniedzēja</w:t>
      </w:r>
      <w:r w:rsidR="005F03FF" w:rsidRPr="005F03FF">
        <w:rPr>
          <w:bCs/>
        </w:rPr>
        <w:t xml:space="preserve"> finanšu līdzekļu konta apgrozījums ir </w:t>
      </w:r>
      <w:r w:rsidR="003927E0">
        <w:rPr>
          <w:bCs/>
        </w:rPr>
        <w:t>no</w:t>
      </w:r>
      <w:r w:rsidR="005F03FF" w:rsidRPr="005F03FF">
        <w:rPr>
          <w:bCs/>
        </w:rPr>
        <w:t>vērtēts atbilstoši normatīvo aktu nosacījumiem</w:t>
      </w:r>
      <w:r w:rsidR="001D7F18">
        <w:rPr>
          <w:bCs/>
        </w:rPr>
        <w:t xml:space="preserve"> un iztikas līdzekļu deklarācija ir aizpildīta atbilstoši MK noteikumu Nr.299 prasībām, </w:t>
      </w:r>
      <w:r w:rsidR="005F03FF" w:rsidRPr="005F03FF">
        <w:rPr>
          <w:bCs/>
        </w:rPr>
        <w:t>ir pamats uzskatīt, ka Jelgavas pilsētas pašvaldības iestādes ”Jelgavas sociālo lietu pārvalde”</w:t>
      </w:r>
      <w:r w:rsidR="005F03FF" w:rsidRPr="005F03FF">
        <w:rPr>
          <w:b/>
          <w:bCs/>
        </w:rPr>
        <w:t xml:space="preserve"> </w:t>
      </w:r>
      <w:r>
        <w:rPr>
          <w:bCs/>
        </w:rPr>
        <w:t xml:space="preserve">2017.gada </w:t>
      </w:r>
      <w:r w:rsidR="000C425A">
        <w:rPr>
          <w:bCs/>
        </w:rPr>
        <w:t>11</w:t>
      </w:r>
      <w:r>
        <w:rPr>
          <w:bCs/>
        </w:rPr>
        <w:t>.oktobra lēmums Nr.19</w:t>
      </w:r>
      <w:r w:rsidR="005F03FF" w:rsidRPr="005F03FF">
        <w:rPr>
          <w:bCs/>
        </w:rPr>
        <w:t xml:space="preserve"> ”Par </w:t>
      </w:r>
      <w:r>
        <w:rPr>
          <w:bCs/>
        </w:rPr>
        <w:t>Ivana Borisova</w:t>
      </w:r>
      <w:r w:rsidR="005F03FF" w:rsidRPr="005F03FF">
        <w:rPr>
          <w:bCs/>
        </w:rPr>
        <w:t xml:space="preserve"> iesnieguma izskatīšanu” ir tiesisks un pamatots un Iestāde ir rīkojusies saskaņā ar spēkā esošiem normatīvajiem aktiem, </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5F03FF" w:rsidRDefault="005F03FF" w:rsidP="00157FB5">
      <w:pPr>
        <w:pStyle w:val="Header"/>
        <w:tabs>
          <w:tab w:val="clear" w:pos="4320"/>
          <w:tab w:val="clear" w:pos="8640"/>
        </w:tabs>
        <w:ind w:firstLine="360"/>
        <w:rPr>
          <w:lang w:val="lv-LV"/>
        </w:rPr>
      </w:pPr>
    </w:p>
    <w:p w:rsidR="00421C71" w:rsidRDefault="005F03FF" w:rsidP="00EC6B60">
      <w:pPr>
        <w:pStyle w:val="Header"/>
        <w:tabs>
          <w:tab w:val="clear" w:pos="4320"/>
          <w:tab w:val="clear" w:pos="8640"/>
        </w:tabs>
        <w:ind w:firstLine="360"/>
        <w:jc w:val="both"/>
        <w:rPr>
          <w:bCs/>
          <w:lang w:val="lv-LV"/>
        </w:rPr>
      </w:pPr>
      <w:r w:rsidRPr="005F03FF">
        <w:rPr>
          <w:bCs/>
          <w:lang w:val="lv-LV"/>
        </w:rPr>
        <w:t>Atstāt negrozītu Jelgavas pilsētas pašvaldības iestādes ”Jelgavas sociālo lietu pārvalde” 201</w:t>
      </w:r>
      <w:r>
        <w:rPr>
          <w:bCs/>
          <w:lang w:val="lv-LV"/>
        </w:rPr>
        <w:t>7</w:t>
      </w:r>
      <w:r w:rsidRPr="005F03FF">
        <w:rPr>
          <w:bCs/>
          <w:lang w:val="lv-LV"/>
        </w:rPr>
        <w:t xml:space="preserve">.gada </w:t>
      </w:r>
      <w:r>
        <w:rPr>
          <w:bCs/>
          <w:lang w:val="lv-LV"/>
        </w:rPr>
        <w:t>11.okto</w:t>
      </w:r>
      <w:r w:rsidRPr="005F03FF">
        <w:rPr>
          <w:bCs/>
          <w:lang w:val="lv-LV"/>
        </w:rPr>
        <w:t>bra lēmumu Nr.</w:t>
      </w:r>
      <w:r>
        <w:rPr>
          <w:bCs/>
          <w:lang w:val="lv-LV"/>
        </w:rPr>
        <w:t>19</w:t>
      </w:r>
      <w:r w:rsidRPr="005F03FF">
        <w:rPr>
          <w:bCs/>
          <w:lang w:val="lv-LV"/>
        </w:rPr>
        <w:t xml:space="preserve"> ”Par </w:t>
      </w:r>
      <w:r>
        <w:rPr>
          <w:bCs/>
          <w:lang w:val="lv-LV"/>
        </w:rPr>
        <w:t>Ivana Borisova</w:t>
      </w:r>
      <w:r w:rsidRPr="005F03FF">
        <w:rPr>
          <w:bCs/>
          <w:lang w:val="lv-LV"/>
        </w:rPr>
        <w:t xml:space="preserve"> iesnieguma izskatīšanu” un </w:t>
      </w:r>
      <w:r>
        <w:rPr>
          <w:bCs/>
          <w:lang w:val="lv-LV"/>
        </w:rPr>
        <w:t>atteikt piešķirt</w:t>
      </w:r>
      <w:r w:rsidR="00C12980">
        <w:rPr>
          <w:bCs/>
          <w:lang w:val="lv-LV"/>
        </w:rPr>
        <w:t xml:space="preserve"> Ivanam Borisovam</w:t>
      </w:r>
      <w:r>
        <w:rPr>
          <w:bCs/>
          <w:lang w:val="lv-LV"/>
        </w:rPr>
        <w:t xml:space="preserve"> trūcīgas personas statusu.</w:t>
      </w:r>
      <w:r w:rsidR="00052A4C">
        <w:rPr>
          <w:bCs/>
          <w:lang w:val="lv-LV"/>
        </w:rPr>
        <w:t xml:space="preserve"> </w:t>
      </w:r>
    </w:p>
    <w:p w:rsidR="005F03FF" w:rsidRPr="005F03FF" w:rsidRDefault="005F03FF" w:rsidP="005F03FF">
      <w:pPr>
        <w:pStyle w:val="Header"/>
        <w:tabs>
          <w:tab w:val="clear" w:pos="4320"/>
          <w:tab w:val="clear" w:pos="8640"/>
        </w:tabs>
        <w:ind w:firstLine="360"/>
        <w:jc w:val="both"/>
        <w:rPr>
          <w:bCs/>
          <w:lang w:val="lv-LV"/>
        </w:rPr>
      </w:pPr>
    </w:p>
    <w:p w:rsidR="005F03FF" w:rsidRPr="005F03FF" w:rsidRDefault="005F03FF" w:rsidP="005F03FF">
      <w:pPr>
        <w:pStyle w:val="Header"/>
        <w:tabs>
          <w:tab w:val="clear" w:pos="4320"/>
          <w:tab w:val="clear" w:pos="8640"/>
        </w:tabs>
        <w:ind w:firstLine="360"/>
        <w:jc w:val="both"/>
        <w:rPr>
          <w:bCs/>
          <w:lang w:val="lv-LV"/>
        </w:rPr>
      </w:pPr>
      <w:r w:rsidRPr="005F03FF">
        <w:rPr>
          <w:bCs/>
          <w:lang w:val="lv-LV"/>
        </w:rPr>
        <w:t xml:space="preserve">Lēmumu var pārsūdzēt viena mēneša laikā Administratīvās rajona tiesas Jelgavas tiesu namā (Atmodas iela 19, Jelgava, LV-3007). </w:t>
      </w:r>
    </w:p>
    <w:p w:rsidR="005F03FF" w:rsidRDefault="005F03FF" w:rsidP="00157FB5">
      <w:pPr>
        <w:pStyle w:val="Header"/>
        <w:tabs>
          <w:tab w:val="clear" w:pos="4320"/>
          <w:tab w:val="clear" w:pos="8640"/>
        </w:tabs>
        <w:ind w:firstLine="360"/>
        <w:rPr>
          <w:lang w:val="lv-LV"/>
        </w:rPr>
      </w:pPr>
    </w:p>
    <w:p w:rsidR="00571D7B" w:rsidRDefault="00571D7B" w:rsidP="00157FB5">
      <w:pPr>
        <w:pStyle w:val="Header"/>
        <w:tabs>
          <w:tab w:val="clear" w:pos="4320"/>
          <w:tab w:val="clear" w:pos="8640"/>
        </w:tabs>
        <w:ind w:firstLine="360"/>
        <w:rPr>
          <w:lang w:val="lv-LV"/>
        </w:rPr>
      </w:pPr>
    </w:p>
    <w:p w:rsidR="00571D7B" w:rsidRPr="00571D7B" w:rsidRDefault="00571D7B" w:rsidP="00571D7B">
      <w:pPr>
        <w:jc w:val="both"/>
      </w:pPr>
      <w:r w:rsidRPr="00571D7B">
        <w:t>Domes priekšsēdētājs</w:t>
      </w:r>
      <w:r w:rsidRPr="00571D7B">
        <w:tab/>
      </w:r>
      <w:r w:rsidRPr="00571D7B">
        <w:tab/>
      </w:r>
      <w:r w:rsidRPr="00571D7B">
        <w:tab/>
      </w:r>
      <w:r w:rsidRPr="00571D7B">
        <w:tab/>
      </w:r>
      <w:r w:rsidRPr="00571D7B">
        <w:rPr>
          <w:color w:val="000000"/>
        </w:rPr>
        <w:t>(paraksts)</w:t>
      </w:r>
      <w:r w:rsidRPr="00571D7B">
        <w:tab/>
      </w:r>
      <w:r w:rsidRPr="00571D7B">
        <w:tab/>
      </w:r>
      <w:r w:rsidRPr="00571D7B">
        <w:tab/>
        <w:t>A.Rāviņš</w:t>
      </w:r>
    </w:p>
    <w:p w:rsidR="00571D7B" w:rsidRPr="00571D7B" w:rsidRDefault="00571D7B" w:rsidP="00571D7B">
      <w:pPr>
        <w:rPr>
          <w:color w:val="000000"/>
          <w:lang w:eastAsia="lv-LV"/>
        </w:rPr>
      </w:pPr>
    </w:p>
    <w:p w:rsidR="00571D7B" w:rsidRPr="00571D7B" w:rsidRDefault="00571D7B" w:rsidP="00571D7B">
      <w:pPr>
        <w:rPr>
          <w:color w:val="000000"/>
          <w:lang w:eastAsia="lv-LV"/>
        </w:rPr>
      </w:pPr>
      <w:r w:rsidRPr="00571D7B">
        <w:rPr>
          <w:color w:val="000000"/>
          <w:lang w:eastAsia="lv-LV"/>
        </w:rPr>
        <w:t>NORAKSTS PAREIZS</w:t>
      </w:r>
    </w:p>
    <w:p w:rsidR="00571D7B" w:rsidRPr="00571D7B" w:rsidRDefault="00571D7B" w:rsidP="00571D7B">
      <w:pPr>
        <w:tabs>
          <w:tab w:val="left" w:pos="3960"/>
        </w:tabs>
        <w:jc w:val="both"/>
      </w:pPr>
      <w:r w:rsidRPr="00571D7B">
        <w:t xml:space="preserve">Administratīvās pārvaldes </w:t>
      </w:r>
    </w:p>
    <w:p w:rsidR="00571D7B" w:rsidRPr="00571D7B" w:rsidRDefault="00571D7B" w:rsidP="00571D7B">
      <w:pPr>
        <w:tabs>
          <w:tab w:val="left" w:pos="3960"/>
        </w:tabs>
        <w:jc w:val="both"/>
      </w:pPr>
      <w:r w:rsidRPr="00571D7B">
        <w:t>Kancelejas vadītāja</w:t>
      </w:r>
      <w:r w:rsidRPr="00571D7B">
        <w:tab/>
      </w:r>
      <w:r w:rsidRPr="00571D7B">
        <w:tab/>
      </w:r>
      <w:r w:rsidRPr="00571D7B">
        <w:tab/>
      </w:r>
      <w:r w:rsidRPr="00571D7B">
        <w:tab/>
      </w:r>
      <w:r w:rsidRPr="00571D7B">
        <w:tab/>
      </w:r>
      <w:r w:rsidRPr="00571D7B">
        <w:tab/>
        <w:t>S.Ozoliņa</w:t>
      </w:r>
    </w:p>
    <w:p w:rsidR="00571D7B" w:rsidRPr="00571D7B" w:rsidRDefault="00571D7B" w:rsidP="00571D7B">
      <w:pPr>
        <w:jc w:val="both"/>
      </w:pPr>
      <w:r w:rsidRPr="00571D7B">
        <w:t>2017.gada 21.decembrī</w:t>
      </w:r>
    </w:p>
    <w:sectPr w:rsidR="00571D7B" w:rsidRPr="00571D7B" w:rsidSect="0029227E">
      <w:footerReference w:type="default" r:id="rId11"/>
      <w:headerReference w:type="first" r:id="rId12"/>
      <w:footerReference w:type="first" r:id="rId13"/>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6C" w:rsidRDefault="00541D6C">
      <w:r>
        <w:separator/>
      </w:r>
    </w:p>
  </w:endnote>
  <w:endnote w:type="continuationSeparator" w:id="0">
    <w:p w:rsidR="00541D6C" w:rsidRDefault="0054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726704"/>
      <w:docPartObj>
        <w:docPartGallery w:val="Page Numbers (Bottom of Page)"/>
        <w:docPartUnique/>
      </w:docPartObj>
    </w:sdtPr>
    <w:sdtEndPr>
      <w:rPr>
        <w:noProof/>
      </w:rPr>
    </w:sdtEndPr>
    <w:sdtContent>
      <w:p w:rsidR="00571D7B" w:rsidRDefault="00571D7B">
        <w:pPr>
          <w:pStyle w:val="Footer"/>
          <w:jc w:val="center"/>
        </w:pPr>
        <w:r>
          <w:fldChar w:fldCharType="begin"/>
        </w:r>
        <w:r>
          <w:instrText xml:space="preserve"> PAGE   \* MERGEFORMAT </w:instrText>
        </w:r>
        <w:r>
          <w:fldChar w:fldCharType="separate"/>
        </w:r>
        <w:r w:rsidR="0090691C">
          <w:rPr>
            <w:noProof/>
          </w:rPr>
          <w:t>3</w:t>
        </w:r>
        <w:r>
          <w:rPr>
            <w:noProof/>
          </w:rPr>
          <w:fldChar w:fldCharType="end"/>
        </w:r>
      </w:p>
    </w:sdtContent>
  </w:sdt>
  <w:p w:rsidR="00645C04" w:rsidRPr="00571D7B" w:rsidRDefault="00645C04" w:rsidP="00571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35940"/>
      <w:docPartObj>
        <w:docPartGallery w:val="Page Numbers (Bottom of Page)"/>
        <w:docPartUnique/>
      </w:docPartObj>
    </w:sdtPr>
    <w:sdtEndPr>
      <w:rPr>
        <w:noProof/>
      </w:rPr>
    </w:sdtEndPr>
    <w:sdtContent>
      <w:p w:rsidR="00571D7B" w:rsidRDefault="00571D7B">
        <w:pPr>
          <w:pStyle w:val="Footer"/>
          <w:jc w:val="center"/>
        </w:pPr>
        <w:r>
          <w:fldChar w:fldCharType="begin"/>
        </w:r>
        <w:r>
          <w:instrText xml:space="preserve"> PAGE   \* MERGEFORMAT </w:instrText>
        </w:r>
        <w:r>
          <w:fldChar w:fldCharType="separate"/>
        </w:r>
        <w:r w:rsidR="0090691C">
          <w:rPr>
            <w:noProof/>
          </w:rPr>
          <w:t>1</w:t>
        </w:r>
        <w:r>
          <w:rPr>
            <w:noProof/>
          </w:rPr>
          <w:fldChar w:fldCharType="end"/>
        </w:r>
      </w:p>
    </w:sdtContent>
  </w:sdt>
  <w:p w:rsidR="00FB6B06" w:rsidRPr="00571D7B" w:rsidRDefault="00FB6B06" w:rsidP="00571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6C" w:rsidRDefault="00541D6C">
      <w:r>
        <w:separator/>
      </w:r>
    </w:p>
  </w:footnote>
  <w:footnote w:type="continuationSeparator" w:id="0">
    <w:p w:rsidR="00541D6C" w:rsidRDefault="00541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139DE9E" wp14:editId="241E1244">
          <wp:extent cx="704850" cy="847725"/>
          <wp:effectExtent l="0" t="0" r="0"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4772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Lielā iela 11, Jelgava, LV 3001, tālrunis: 63005531, 63005538, fakss: 63029059</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C9728B" w:rsidRDefault="00FB6B06" w:rsidP="007F54F5">
    <w:pPr>
      <w:pStyle w:val="Header"/>
      <w:tabs>
        <w:tab w:val="clear" w:pos="4320"/>
        <w:tab w:val="clear" w:pos="8640"/>
      </w:tabs>
      <w:jc w:val="center"/>
      <w:rPr>
        <w:rFonts w:ascii="Arial" w:hAnsi="Arial" w:cs="Arial"/>
        <w:b/>
        <w:sz w:val="42"/>
        <w:szCs w:val="42"/>
        <w:lang w:val="lv-LV"/>
      </w:rPr>
    </w:pPr>
    <w:smartTag w:uri="schemas-tilde-lv/tildestengine" w:element="veidnes">
      <w:smartTagPr>
        <w:attr w:name="id" w:val="-1"/>
        <w:attr w:name="baseform" w:val="lēmums"/>
        <w:attr w:name="text" w:val="LĒMUMS&#10;"/>
      </w:smartTagPr>
      <w:r w:rsidRPr="00C9728B">
        <w:rPr>
          <w:rFonts w:ascii="Arial" w:hAnsi="Arial" w:cs="Arial"/>
          <w:b/>
          <w:sz w:val="42"/>
          <w:szCs w:val="42"/>
          <w:lang w:val="lv-LV"/>
        </w:rPr>
        <w:t>LĒMUMS</w:t>
      </w:r>
    </w:smartTag>
  </w:p>
  <w:p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F7764"/>
    <w:multiLevelType w:val="hybridMultilevel"/>
    <w:tmpl w:val="E514C9A2"/>
    <w:lvl w:ilvl="0" w:tplc="2360A22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nsid w:val="58272487"/>
    <w:multiLevelType w:val="multilevel"/>
    <w:tmpl w:val="F1FAA59A"/>
    <w:lvl w:ilvl="0">
      <w:start w:val="1"/>
      <w:numFmt w:val="decimal"/>
      <w:suff w:val="space"/>
      <w:lvlText w:val="%1."/>
      <w:lvlJc w:val="left"/>
      <w:pPr>
        <w:ind w:left="0" w:firstLine="0"/>
      </w:pPr>
      <w:rPr>
        <w:rFonts w:ascii="Times New Roman" w:eastAsia="Calibri" w:hAnsi="Times New Roman" w:cs="Times New Roman" w:hint="default"/>
      </w:rPr>
    </w:lvl>
    <w:lvl w:ilvl="1">
      <w:start w:val="1"/>
      <w:numFmt w:val="decimal"/>
      <w:suff w:val="space"/>
      <w:lvlText w:val="%1.%2."/>
      <w:lvlJc w:val="left"/>
      <w:pPr>
        <w:ind w:left="851" w:firstLine="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CB3"/>
    <w:rsid w:val="00052A4C"/>
    <w:rsid w:val="00057763"/>
    <w:rsid w:val="000C425A"/>
    <w:rsid w:val="000C4CB0"/>
    <w:rsid w:val="000E4EB6"/>
    <w:rsid w:val="000F2D78"/>
    <w:rsid w:val="00101C9F"/>
    <w:rsid w:val="00125BE2"/>
    <w:rsid w:val="00142523"/>
    <w:rsid w:val="00157FB5"/>
    <w:rsid w:val="00197F0A"/>
    <w:rsid w:val="001B2E18"/>
    <w:rsid w:val="001C104F"/>
    <w:rsid w:val="001C3BE7"/>
    <w:rsid w:val="001D22E0"/>
    <w:rsid w:val="001D7F18"/>
    <w:rsid w:val="002051D3"/>
    <w:rsid w:val="002438AA"/>
    <w:rsid w:val="002830BF"/>
    <w:rsid w:val="0029227E"/>
    <w:rsid w:val="002A71EA"/>
    <w:rsid w:val="002D745A"/>
    <w:rsid w:val="00307B2D"/>
    <w:rsid w:val="0031251F"/>
    <w:rsid w:val="00342504"/>
    <w:rsid w:val="003927E0"/>
    <w:rsid w:val="003949AF"/>
    <w:rsid w:val="003959A1"/>
    <w:rsid w:val="003D12D3"/>
    <w:rsid w:val="003D5C89"/>
    <w:rsid w:val="003F6CB3"/>
    <w:rsid w:val="00421C71"/>
    <w:rsid w:val="004407DF"/>
    <w:rsid w:val="0044759D"/>
    <w:rsid w:val="00483906"/>
    <w:rsid w:val="00493D2C"/>
    <w:rsid w:val="004C257D"/>
    <w:rsid w:val="004D47D9"/>
    <w:rsid w:val="004E4F8F"/>
    <w:rsid w:val="00540422"/>
    <w:rsid w:val="00541D6C"/>
    <w:rsid w:val="00571D7B"/>
    <w:rsid w:val="00577970"/>
    <w:rsid w:val="005931AB"/>
    <w:rsid w:val="005F03FF"/>
    <w:rsid w:val="0060175D"/>
    <w:rsid w:val="00613871"/>
    <w:rsid w:val="0063151B"/>
    <w:rsid w:val="00631B8B"/>
    <w:rsid w:val="006457D0"/>
    <w:rsid w:val="00645C04"/>
    <w:rsid w:val="0066324F"/>
    <w:rsid w:val="006D62C3"/>
    <w:rsid w:val="00720161"/>
    <w:rsid w:val="007419F0"/>
    <w:rsid w:val="00742230"/>
    <w:rsid w:val="007544BD"/>
    <w:rsid w:val="00755DDF"/>
    <w:rsid w:val="0076543C"/>
    <w:rsid w:val="007F4C2C"/>
    <w:rsid w:val="007F54F5"/>
    <w:rsid w:val="007F5ECA"/>
    <w:rsid w:val="00802131"/>
    <w:rsid w:val="00807AB7"/>
    <w:rsid w:val="00827057"/>
    <w:rsid w:val="008562DC"/>
    <w:rsid w:val="00880030"/>
    <w:rsid w:val="00892EB6"/>
    <w:rsid w:val="0090691C"/>
    <w:rsid w:val="009171D5"/>
    <w:rsid w:val="00946181"/>
    <w:rsid w:val="0097415D"/>
    <w:rsid w:val="0098102C"/>
    <w:rsid w:val="009C00E0"/>
    <w:rsid w:val="009C64E7"/>
    <w:rsid w:val="009D2FDE"/>
    <w:rsid w:val="009F1059"/>
    <w:rsid w:val="00A25540"/>
    <w:rsid w:val="00A532DF"/>
    <w:rsid w:val="00A867C4"/>
    <w:rsid w:val="00AA6D58"/>
    <w:rsid w:val="00B03FD3"/>
    <w:rsid w:val="00B35B4C"/>
    <w:rsid w:val="00B51C9C"/>
    <w:rsid w:val="00B64D4D"/>
    <w:rsid w:val="00B83027"/>
    <w:rsid w:val="00BB795F"/>
    <w:rsid w:val="00C12980"/>
    <w:rsid w:val="00C36D3B"/>
    <w:rsid w:val="00C516D8"/>
    <w:rsid w:val="00C75E2C"/>
    <w:rsid w:val="00C86BBA"/>
    <w:rsid w:val="00C9728B"/>
    <w:rsid w:val="00CA0990"/>
    <w:rsid w:val="00CD139B"/>
    <w:rsid w:val="00CF5926"/>
    <w:rsid w:val="00D00D85"/>
    <w:rsid w:val="00D1121C"/>
    <w:rsid w:val="00D17C7A"/>
    <w:rsid w:val="00DC5428"/>
    <w:rsid w:val="00E147C6"/>
    <w:rsid w:val="00E20BFE"/>
    <w:rsid w:val="00E43E7A"/>
    <w:rsid w:val="00E61AB9"/>
    <w:rsid w:val="00EA770A"/>
    <w:rsid w:val="00EB10AE"/>
    <w:rsid w:val="00EB3E0A"/>
    <w:rsid w:val="00EC3FC4"/>
    <w:rsid w:val="00EC4C76"/>
    <w:rsid w:val="00EC518D"/>
    <w:rsid w:val="00EC6B60"/>
    <w:rsid w:val="00EE14D6"/>
    <w:rsid w:val="00F17C5D"/>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9D2FDE"/>
    <w:rPr>
      <w:color w:val="0563C1" w:themeColor="hyperlink"/>
      <w:u w:val="single"/>
    </w:rPr>
  </w:style>
  <w:style w:type="character" w:customStyle="1" w:styleId="FooterChar">
    <w:name w:val="Footer Char"/>
    <w:basedOn w:val="DefaultParagraphFont"/>
    <w:link w:val="Footer"/>
    <w:uiPriority w:val="99"/>
    <w:rsid w:val="00571D7B"/>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9D2FDE"/>
    <w:rPr>
      <w:color w:val="0563C1" w:themeColor="hyperlink"/>
      <w:u w:val="single"/>
    </w:rPr>
  </w:style>
  <w:style w:type="character" w:customStyle="1" w:styleId="FooterChar">
    <w:name w:val="Footer Char"/>
    <w:basedOn w:val="DefaultParagraphFont"/>
    <w:link w:val="Footer"/>
    <w:uiPriority w:val="99"/>
    <w:rsid w:val="00571D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8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07462-noteikumi-par-gimenes-vai-atseviski-dzivojosas-personas-atzisanu-par-trucigu"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07462-noteikumi-par-gimenes-vai-atseviski-dzivojosas-personas-atzisanu-par-trucigu" TargetMode="External"/><Relationship Id="rId4" Type="http://schemas.openxmlformats.org/officeDocument/2006/relationships/settings" Target="settings.xml"/><Relationship Id="rId9" Type="http://schemas.openxmlformats.org/officeDocument/2006/relationships/hyperlink" Target="https://likumi.lv/ta/id/207462-noteikumi-par-gimenes-vai-atseviski-dzivojosas-personas-atzisanu-par-trucig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257;rval&#382;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1-3.1 Jelgavas pilsetas domes lemuma projekts</Template>
  <TotalTime>6</TotalTime>
  <Pages>3</Pages>
  <Words>976</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Aira Krastiņa</dc:creator>
  <cp:lastModifiedBy>Spīdola Ozoliņa</cp:lastModifiedBy>
  <cp:revision>6</cp:revision>
  <cp:lastPrinted>2017-12-21T11:07:00Z</cp:lastPrinted>
  <dcterms:created xsi:type="dcterms:W3CDTF">2017-12-11T06:25:00Z</dcterms:created>
  <dcterms:modified xsi:type="dcterms:W3CDTF">2017-12-21T11:08:00Z</dcterms:modified>
</cp:coreProperties>
</file>