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220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E220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86A" w:rsidP="00AE0DA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AE0DA9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2203A">
              <w:rPr>
                <w:bCs/>
                <w:szCs w:val="44"/>
                <w:lang w:val="lv-LV"/>
              </w:rPr>
              <w:t>10/16</w:t>
            </w:r>
          </w:p>
        </w:tc>
      </w:tr>
    </w:tbl>
    <w:p w:rsidR="00E2203A" w:rsidRDefault="00E2203A" w:rsidP="00E2203A">
      <w:pPr>
        <w:pBdr>
          <w:bottom w:val="single" w:sz="4" w:space="1" w:color="auto"/>
        </w:pBdr>
        <w:jc w:val="center"/>
        <w:rPr>
          <w:b/>
          <w:bCs/>
        </w:rPr>
      </w:pPr>
    </w:p>
    <w:p w:rsidR="00E2203A" w:rsidRDefault="00E2203A" w:rsidP="00E2203A">
      <w:pPr>
        <w:pBdr>
          <w:bottom w:val="single" w:sz="4" w:space="1" w:color="auto"/>
        </w:pBdr>
        <w:jc w:val="center"/>
        <w:rPr>
          <w:b/>
          <w:bCs/>
        </w:rPr>
      </w:pPr>
    </w:p>
    <w:p w:rsidR="005027A2" w:rsidRDefault="005027A2" w:rsidP="00E2203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044E79">
        <w:rPr>
          <w:b/>
          <w:bCs/>
        </w:rPr>
        <w:t xml:space="preserve">IZGLĪTĪBAS IESTĀŽU </w:t>
      </w:r>
      <w:r w:rsidR="007E42C7">
        <w:rPr>
          <w:b/>
          <w:bCs/>
        </w:rPr>
        <w:t>INVESTĪCIJU</w:t>
      </w:r>
      <w:r>
        <w:rPr>
          <w:b/>
          <w:bCs/>
        </w:rPr>
        <w:t xml:space="preserve"> PROJEKTA</w:t>
      </w:r>
      <w:r w:rsidR="00522394">
        <w:rPr>
          <w:b/>
          <w:bCs/>
        </w:rPr>
        <w:t xml:space="preserve"> </w:t>
      </w:r>
      <w:r w:rsidR="00F74E63">
        <w:rPr>
          <w:b/>
          <w:bCs/>
        </w:rPr>
        <w:t>“</w:t>
      </w:r>
      <w:r>
        <w:rPr>
          <w:b/>
          <w:bCs/>
        </w:rPr>
        <w:t xml:space="preserve">JELGAVAS </w:t>
      </w:r>
      <w:r w:rsidR="00F74E63">
        <w:rPr>
          <w:b/>
          <w:bCs/>
        </w:rPr>
        <w:t>VALSTS ĢI</w:t>
      </w:r>
      <w:r w:rsidR="004E386E">
        <w:rPr>
          <w:b/>
          <w:bCs/>
        </w:rPr>
        <w:t>MNĀZIJAS</w:t>
      </w:r>
      <w:r>
        <w:rPr>
          <w:b/>
          <w:bCs/>
        </w:rPr>
        <w:t xml:space="preserve"> </w:t>
      </w:r>
      <w:r w:rsidR="00F74E63">
        <w:rPr>
          <w:b/>
          <w:bCs/>
        </w:rPr>
        <w:t>PĀRBŪVE</w:t>
      </w:r>
      <w:r w:rsidR="00DE6014">
        <w:rPr>
          <w:b/>
          <w:bCs/>
        </w:rPr>
        <w:t>S</w:t>
      </w:r>
      <w:r w:rsidR="00F74E63">
        <w:rPr>
          <w:b/>
          <w:bCs/>
        </w:rPr>
        <w:t xml:space="preserve"> PAPILDDARBI</w:t>
      </w:r>
      <w:r>
        <w:rPr>
          <w:b/>
          <w:bCs/>
        </w:rPr>
        <w:t>”</w:t>
      </w:r>
      <w:r w:rsidR="00522394">
        <w:rPr>
          <w:b/>
          <w:bCs/>
        </w:rPr>
        <w:t xml:space="preserve"> ĪSTENOŠANAI</w:t>
      </w:r>
    </w:p>
    <w:p w:rsidR="00E2203A" w:rsidRPr="00E2203A" w:rsidRDefault="00E2203A" w:rsidP="00E2203A">
      <w:pPr>
        <w:jc w:val="center"/>
        <w:rPr>
          <w:b/>
          <w:bCs/>
          <w:caps/>
          <w:lang w:eastAsia="lv-LV"/>
        </w:rPr>
      </w:pPr>
      <w:r w:rsidRPr="00E2203A">
        <w:rPr>
          <w:szCs w:val="20"/>
          <w:lang w:eastAsia="lv-LV"/>
        </w:rPr>
        <w:t>(ziņo I.Meija)</w:t>
      </w:r>
    </w:p>
    <w:p w:rsidR="00E2203A" w:rsidRPr="00E2203A" w:rsidRDefault="00E2203A" w:rsidP="00E2203A">
      <w:pPr>
        <w:jc w:val="both"/>
        <w:rPr>
          <w:b/>
          <w:bCs/>
          <w:lang w:eastAsia="lv-LV"/>
        </w:rPr>
      </w:pPr>
    </w:p>
    <w:p w:rsidR="005D0D96" w:rsidRPr="005D0D96" w:rsidRDefault="005D0D96" w:rsidP="005D0D96">
      <w:pPr>
        <w:jc w:val="both"/>
        <w:rPr>
          <w:bCs/>
          <w:lang w:eastAsia="lv-LV"/>
        </w:rPr>
      </w:pPr>
      <w:r w:rsidRPr="005D0D96">
        <w:rPr>
          <w:b/>
          <w:bCs/>
          <w:lang w:eastAsia="lv-LV"/>
        </w:rPr>
        <w:t xml:space="preserve">       Atklāti balsojot: PAR – 1</w:t>
      </w:r>
      <w:r w:rsidR="00DA4F36">
        <w:rPr>
          <w:b/>
          <w:bCs/>
          <w:lang w:eastAsia="lv-LV"/>
        </w:rPr>
        <w:t>0</w:t>
      </w:r>
      <w:r w:rsidRPr="005D0D96">
        <w:rPr>
          <w:b/>
          <w:bCs/>
          <w:lang w:eastAsia="lv-LV"/>
        </w:rPr>
        <w:t xml:space="preserve"> </w:t>
      </w:r>
      <w:r w:rsidRPr="005D0D96">
        <w:rPr>
          <w:bCs/>
          <w:lang w:eastAsia="lv-LV"/>
        </w:rPr>
        <w:t>(</w:t>
      </w:r>
      <w:proofErr w:type="spellStart"/>
      <w:r w:rsidRPr="005D0D96">
        <w:rPr>
          <w:bCs/>
          <w:lang w:eastAsia="lv-LV"/>
        </w:rPr>
        <w:t>A.Eihvalds</w:t>
      </w:r>
      <w:proofErr w:type="spellEnd"/>
      <w:r w:rsidRPr="005D0D96">
        <w:rPr>
          <w:bCs/>
          <w:lang w:eastAsia="lv-LV"/>
        </w:rPr>
        <w:t xml:space="preserve">, </w:t>
      </w:r>
      <w:proofErr w:type="spellStart"/>
      <w:r w:rsidRPr="005D0D96">
        <w:rPr>
          <w:bCs/>
          <w:lang w:eastAsia="lv-LV"/>
        </w:rPr>
        <w:t>I.Jakovels</w:t>
      </w:r>
      <w:proofErr w:type="spellEnd"/>
      <w:r w:rsidRPr="005D0D96">
        <w:rPr>
          <w:bCs/>
          <w:lang w:eastAsia="lv-LV"/>
        </w:rPr>
        <w:t xml:space="preserve">, A.Rublis, </w:t>
      </w:r>
      <w:proofErr w:type="spellStart"/>
      <w:r w:rsidRPr="005D0D96">
        <w:rPr>
          <w:bCs/>
          <w:lang w:eastAsia="lv-LV"/>
        </w:rPr>
        <w:t>V.Ļevčenoks</w:t>
      </w:r>
      <w:proofErr w:type="spellEnd"/>
      <w:r w:rsidRPr="005D0D96">
        <w:rPr>
          <w:bCs/>
          <w:lang w:eastAsia="lv-LV"/>
        </w:rPr>
        <w:t xml:space="preserve">, </w:t>
      </w:r>
      <w:proofErr w:type="spellStart"/>
      <w:r w:rsidRPr="005D0D96">
        <w:rPr>
          <w:bCs/>
          <w:lang w:eastAsia="lv-LV"/>
        </w:rPr>
        <w:t>M.Buškevics</w:t>
      </w:r>
      <w:proofErr w:type="spellEnd"/>
      <w:r w:rsidRPr="005D0D96">
        <w:rPr>
          <w:bCs/>
          <w:lang w:eastAsia="lv-LV"/>
        </w:rPr>
        <w:t xml:space="preserve">, </w:t>
      </w:r>
      <w:proofErr w:type="spellStart"/>
      <w:r w:rsidRPr="005D0D96">
        <w:rPr>
          <w:bCs/>
          <w:lang w:eastAsia="lv-LV"/>
        </w:rPr>
        <w:t>R.Vectirāne</w:t>
      </w:r>
      <w:proofErr w:type="spellEnd"/>
      <w:r w:rsidRPr="005D0D96">
        <w:rPr>
          <w:bCs/>
          <w:lang w:eastAsia="lv-LV"/>
        </w:rPr>
        <w:t xml:space="preserve">, </w:t>
      </w:r>
      <w:proofErr w:type="spellStart"/>
      <w:r w:rsidRPr="005D0D96">
        <w:rPr>
          <w:bCs/>
          <w:lang w:eastAsia="lv-LV"/>
        </w:rPr>
        <w:t>D.Olte</w:t>
      </w:r>
      <w:proofErr w:type="spellEnd"/>
      <w:r w:rsidRPr="005D0D96">
        <w:rPr>
          <w:bCs/>
          <w:lang w:eastAsia="lv-LV"/>
        </w:rPr>
        <w:t xml:space="preserve">, </w:t>
      </w:r>
      <w:proofErr w:type="spellStart"/>
      <w:r w:rsidRPr="005D0D96">
        <w:rPr>
          <w:bCs/>
          <w:lang w:eastAsia="lv-LV"/>
        </w:rPr>
        <w:t>A.Garančs</w:t>
      </w:r>
      <w:proofErr w:type="spellEnd"/>
      <w:r w:rsidRPr="005D0D96">
        <w:rPr>
          <w:bCs/>
          <w:lang w:eastAsia="lv-LV"/>
        </w:rPr>
        <w:t xml:space="preserve">, </w:t>
      </w:r>
      <w:proofErr w:type="spellStart"/>
      <w:r w:rsidRPr="005D0D96">
        <w:rPr>
          <w:bCs/>
          <w:lang w:eastAsia="lv-LV"/>
        </w:rPr>
        <w:t>R.Šlegelmilhs</w:t>
      </w:r>
      <w:proofErr w:type="spellEnd"/>
      <w:r w:rsidRPr="005D0D96">
        <w:rPr>
          <w:bCs/>
          <w:lang w:eastAsia="lv-LV"/>
        </w:rPr>
        <w:t xml:space="preserve">, </w:t>
      </w:r>
      <w:proofErr w:type="spellStart"/>
      <w:r w:rsidRPr="005D0D96">
        <w:rPr>
          <w:bCs/>
          <w:lang w:eastAsia="lv-LV"/>
        </w:rPr>
        <w:t>J.Strods</w:t>
      </w:r>
      <w:proofErr w:type="spellEnd"/>
      <w:r w:rsidRPr="005D0D96">
        <w:rPr>
          <w:bCs/>
          <w:lang w:eastAsia="lv-LV"/>
        </w:rPr>
        <w:t xml:space="preserve">), </w:t>
      </w:r>
      <w:r w:rsidRPr="005D0D96">
        <w:rPr>
          <w:b/>
          <w:color w:val="000000"/>
          <w:lang w:eastAsia="lv-LV"/>
        </w:rPr>
        <w:t xml:space="preserve">PRET- </w:t>
      </w:r>
      <w:r w:rsidR="00DA4F36" w:rsidRPr="00DA4F36">
        <w:rPr>
          <w:b/>
          <w:color w:val="000000"/>
          <w:lang w:eastAsia="lv-LV"/>
        </w:rPr>
        <w:t>1</w:t>
      </w:r>
      <w:r w:rsidR="00DA4F36">
        <w:rPr>
          <w:color w:val="000000"/>
          <w:lang w:eastAsia="lv-LV"/>
        </w:rPr>
        <w:t xml:space="preserve"> (</w:t>
      </w:r>
      <w:r w:rsidR="00CB589C" w:rsidRPr="005D0D96">
        <w:rPr>
          <w:bCs/>
          <w:lang w:eastAsia="lv-LV"/>
        </w:rPr>
        <w:t>L.Zīverts</w:t>
      </w:r>
      <w:r w:rsidR="00CB589C">
        <w:rPr>
          <w:bCs/>
          <w:lang w:eastAsia="lv-LV"/>
        </w:rPr>
        <w:t>)</w:t>
      </w:r>
      <w:r w:rsidR="00CB589C" w:rsidRPr="005D0D96">
        <w:rPr>
          <w:bCs/>
          <w:lang w:eastAsia="lv-LV"/>
        </w:rPr>
        <w:t>,</w:t>
      </w:r>
      <w:r w:rsidRPr="005D0D96">
        <w:rPr>
          <w:b/>
          <w:color w:val="000000"/>
          <w:lang w:eastAsia="lv-LV"/>
        </w:rPr>
        <w:t xml:space="preserve"> ATTURAS </w:t>
      </w:r>
      <w:r w:rsidRPr="005D0D96">
        <w:rPr>
          <w:color w:val="000000"/>
          <w:lang w:eastAsia="lv-LV"/>
        </w:rPr>
        <w:t>– nav,</w:t>
      </w:r>
      <w:bookmarkStart w:id="0" w:name="_GoBack"/>
      <w:bookmarkEnd w:id="0"/>
    </w:p>
    <w:p w:rsidR="00E2203A" w:rsidRPr="00E2203A" w:rsidRDefault="00E2203A" w:rsidP="00E2203A"/>
    <w:p w:rsidR="005027A2" w:rsidRPr="002438AA" w:rsidRDefault="005027A2" w:rsidP="005027A2"/>
    <w:p w:rsidR="00AE0DA9" w:rsidRDefault="00AE0DA9" w:rsidP="00AE0DA9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</w:t>
      </w:r>
      <w:r w:rsidR="00D26F03">
        <w:rPr>
          <w:lang w:val="lv-LV"/>
        </w:rPr>
        <w:t>u budžetiem” VI nodaļu, likuma “</w:t>
      </w:r>
      <w:r w:rsidRPr="00B1796A">
        <w:rPr>
          <w:lang w:val="lv-LV"/>
        </w:rPr>
        <w:t>Par valsts budžetu 201</w:t>
      </w:r>
      <w:r>
        <w:rPr>
          <w:lang w:val="lv-LV"/>
        </w:rPr>
        <w:t>8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>
        <w:rPr>
          <w:lang w:val="lv-LV"/>
        </w:rPr>
        <w:t>4</w:t>
      </w:r>
      <w:r w:rsidRPr="00984F46">
        <w:rPr>
          <w:lang w:val="lv-LV"/>
        </w:rPr>
        <w:t xml:space="preserve">.panta </w:t>
      </w:r>
      <w:r>
        <w:rPr>
          <w:lang w:val="lv-LV"/>
        </w:rPr>
        <w:t>trešo</w:t>
      </w:r>
      <w:r w:rsidRPr="00FB2CFE">
        <w:rPr>
          <w:lang w:val="lv-LV"/>
        </w:rPr>
        <w:t xml:space="preserve"> daļu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 xml:space="preserve">2008.gada 25.marta </w:t>
      </w:r>
      <w:r w:rsidR="00D26F03">
        <w:rPr>
          <w:lang w:val="lv-LV"/>
        </w:rPr>
        <w:t>noteikumiem Nr.196 “</w:t>
      </w:r>
      <w:r w:rsidRPr="00B1796A">
        <w:rPr>
          <w:lang w:val="lv-LV"/>
        </w:rPr>
        <w:t>Noteikumi par pašvaldību aizņēmumiem un galvojumiem”,</w:t>
      </w:r>
      <w:r>
        <w:rPr>
          <w:lang w:val="lv-LV"/>
        </w:rPr>
        <w:t xml:space="preserve"> </w:t>
      </w:r>
    </w:p>
    <w:p w:rsidR="00AE0DA9" w:rsidRDefault="00AE0DA9" w:rsidP="00AE0DA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AE0DA9" w:rsidRPr="00B51C9C" w:rsidRDefault="00AE0DA9" w:rsidP="00AE0DA9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E0DA9" w:rsidRDefault="00AE0DA9" w:rsidP="00AE0DA9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803E4" w:rsidRPr="00A42A51" w:rsidRDefault="00AE0DA9" w:rsidP="00AE0DA9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93E51">
        <w:rPr>
          <w:lang w:val="lv-LV"/>
        </w:rPr>
        <w:t>Ņemt Valsts kasē vai komercbankā ar tās noteikto kredīta procentu</w:t>
      </w:r>
      <w:r w:rsidR="002D18B4">
        <w:rPr>
          <w:lang w:val="lv-LV"/>
        </w:rPr>
        <w:t xml:space="preserve"> likmi ilgtermiņa aizņēmumu </w:t>
      </w:r>
      <w:r w:rsidRPr="00793E51">
        <w:rPr>
          <w:lang w:val="lv-LV"/>
        </w:rPr>
        <w:t>pašvaldības izglītības iestāžu investīcij</w:t>
      </w:r>
      <w:r>
        <w:rPr>
          <w:lang w:val="lv-LV"/>
        </w:rPr>
        <w:t>u</w:t>
      </w:r>
      <w:r w:rsidRPr="00793E51">
        <w:rPr>
          <w:lang w:val="lv-LV"/>
        </w:rPr>
        <w:t xml:space="preserve"> projekta </w:t>
      </w:r>
      <w:r>
        <w:rPr>
          <w:lang w:val="lv-LV"/>
        </w:rPr>
        <w:t>“</w:t>
      </w:r>
      <w:r w:rsidRPr="00793E51">
        <w:rPr>
          <w:lang w:val="lv-LV"/>
        </w:rPr>
        <w:t xml:space="preserve">Jelgavas </w:t>
      </w:r>
      <w:r w:rsidR="00C07DA2">
        <w:rPr>
          <w:lang w:val="lv-LV"/>
        </w:rPr>
        <w:t xml:space="preserve">Valsts ģimnāzijas </w:t>
      </w:r>
      <w:r w:rsidR="00C07DA2" w:rsidRPr="00A42A51">
        <w:rPr>
          <w:lang w:val="lv-LV"/>
        </w:rPr>
        <w:t>pārbūves</w:t>
      </w:r>
      <w:r w:rsidR="00DE6014" w:rsidRPr="00A42A51">
        <w:rPr>
          <w:lang w:val="lv-LV"/>
        </w:rPr>
        <w:t xml:space="preserve"> papilddarbi</w:t>
      </w:r>
      <w:r w:rsidRPr="00A42A51">
        <w:rPr>
          <w:lang w:val="lv-LV"/>
        </w:rPr>
        <w:t xml:space="preserve">” īstenošanai </w:t>
      </w:r>
      <w:r w:rsidR="00DE6014" w:rsidRPr="00A42A51">
        <w:rPr>
          <w:lang w:val="lv-LV"/>
        </w:rPr>
        <w:t>8</w:t>
      </w:r>
      <w:r w:rsidR="009A3D0F">
        <w:rPr>
          <w:lang w:val="lv-LV"/>
        </w:rPr>
        <w:t>88 43</w:t>
      </w:r>
      <w:r w:rsidR="00DE6014" w:rsidRPr="00A42A51">
        <w:rPr>
          <w:lang w:val="lv-LV"/>
        </w:rPr>
        <w:t>8</w:t>
      </w:r>
      <w:r w:rsidRPr="00A42A51">
        <w:rPr>
          <w:lang w:val="lv-LV"/>
        </w:rPr>
        <w:t xml:space="preserve"> </w:t>
      </w:r>
      <w:r w:rsidRPr="00A42A51">
        <w:rPr>
          <w:i/>
          <w:lang w:val="lv-LV"/>
        </w:rPr>
        <w:t xml:space="preserve">euro </w:t>
      </w:r>
      <w:r w:rsidRPr="00A42A51">
        <w:rPr>
          <w:lang w:val="lv-LV"/>
        </w:rPr>
        <w:t>(</w:t>
      </w:r>
      <w:r w:rsidR="00DE6014" w:rsidRPr="00A42A51">
        <w:rPr>
          <w:lang w:val="lv-LV"/>
        </w:rPr>
        <w:t>astoņi simti</w:t>
      </w:r>
      <w:r w:rsidR="000C34E5" w:rsidRPr="00A42A51">
        <w:rPr>
          <w:lang w:val="lv-LV"/>
        </w:rPr>
        <w:t xml:space="preserve"> </w:t>
      </w:r>
      <w:r w:rsidR="00F16E05" w:rsidRPr="00A42A51">
        <w:rPr>
          <w:lang w:val="lv-LV"/>
        </w:rPr>
        <w:t>astoņ</w:t>
      </w:r>
      <w:r w:rsidR="00DE6014" w:rsidRPr="00A42A51">
        <w:rPr>
          <w:lang w:val="lv-LV"/>
        </w:rPr>
        <w:t xml:space="preserve">desmit </w:t>
      </w:r>
      <w:r w:rsidR="009A3D0F">
        <w:rPr>
          <w:lang w:val="lv-LV"/>
        </w:rPr>
        <w:t>astoņi</w:t>
      </w:r>
      <w:r w:rsidR="00DE6014" w:rsidRPr="00A42A51">
        <w:rPr>
          <w:lang w:val="lv-LV"/>
        </w:rPr>
        <w:t xml:space="preserve"> </w:t>
      </w:r>
      <w:r w:rsidR="000C34E5" w:rsidRPr="00A42A51">
        <w:rPr>
          <w:lang w:val="lv-LV"/>
        </w:rPr>
        <w:t xml:space="preserve">tūkstoši </w:t>
      </w:r>
      <w:r w:rsidR="009A3D0F">
        <w:rPr>
          <w:lang w:val="lv-LV"/>
        </w:rPr>
        <w:t>četri</w:t>
      </w:r>
      <w:r w:rsidR="000C34E5" w:rsidRPr="00A42A51">
        <w:rPr>
          <w:lang w:val="lv-LV"/>
        </w:rPr>
        <w:t xml:space="preserve"> simt</w:t>
      </w:r>
      <w:r w:rsidR="009A3D0F">
        <w:rPr>
          <w:lang w:val="lv-LV"/>
        </w:rPr>
        <w:t>i</w:t>
      </w:r>
      <w:r w:rsidR="000C34E5" w:rsidRPr="00A42A51">
        <w:rPr>
          <w:lang w:val="lv-LV"/>
        </w:rPr>
        <w:t xml:space="preserve"> </w:t>
      </w:r>
      <w:r w:rsidR="009A3D0F">
        <w:rPr>
          <w:lang w:val="lv-LV"/>
        </w:rPr>
        <w:t>trīs</w:t>
      </w:r>
      <w:r w:rsidR="000C34E5" w:rsidRPr="00A42A51">
        <w:rPr>
          <w:lang w:val="lv-LV"/>
        </w:rPr>
        <w:t>desmit</w:t>
      </w:r>
      <w:r w:rsidR="00DE6014" w:rsidRPr="00A42A51">
        <w:rPr>
          <w:lang w:val="lv-LV"/>
        </w:rPr>
        <w:t xml:space="preserve"> astoņi</w:t>
      </w:r>
      <w:r w:rsidRPr="00A42A51">
        <w:rPr>
          <w:lang w:val="lv-LV"/>
        </w:rPr>
        <w:t xml:space="preserve"> </w:t>
      </w:r>
      <w:r w:rsidRPr="00A42A51">
        <w:rPr>
          <w:i/>
          <w:lang w:val="lv-LV"/>
        </w:rPr>
        <w:t>euro</w:t>
      </w:r>
      <w:r w:rsidRPr="00A42A51">
        <w:rPr>
          <w:lang w:val="lv-LV"/>
        </w:rPr>
        <w:t>)</w:t>
      </w:r>
      <w:r w:rsidR="007803E4" w:rsidRPr="00A42A51">
        <w:rPr>
          <w:lang w:val="lv-LV"/>
        </w:rPr>
        <w:t xml:space="preserve"> uz 20 gadiem šādā sadalījumā:</w:t>
      </w:r>
    </w:p>
    <w:p w:rsidR="007803E4" w:rsidRPr="00A42A51" w:rsidRDefault="00A42A51" w:rsidP="007803E4">
      <w:pPr>
        <w:pStyle w:val="Galvene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2018.gadā</w:t>
      </w:r>
      <w:r w:rsidR="007803E4" w:rsidRPr="00A42A51">
        <w:rPr>
          <w:lang w:val="lv-LV"/>
        </w:rPr>
        <w:t xml:space="preserve"> - </w:t>
      </w:r>
      <w:r w:rsidR="009A3D0F">
        <w:rPr>
          <w:lang w:val="lv-LV"/>
        </w:rPr>
        <w:t>444</w:t>
      </w:r>
      <w:r w:rsidRPr="00A42A51">
        <w:rPr>
          <w:lang w:val="lv-LV"/>
        </w:rPr>
        <w:t xml:space="preserve"> </w:t>
      </w:r>
      <w:r w:rsidR="009A3D0F">
        <w:rPr>
          <w:lang w:val="lv-LV"/>
        </w:rPr>
        <w:t>219</w:t>
      </w:r>
      <w:r w:rsidR="007803E4" w:rsidRPr="00A42A51">
        <w:rPr>
          <w:lang w:val="lv-LV"/>
        </w:rPr>
        <w:t xml:space="preserve"> </w:t>
      </w:r>
      <w:r w:rsidR="007803E4" w:rsidRPr="00A42A51">
        <w:rPr>
          <w:i/>
          <w:lang w:val="lv-LV"/>
        </w:rPr>
        <w:t xml:space="preserve">euro </w:t>
      </w:r>
      <w:r w:rsidRPr="00A42A51">
        <w:rPr>
          <w:lang w:val="lv-LV"/>
        </w:rPr>
        <w:t xml:space="preserve">(četri simti četrdesmit </w:t>
      </w:r>
      <w:r w:rsidR="009A3D0F">
        <w:rPr>
          <w:lang w:val="lv-LV"/>
        </w:rPr>
        <w:t>četri tūkstoši</w:t>
      </w:r>
      <w:r w:rsidR="007803E4" w:rsidRPr="00A42A51">
        <w:rPr>
          <w:lang w:val="lv-LV"/>
        </w:rPr>
        <w:t xml:space="preserve"> </w:t>
      </w:r>
      <w:r w:rsidR="009A3D0F">
        <w:rPr>
          <w:lang w:val="lv-LV"/>
        </w:rPr>
        <w:t>divi</w:t>
      </w:r>
      <w:r w:rsidRPr="00A42A51">
        <w:rPr>
          <w:lang w:val="lv-LV"/>
        </w:rPr>
        <w:t xml:space="preserve"> simti </w:t>
      </w:r>
      <w:r w:rsidR="007803E4" w:rsidRPr="00A42A51">
        <w:rPr>
          <w:lang w:val="lv-LV"/>
        </w:rPr>
        <w:t>deviņ</w:t>
      </w:r>
      <w:r w:rsidR="009A3D0F">
        <w:rPr>
          <w:lang w:val="lv-LV"/>
        </w:rPr>
        <w:t>padsmit</w:t>
      </w:r>
      <w:r w:rsidR="007803E4" w:rsidRPr="00A42A51">
        <w:rPr>
          <w:lang w:val="lv-LV"/>
        </w:rPr>
        <w:t xml:space="preserve"> </w:t>
      </w:r>
      <w:r w:rsidR="007803E4" w:rsidRPr="00A42A51">
        <w:rPr>
          <w:i/>
          <w:lang w:val="lv-LV"/>
        </w:rPr>
        <w:t>euro</w:t>
      </w:r>
      <w:r w:rsidR="007803E4" w:rsidRPr="00A42A51">
        <w:rPr>
          <w:lang w:val="lv-LV"/>
        </w:rPr>
        <w:t>);</w:t>
      </w:r>
    </w:p>
    <w:p w:rsidR="00A42A51" w:rsidRPr="00A42A51" w:rsidRDefault="00AE0DA9" w:rsidP="00A42A51">
      <w:pPr>
        <w:pStyle w:val="Galvene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42A51">
        <w:rPr>
          <w:lang w:val="lv-LV"/>
        </w:rPr>
        <w:t xml:space="preserve"> </w:t>
      </w:r>
      <w:r w:rsidR="00A42A51">
        <w:rPr>
          <w:lang w:val="lv-LV"/>
        </w:rPr>
        <w:t>201</w:t>
      </w:r>
      <w:r w:rsidR="00E30271">
        <w:rPr>
          <w:lang w:val="lv-LV"/>
        </w:rPr>
        <w:t>9</w:t>
      </w:r>
      <w:r w:rsidR="00A42A51">
        <w:rPr>
          <w:lang w:val="lv-LV"/>
        </w:rPr>
        <w:t>.gadā</w:t>
      </w:r>
      <w:r w:rsidR="007803E4" w:rsidRPr="00A42A51">
        <w:rPr>
          <w:lang w:val="lv-LV"/>
        </w:rPr>
        <w:t xml:space="preserve"> - </w:t>
      </w:r>
      <w:r w:rsidR="00BA47F4">
        <w:rPr>
          <w:lang w:val="lv-LV"/>
        </w:rPr>
        <w:t>444</w:t>
      </w:r>
      <w:r w:rsidR="00A42A51" w:rsidRPr="00A42A51">
        <w:rPr>
          <w:lang w:val="lv-LV"/>
        </w:rPr>
        <w:t xml:space="preserve"> </w:t>
      </w:r>
      <w:r w:rsidR="009A3D0F">
        <w:rPr>
          <w:lang w:val="lv-LV"/>
        </w:rPr>
        <w:t>219</w:t>
      </w:r>
      <w:r w:rsidR="00A42A51" w:rsidRPr="00A42A51">
        <w:rPr>
          <w:lang w:val="lv-LV"/>
        </w:rPr>
        <w:t xml:space="preserve"> </w:t>
      </w:r>
      <w:r w:rsidR="00A42A51" w:rsidRPr="00A42A51">
        <w:rPr>
          <w:i/>
          <w:lang w:val="lv-LV"/>
        </w:rPr>
        <w:t xml:space="preserve">euro </w:t>
      </w:r>
      <w:r w:rsidR="009A3D0F" w:rsidRPr="009A3D0F">
        <w:rPr>
          <w:lang w:val="lv-LV"/>
        </w:rPr>
        <w:t>(č</w:t>
      </w:r>
      <w:r w:rsidR="009A3D0F" w:rsidRPr="00A42A51">
        <w:rPr>
          <w:lang w:val="lv-LV"/>
        </w:rPr>
        <w:t xml:space="preserve">etri simti četrdesmit </w:t>
      </w:r>
      <w:r w:rsidR="009A3D0F">
        <w:rPr>
          <w:lang w:val="lv-LV"/>
        </w:rPr>
        <w:t>četri tūkstoši</w:t>
      </w:r>
      <w:r w:rsidR="009A3D0F" w:rsidRPr="00A42A51">
        <w:rPr>
          <w:lang w:val="lv-LV"/>
        </w:rPr>
        <w:t xml:space="preserve"> </w:t>
      </w:r>
      <w:r w:rsidR="009A3D0F">
        <w:rPr>
          <w:lang w:val="lv-LV"/>
        </w:rPr>
        <w:t>divi</w:t>
      </w:r>
      <w:r w:rsidR="009A3D0F" w:rsidRPr="00A42A51">
        <w:rPr>
          <w:lang w:val="lv-LV"/>
        </w:rPr>
        <w:t xml:space="preserve"> simti deviņ</w:t>
      </w:r>
      <w:r w:rsidR="009A3D0F">
        <w:rPr>
          <w:lang w:val="lv-LV"/>
        </w:rPr>
        <w:t>padsmit</w:t>
      </w:r>
      <w:r w:rsidR="009A3D0F" w:rsidRPr="00A42A51">
        <w:rPr>
          <w:lang w:val="lv-LV"/>
        </w:rPr>
        <w:t xml:space="preserve"> </w:t>
      </w:r>
      <w:r w:rsidR="009A3D0F" w:rsidRPr="00A42A51">
        <w:rPr>
          <w:i/>
          <w:lang w:val="lv-LV"/>
        </w:rPr>
        <w:t>euro</w:t>
      </w:r>
      <w:r w:rsidR="009A3D0F" w:rsidRPr="00A42A51">
        <w:rPr>
          <w:lang w:val="lv-LV"/>
        </w:rPr>
        <w:t>)</w:t>
      </w:r>
      <w:r w:rsidR="00A42A51" w:rsidRPr="00A42A51">
        <w:rPr>
          <w:lang w:val="lv-LV"/>
        </w:rPr>
        <w:t>.</w:t>
      </w:r>
    </w:p>
    <w:p w:rsidR="00AE0DA9" w:rsidRPr="00A42A51" w:rsidRDefault="00AE0DA9" w:rsidP="00AE0DA9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42A51">
        <w:rPr>
          <w:lang w:val="lv-LV"/>
        </w:rPr>
        <w:t>Aizņēmuma pamatsummas atmaksu sākt ar 2021.gada 20.</w:t>
      </w:r>
      <w:r w:rsidR="000C34E5" w:rsidRPr="00A42A51">
        <w:rPr>
          <w:lang w:val="lv-LV"/>
        </w:rPr>
        <w:t>septembri</w:t>
      </w:r>
      <w:r w:rsidRPr="00A42A51">
        <w:rPr>
          <w:lang w:val="lv-LV"/>
        </w:rPr>
        <w:t xml:space="preserve">. </w:t>
      </w:r>
    </w:p>
    <w:p w:rsidR="005027A2" w:rsidRPr="00AE0DA9" w:rsidRDefault="00AE0DA9" w:rsidP="005027A2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E0DA9">
        <w:rPr>
          <w:lang w:val="lv-LV"/>
        </w:rPr>
        <w:t>Aizņēmuma atmaksu garantēt ar Jelgavas pilsētas pašvaldības budžetu.</w:t>
      </w:r>
    </w:p>
    <w:p w:rsidR="005027A2" w:rsidRDefault="005027A2" w:rsidP="005027A2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5027A2" w:rsidRDefault="005027A2" w:rsidP="005027A2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E2203A" w:rsidRPr="00E2203A" w:rsidRDefault="00E2203A" w:rsidP="00E2203A">
      <w:pPr>
        <w:jc w:val="both"/>
      </w:pPr>
      <w:r w:rsidRPr="00E2203A">
        <w:t>Domes priekšsēdētāja vietnieks</w:t>
      </w:r>
      <w:r w:rsidRPr="00E2203A">
        <w:tab/>
      </w:r>
      <w:r w:rsidRPr="00E2203A">
        <w:tab/>
        <w:t>(paraksts)</w:t>
      </w:r>
      <w:r w:rsidRPr="00E2203A">
        <w:tab/>
      </w:r>
      <w:r w:rsidRPr="00E2203A">
        <w:tab/>
      </w:r>
      <w:r w:rsidRPr="00E2203A">
        <w:tab/>
        <w:t>J.Strods</w:t>
      </w:r>
    </w:p>
    <w:p w:rsidR="00E2203A" w:rsidRPr="00E2203A" w:rsidRDefault="00E2203A" w:rsidP="00E2203A">
      <w:pPr>
        <w:ind w:left="360"/>
        <w:rPr>
          <w:szCs w:val="20"/>
          <w:lang w:eastAsia="lv-LV"/>
        </w:rPr>
      </w:pPr>
    </w:p>
    <w:p w:rsidR="00E2203A" w:rsidRPr="00E2203A" w:rsidRDefault="00E2203A" w:rsidP="00E2203A">
      <w:pPr>
        <w:rPr>
          <w:color w:val="000000"/>
          <w:lang w:eastAsia="lv-LV"/>
        </w:rPr>
      </w:pPr>
      <w:r w:rsidRPr="00E2203A">
        <w:rPr>
          <w:color w:val="000000"/>
          <w:lang w:eastAsia="lv-LV"/>
        </w:rPr>
        <w:t>NORAKSTS PAREIZS</w:t>
      </w:r>
    </w:p>
    <w:p w:rsidR="00E2203A" w:rsidRPr="00E2203A" w:rsidRDefault="00E2203A" w:rsidP="00E2203A">
      <w:pPr>
        <w:tabs>
          <w:tab w:val="left" w:pos="3960"/>
        </w:tabs>
        <w:jc w:val="both"/>
      </w:pPr>
      <w:r w:rsidRPr="00E2203A">
        <w:t xml:space="preserve">Administratīvās pārvaldes </w:t>
      </w:r>
    </w:p>
    <w:p w:rsidR="00E2203A" w:rsidRPr="00E2203A" w:rsidRDefault="00E2203A" w:rsidP="00E2203A">
      <w:pPr>
        <w:tabs>
          <w:tab w:val="left" w:pos="3960"/>
        </w:tabs>
        <w:jc w:val="both"/>
      </w:pPr>
      <w:r w:rsidRPr="00E2203A">
        <w:t>Kancelejas vadītāja</w:t>
      </w:r>
      <w:r w:rsidRPr="00E2203A">
        <w:tab/>
      </w:r>
      <w:r w:rsidRPr="00E2203A">
        <w:tab/>
      </w:r>
      <w:r w:rsidRPr="00E2203A">
        <w:tab/>
      </w:r>
      <w:r w:rsidRPr="00E2203A">
        <w:tab/>
      </w:r>
      <w:r w:rsidRPr="00E2203A">
        <w:tab/>
      </w:r>
      <w:r w:rsidRPr="00E2203A">
        <w:tab/>
        <w:t>S.Ozoliņa</w:t>
      </w:r>
    </w:p>
    <w:p w:rsidR="00E2203A" w:rsidRPr="00E2203A" w:rsidRDefault="00E2203A" w:rsidP="00E2203A">
      <w:pPr>
        <w:jc w:val="both"/>
      </w:pPr>
      <w:r w:rsidRPr="00E2203A">
        <w:t>2018.gada 26.jūlijā</w:t>
      </w:r>
    </w:p>
    <w:sectPr w:rsidR="00E2203A" w:rsidRPr="00E2203A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75" w:rsidRDefault="00000775">
      <w:r>
        <w:separator/>
      </w:r>
    </w:p>
  </w:endnote>
  <w:endnote w:type="continuationSeparator" w:id="0">
    <w:p w:rsidR="00000775" w:rsidRDefault="0000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75" w:rsidRDefault="00000775">
      <w:r>
        <w:separator/>
      </w:r>
    </w:p>
  </w:footnote>
  <w:footnote w:type="continuationSeparator" w:id="0">
    <w:p w:rsidR="00000775" w:rsidRDefault="0000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DE48C7" wp14:editId="439ABA8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00775"/>
    <w:rsid w:val="00044E79"/>
    <w:rsid w:val="000C1989"/>
    <w:rsid w:val="000C34E5"/>
    <w:rsid w:val="000C4CB0"/>
    <w:rsid w:val="000E4EB6"/>
    <w:rsid w:val="00157FB5"/>
    <w:rsid w:val="00197F0A"/>
    <w:rsid w:val="001B2E18"/>
    <w:rsid w:val="001C104F"/>
    <w:rsid w:val="001D4B65"/>
    <w:rsid w:val="002051D3"/>
    <w:rsid w:val="002438AA"/>
    <w:rsid w:val="0029227E"/>
    <w:rsid w:val="002A71EA"/>
    <w:rsid w:val="002D18B4"/>
    <w:rsid w:val="002D745A"/>
    <w:rsid w:val="002F6E54"/>
    <w:rsid w:val="0031251F"/>
    <w:rsid w:val="0031645A"/>
    <w:rsid w:val="00342504"/>
    <w:rsid w:val="003959A1"/>
    <w:rsid w:val="003A4A4A"/>
    <w:rsid w:val="003A71BE"/>
    <w:rsid w:val="003B26E6"/>
    <w:rsid w:val="003D12D3"/>
    <w:rsid w:val="003D5C89"/>
    <w:rsid w:val="004407DF"/>
    <w:rsid w:val="0044759D"/>
    <w:rsid w:val="004D47D9"/>
    <w:rsid w:val="004E386E"/>
    <w:rsid w:val="005027A2"/>
    <w:rsid w:val="00522394"/>
    <w:rsid w:val="00540422"/>
    <w:rsid w:val="00554B98"/>
    <w:rsid w:val="00577970"/>
    <w:rsid w:val="005931AB"/>
    <w:rsid w:val="005D0D96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803E4"/>
    <w:rsid w:val="007B0AB8"/>
    <w:rsid w:val="007E42C7"/>
    <w:rsid w:val="007F54F5"/>
    <w:rsid w:val="00802131"/>
    <w:rsid w:val="00807AB7"/>
    <w:rsid w:val="00827057"/>
    <w:rsid w:val="008562DC"/>
    <w:rsid w:val="00880030"/>
    <w:rsid w:val="00892EB6"/>
    <w:rsid w:val="008D2FD2"/>
    <w:rsid w:val="008E2BEF"/>
    <w:rsid w:val="00946181"/>
    <w:rsid w:val="0097415D"/>
    <w:rsid w:val="009A3D0F"/>
    <w:rsid w:val="009C00E0"/>
    <w:rsid w:val="009E667C"/>
    <w:rsid w:val="00A42A51"/>
    <w:rsid w:val="00A867C4"/>
    <w:rsid w:val="00AA6D58"/>
    <w:rsid w:val="00AE0DA9"/>
    <w:rsid w:val="00B03FD3"/>
    <w:rsid w:val="00B35B4C"/>
    <w:rsid w:val="00B51C9C"/>
    <w:rsid w:val="00B64D4D"/>
    <w:rsid w:val="00BA47F4"/>
    <w:rsid w:val="00BB186A"/>
    <w:rsid w:val="00BB795F"/>
    <w:rsid w:val="00BC25E7"/>
    <w:rsid w:val="00C07DA2"/>
    <w:rsid w:val="00C36D3B"/>
    <w:rsid w:val="00C516D8"/>
    <w:rsid w:val="00C75E2C"/>
    <w:rsid w:val="00C86BBA"/>
    <w:rsid w:val="00C9728B"/>
    <w:rsid w:val="00CA0990"/>
    <w:rsid w:val="00CB589C"/>
    <w:rsid w:val="00CD139B"/>
    <w:rsid w:val="00D00D85"/>
    <w:rsid w:val="00D1121C"/>
    <w:rsid w:val="00D26F03"/>
    <w:rsid w:val="00DA4F36"/>
    <w:rsid w:val="00DC5428"/>
    <w:rsid w:val="00DC569E"/>
    <w:rsid w:val="00DE6014"/>
    <w:rsid w:val="00E2203A"/>
    <w:rsid w:val="00E30271"/>
    <w:rsid w:val="00E61AB9"/>
    <w:rsid w:val="00EA770A"/>
    <w:rsid w:val="00EB10AE"/>
    <w:rsid w:val="00EC3FC4"/>
    <w:rsid w:val="00EC4C76"/>
    <w:rsid w:val="00EC518D"/>
    <w:rsid w:val="00F16E05"/>
    <w:rsid w:val="00F4472F"/>
    <w:rsid w:val="00F57D16"/>
    <w:rsid w:val="00F74E6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256</TotalTime>
  <Pages>1</Pages>
  <Words>180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17</cp:revision>
  <cp:lastPrinted>2018-07-24T13:03:00Z</cp:lastPrinted>
  <dcterms:created xsi:type="dcterms:W3CDTF">2018-07-03T11:16:00Z</dcterms:created>
  <dcterms:modified xsi:type="dcterms:W3CDTF">2018-07-26T07:33:00Z</dcterms:modified>
</cp:coreProperties>
</file>