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014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014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01496">
              <w:rPr>
                <w:bCs/>
                <w:szCs w:val="44"/>
                <w:lang w:val="lv-LV"/>
              </w:rPr>
              <w:t>14/10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01496" w:rsidRDefault="0060149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1674B" w:rsidRDefault="0031674B" w:rsidP="0031674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KONKURSA “APBŪVES TIESĪBAS PIEŠĶIRŠANA ZEMES GABALA DAĻAI ZĀLĪTES IELĀ 2, JELGAVĀ” IZSLUDINĀŠANA</w:t>
      </w:r>
    </w:p>
    <w:p w:rsidR="00601496" w:rsidRPr="00601496" w:rsidRDefault="00601496" w:rsidP="00601496">
      <w:pPr>
        <w:jc w:val="center"/>
        <w:rPr>
          <w:b/>
          <w:bCs/>
          <w:caps/>
          <w:lang w:eastAsia="lv-LV"/>
        </w:rPr>
      </w:pPr>
      <w:r w:rsidRPr="00601496">
        <w:rPr>
          <w:szCs w:val="20"/>
          <w:lang w:eastAsia="lv-LV"/>
        </w:rPr>
        <w:t>(ziņo I.Škutāne)</w:t>
      </w:r>
    </w:p>
    <w:p w:rsidR="00601496" w:rsidRPr="00601496" w:rsidRDefault="00601496" w:rsidP="00601496">
      <w:pPr>
        <w:jc w:val="both"/>
        <w:rPr>
          <w:b/>
          <w:bCs/>
          <w:lang w:eastAsia="lv-LV"/>
        </w:rPr>
      </w:pPr>
    </w:p>
    <w:p w:rsidR="00601496" w:rsidRPr="00601496" w:rsidRDefault="00601496" w:rsidP="00601496">
      <w:pPr>
        <w:jc w:val="both"/>
        <w:rPr>
          <w:bCs/>
          <w:lang w:eastAsia="lv-LV"/>
        </w:rPr>
      </w:pPr>
      <w:r w:rsidRPr="00601496">
        <w:rPr>
          <w:b/>
          <w:bCs/>
          <w:lang w:eastAsia="lv-LV"/>
        </w:rPr>
        <w:t xml:space="preserve">       </w:t>
      </w:r>
      <w:r w:rsidR="00564F53">
        <w:rPr>
          <w:b/>
          <w:bCs/>
          <w:lang w:eastAsia="lv-LV"/>
        </w:rPr>
        <w:t>Atklāti balsojot: PAR – 14</w:t>
      </w:r>
      <w:r w:rsidRPr="00564F53">
        <w:rPr>
          <w:b/>
          <w:bCs/>
          <w:lang w:eastAsia="lv-LV"/>
        </w:rPr>
        <w:t xml:space="preserve"> </w:t>
      </w:r>
      <w:r w:rsidRPr="00564F53">
        <w:rPr>
          <w:bCs/>
          <w:lang w:eastAsia="lv-LV"/>
        </w:rPr>
        <w:t xml:space="preserve">(A.Eihvalds, I.Jakovels, S.Stoļarovs, </w:t>
      </w:r>
      <w:proofErr w:type="spellStart"/>
      <w:r w:rsidRPr="00564F53">
        <w:rPr>
          <w:bCs/>
          <w:lang w:eastAsia="lv-LV"/>
        </w:rPr>
        <w:t>G.Kurlovičs</w:t>
      </w:r>
      <w:proofErr w:type="spellEnd"/>
      <w:r w:rsidRPr="00564F53">
        <w:rPr>
          <w:bCs/>
          <w:lang w:eastAsia="lv-LV"/>
        </w:rPr>
        <w:t xml:space="preserve">, A.Rublis, V.Ļevčenoks, M.Buškevics, R.Vectirāne, D.Olte, A.Garančs, I.Bandeniece, R.Šlegelmilhs, J.Strods, A.Rāviņš), </w:t>
      </w:r>
      <w:r w:rsidRPr="00564F53">
        <w:rPr>
          <w:b/>
          <w:color w:val="000000"/>
          <w:lang w:eastAsia="lv-LV"/>
        </w:rPr>
        <w:t xml:space="preserve">PRET- </w:t>
      </w:r>
      <w:r w:rsidRPr="00564F53">
        <w:rPr>
          <w:color w:val="000000"/>
          <w:lang w:eastAsia="lv-LV"/>
        </w:rPr>
        <w:t>nav,</w:t>
      </w:r>
      <w:r w:rsidRPr="00564F53">
        <w:rPr>
          <w:b/>
          <w:color w:val="000000"/>
          <w:lang w:eastAsia="lv-LV"/>
        </w:rPr>
        <w:t xml:space="preserve"> ATTURAS </w:t>
      </w:r>
      <w:r w:rsidRPr="00564F53">
        <w:rPr>
          <w:color w:val="000000"/>
          <w:lang w:eastAsia="lv-LV"/>
        </w:rPr>
        <w:t xml:space="preserve">– </w:t>
      </w:r>
      <w:r w:rsidR="00564F53">
        <w:rPr>
          <w:color w:val="000000"/>
          <w:lang w:eastAsia="lv-LV"/>
        </w:rPr>
        <w:t>1 (</w:t>
      </w:r>
      <w:r w:rsidR="00564F53">
        <w:rPr>
          <w:bCs/>
          <w:lang w:eastAsia="lv-LV"/>
        </w:rPr>
        <w:t>L.Zīverts</w:t>
      </w:r>
      <w:r w:rsidR="00564F53">
        <w:rPr>
          <w:color w:val="000000"/>
          <w:lang w:eastAsia="lv-LV"/>
        </w:rPr>
        <w:t>)</w:t>
      </w:r>
      <w:r w:rsidRPr="00564F53">
        <w:rPr>
          <w:color w:val="000000"/>
          <w:lang w:eastAsia="lv-LV"/>
        </w:rPr>
        <w:t>,</w:t>
      </w:r>
    </w:p>
    <w:p w:rsidR="0031674B" w:rsidRDefault="0031674B" w:rsidP="0031674B">
      <w:bookmarkStart w:id="0" w:name="_GoBack"/>
      <w:bookmarkEnd w:id="0"/>
    </w:p>
    <w:p w:rsidR="00601496" w:rsidRDefault="00601496" w:rsidP="0031674B"/>
    <w:p w:rsidR="0031674B" w:rsidRDefault="0031674B" w:rsidP="0031674B">
      <w:pPr>
        <w:pStyle w:val="Header"/>
        <w:tabs>
          <w:tab w:val="left" w:pos="72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    Saskaņā ar likuma „Par pašvaldībām” 14.panta pirmās </w:t>
      </w:r>
      <w:r w:rsidRPr="00572492">
        <w:rPr>
          <w:szCs w:val="24"/>
          <w:lang w:val="lv-LV"/>
        </w:rPr>
        <w:t>daļas 2.punktu</w:t>
      </w:r>
      <w:r>
        <w:rPr>
          <w:szCs w:val="24"/>
          <w:lang w:val="lv-LV"/>
        </w:rPr>
        <w:t xml:space="preserve">, 15.panta pirmās daļas 2.punktu, 21.panta pirmās daļas 14.punkta “a” apakšpunktu, Civillikuma trešās daļas “Lietu tiesība” trešo A nodaļu “Apbūves tiesība”, </w:t>
      </w:r>
      <w:r>
        <w:rPr>
          <w:bCs/>
          <w:szCs w:val="24"/>
          <w:lang w:val="lv-LV"/>
        </w:rPr>
        <w:t>Publiskas personas finanšu līdzekļu un mantas izšķērdēšanas novēršanas likuma</w:t>
      </w:r>
      <w:r>
        <w:rPr>
          <w:szCs w:val="24"/>
          <w:lang w:val="lv-LV"/>
        </w:rPr>
        <w:t xml:space="preserve"> 6.</w:t>
      </w:r>
      <w:r>
        <w:rPr>
          <w:szCs w:val="24"/>
          <w:vertAlign w:val="superscript"/>
          <w:lang w:val="lv-LV"/>
        </w:rPr>
        <w:t xml:space="preserve">5 </w:t>
      </w:r>
      <w:r>
        <w:rPr>
          <w:szCs w:val="24"/>
          <w:lang w:val="lv-LV"/>
        </w:rPr>
        <w:t>pantu, Ministru kabineta 2018.gada 19.jūnija noteikum</w:t>
      </w:r>
      <w:r w:rsidR="004A4DE0">
        <w:rPr>
          <w:szCs w:val="24"/>
          <w:lang w:val="lv-LV"/>
        </w:rPr>
        <w:t>u</w:t>
      </w:r>
      <w:r>
        <w:rPr>
          <w:szCs w:val="24"/>
          <w:lang w:val="lv-LV"/>
        </w:rPr>
        <w:t xml:space="preserve"> Nr.350 “Publiskas personas zemes nomas un apbūves tiesības noteikumi”</w:t>
      </w:r>
      <w:r w:rsidR="003E7643">
        <w:rPr>
          <w:szCs w:val="24"/>
          <w:lang w:val="lv-LV"/>
        </w:rPr>
        <w:t xml:space="preserve"> 2.8. punktu, 29.5 punktu </w:t>
      </w:r>
      <w:r w:rsidR="000A62D1">
        <w:rPr>
          <w:szCs w:val="24"/>
          <w:lang w:val="lv-LV"/>
        </w:rPr>
        <w:t xml:space="preserve">un </w:t>
      </w:r>
      <w:r w:rsidR="004A4DE0">
        <w:rPr>
          <w:szCs w:val="24"/>
          <w:lang w:val="lv-LV"/>
        </w:rPr>
        <w:t>4.nodaļu</w:t>
      </w:r>
      <w:r>
        <w:rPr>
          <w:szCs w:val="24"/>
          <w:lang w:val="lv-LV"/>
        </w:rPr>
        <w:t xml:space="preserve">, </w:t>
      </w:r>
      <w:r>
        <w:rPr>
          <w:bCs/>
          <w:szCs w:val="24"/>
          <w:lang w:val="lv-LV"/>
        </w:rPr>
        <w:t>Jelgavas pilsētas pašvaldības 2017.gada 23.novembra saistošajiem noteikumiem Nr.17-23 “</w:t>
      </w:r>
      <w:r>
        <w:rPr>
          <w:szCs w:val="24"/>
          <w:lang w:val="lv-LV"/>
        </w:rPr>
        <w:t>Teritorijas izmantošanas un apbūves noteikumu un grafiskās daļas apstiprināšana”,</w:t>
      </w:r>
    </w:p>
    <w:p w:rsidR="0031674B" w:rsidRDefault="0031674B" w:rsidP="0031674B">
      <w:pPr>
        <w:pStyle w:val="Header"/>
        <w:tabs>
          <w:tab w:val="left" w:pos="720"/>
        </w:tabs>
        <w:jc w:val="both"/>
        <w:rPr>
          <w:lang w:val="lv-LV"/>
        </w:rPr>
      </w:pPr>
    </w:p>
    <w:p w:rsidR="00601496" w:rsidRDefault="00601496" w:rsidP="0031674B">
      <w:pPr>
        <w:pStyle w:val="Header"/>
        <w:tabs>
          <w:tab w:val="left" w:pos="720"/>
        </w:tabs>
        <w:jc w:val="both"/>
        <w:rPr>
          <w:lang w:val="lv-LV"/>
        </w:rPr>
      </w:pPr>
    </w:p>
    <w:p w:rsidR="0031674B" w:rsidRDefault="0031674B" w:rsidP="0031674B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31674B" w:rsidRDefault="0031674B" w:rsidP="0031674B">
      <w:pPr>
        <w:pStyle w:val="Header"/>
        <w:tabs>
          <w:tab w:val="left" w:pos="720"/>
        </w:tabs>
        <w:ind w:firstLine="360"/>
        <w:rPr>
          <w:lang w:val="lv-LV"/>
        </w:rPr>
      </w:pPr>
    </w:p>
    <w:p w:rsidR="0031674B" w:rsidRDefault="0031674B" w:rsidP="0031674B">
      <w:pPr>
        <w:pStyle w:val="BodyText"/>
        <w:numPr>
          <w:ilvl w:val="0"/>
          <w:numId w:val="3"/>
        </w:numPr>
        <w:ind w:left="426" w:hanging="426"/>
        <w:jc w:val="both"/>
      </w:pPr>
      <w:r>
        <w:t xml:space="preserve">Izsludināt konkursu “Apbūves tiesības piešķiršana zemes gabala daļai Zālītes ielā 2, Jelgavā” nosakot, ka: </w:t>
      </w:r>
    </w:p>
    <w:p w:rsidR="0031674B" w:rsidRDefault="0031674B" w:rsidP="0031674B">
      <w:pPr>
        <w:pStyle w:val="ListParagraph"/>
        <w:numPr>
          <w:ilvl w:val="1"/>
          <w:numId w:val="3"/>
        </w:numPr>
        <w:jc w:val="both"/>
      </w:pPr>
      <w:r>
        <w:rPr>
          <w:szCs w:val="20"/>
        </w:rPr>
        <w:t xml:space="preserve">uz zemes gabala </w:t>
      </w:r>
      <w:r>
        <w:t>ar kadastra apzīmējumu 09000170375</w:t>
      </w:r>
      <w:r>
        <w:rPr>
          <w:szCs w:val="20"/>
        </w:rPr>
        <w:t xml:space="preserve"> </w:t>
      </w:r>
      <w:r>
        <w:t xml:space="preserve">Zālītes ielā 2, </w:t>
      </w:r>
      <w:r>
        <w:rPr>
          <w:szCs w:val="20"/>
        </w:rPr>
        <w:t xml:space="preserve">Jelgavā, daļas </w:t>
      </w:r>
      <w:r w:rsidR="00166AD3">
        <w:t>1</w:t>
      </w:r>
      <w:r w:rsidR="006C1F4B">
        <w:t>5</w:t>
      </w:r>
      <w:r>
        <w:t>000 m</w:t>
      </w:r>
      <w:r>
        <w:rPr>
          <w:vertAlign w:val="superscript"/>
        </w:rPr>
        <w:t>2</w:t>
      </w:r>
      <w:r>
        <w:t xml:space="preserve"> </w:t>
      </w:r>
      <w:r>
        <w:rPr>
          <w:bCs/>
        </w:rPr>
        <w:t xml:space="preserve">platībā, </w:t>
      </w:r>
      <w:r>
        <w:t>kura tiks precizēta pēc uzmērīšanas dabā (turpmāk – Zemesgabals)</w:t>
      </w:r>
      <w:r>
        <w:rPr>
          <w:szCs w:val="20"/>
        </w:rPr>
        <w:t xml:space="preserve"> jāuzbūvē: krematoriju – sēru namu, kolumbāriju</w:t>
      </w:r>
      <w:r>
        <w:rPr>
          <w:lang w:eastAsia="lv-LV"/>
        </w:rPr>
        <w:t xml:space="preserve"> un to funkcionēšanai nepieciešamās inženierbūves </w:t>
      </w:r>
      <w:r>
        <w:rPr>
          <w:szCs w:val="20"/>
        </w:rPr>
        <w:t>(turpmāk – Objekts);</w:t>
      </w:r>
      <w:r>
        <w:rPr>
          <w:bCs/>
        </w:rPr>
        <w:t xml:space="preserve"> </w:t>
      </w:r>
    </w:p>
    <w:p w:rsidR="0031674B" w:rsidRDefault="0031674B" w:rsidP="0031674B">
      <w:pPr>
        <w:pStyle w:val="ListParagraph"/>
        <w:numPr>
          <w:ilvl w:val="1"/>
          <w:numId w:val="3"/>
        </w:numPr>
        <w:jc w:val="both"/>
      </w:pPr>
      <w:r>
        <w:t>Objekta būvniecība jāuzsāk ne vēlāk kā 24 mēnešu laikā no līguma par apbūves tiesības piešķiršanu noslēgšanas dienas;</w:t>
      </w:r>
    </w:p>
    <w:p w:rsidR="0031674B" w:rsidRDefault="0031674B" w:rsidP="0031674B">
      <w:pPr>
        <w:pStyle w:val="ListParagraph"/>
        <w:numPr>
          <w:ilvl w:val="1"/>
          <w:numId w:val="3"/>
        </w:numPr>
        <w:jc w:val="both"/>
      </w:pPr>
      <w:r>
        <w:t>Objekts jānodod ekspluatācijā līdz 2023.gada 30.decembrim;</w:t>
      </w:r>
    </w:p>
    <w:p w:rsidR="0031674B" w:rsidRDefault="0031674B" w:rsidP="0031674B">
      <w:pPr>
        <w:pStyle w:val="ListParagraph"/>
        <w:numPr>
          <w:ilvl w:val="1"/>
          <w:numId w:val="3"/>
        </w:numPr>
        <w:jc w:val="both"/>
      </w:pPr>
      <w:r>
        <w:t>apbūves tiesība tiek piešķirta uz 30 gadiem no līguma par apbūves tiesības piešķiršanu noslēgšanas dienas;</w:t>
      </w:r>
    </w:p>
    <w:p w:rsidR="0031674B" w:rsidRDefault="0031674B" w:rsidP="0031674B">
      <w:pPr>
        <w:pStyle w:val="ListParagraph"/>
        <w:numPr>
          <w:ilvl w:val="1"/>
          <w:numId w:val="3"/>
        </w:numPr>
        <w:jc w:val="both"/>
      </w:pPr>
      <w:r>
        <w:t xml:space="preserve">apbūves tiesību nedrīkst atsavināt, kā arī apgrūtināt ar lietu tiesībām.  </w:t>
      </w:r>
    </w:p>
    <w:p w:rsidR="0031674B" w:rsidRDefault="0031674B" w:rsidP="0031674B">
      <w:pPr>
        <w:pStyle w:val="BodyText"/>
        <w:numPr>
          <w:ilvl w:val="0"/>
          <w:numId w:val="3"/>
        </w:numPr>
        <w:ind w:left="426" w:hanging="426"/>
        <w:jc w:val="both"/>
      </w:pPr>
      <w:r>
        <w:t xml:space="preserve">Noteikt vienreizēju </w:t>
      </w:r>
      <w:r w:rsidRPr="006F1CAB">
        <w:t>maksu</w:t>
      </w:r>
      <w:r w:rsidR="002E3F69" w:rsidRPr="006F1CAB">
        <w:t xml:space="preserve"> </w:t>
      </w:r>
      <w:r w:rsidRPr="006F1CAB">
        <w:t>par ap</w:t>
      </w:r>
      <w:r w:rsidR="00BF6972" w:rsidRPr="006F1CAB">
        <w:t>būves tiesības piešķiršanu 1,5%</w:t>
      </w:r>
      <w:r w:rsidRPr="006F1CAB">
        <w:t xml:space="preserve"> no Zemesgabala kadastrālās vērtības, t.i. </w:t>
      </w:r>
      <w:r w:rsidR="006C1F4B">
        <w:t>135</w:t>
      </w:r>
      <w:r w:rsidRPr="006F1CAB">
        <w:t xml:space="preserve"> </w:t>
      </w:r>
      <w:proofErr w:type="spellStart"/>
      <w:r w:rsidRPr="006F1CAB">
        <w:rPr>
          <w:i/>
        </w:rPr>
        <w:t>euro</w:t>
      </w:r>
      <w:proofErr w:type="spellEnd"/>
      <w:r>
        <w:t xml:space="preserve"> (</w:t>
      </w:r>
      <w:r w:rsidR="0035292E">
        <w:t>viens simts trīsdesmit pieci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>).</w:t>
      </w:r>
    </w:p>
    <w:p w:rsidR="0031674B" w:rsidRDefault="0031674B" w:rsidP="0031674B">
      <w:pPr>
        <w:numPr>
          <w:ilvl w:val="0"/>
          <w:numId w:val="3"/>
        </w:numPr>
        <w:ind w:left="426" w:hanging="426"/>
        <w:jc w:val="both"/>
        <w:rPr>
          <w:szCs w:val="20"/>
        </w:rPr>
      </w:pPr>
      <w:r>
        <w:t xml:space="preserve">Noteikt maksu </w:t>
      </w:r>
      <w:r>
        <w:rPr>
          <w:szCs w:val="20"/>
        </w:rPr>
        <w:t>gadā</w:t>
      </w:r>
      <w:r>
        <w:t xml:space="preserve"> par zemes lietošanu </w:t>
      </w:r>
      <w:r>
        <w:rPr>
          <w:szCs w:val="20"/>
        </w:rPr>
        <w:t>1,5% no Zemesgabala kadastrālās vērtības.</w:t>
      </w:r>
    </w:p>
    <w:p w:rsidR="0031674B" w:rsidRDefault="0031674B" w:rsidP="0031674B">
      <w:pPr>
        <w:pStyle w:val="ListParagraph"/>
        <w:numPr>
          <w:ilvl w:val="0"/>
          <w:numId w:val="3"/>
        </w:numPr>
        <w:ind w:left="426" w:hanging="426"/>
        <w:jc w:val="both"/>
      </w:pPr>
      <w:r>
        <w:lastRenderedPageBreak/>
        <w:t xml:space="preserve">Apstiprināt konkursa </w:t>
      </w:r>
      <w:r>
        <w:rPr>
          <w:bCs/>
        </w:rPr>
        <w:t>“Apbūves tiesības piešķiršana zemes gabala daļai Zālītes ielā 2, Jelgavā” n</w:t>
      </w:r>
      <w:r>
        <w:t>olikumu (pielikumā).</w:t>
      </w:r>
    </w:p>
    <w:p w:rsidR="0031674B" w:rsidRDefault="0031674B" w:rsidP="0031674B">
      <w:pPr>
        <w:pStyle w:val="BodyText"/>
        <w:numPr>
          <w:ilvl w:val="0"/>
          <w:numId w:val="3"/>
        </w:numPr>
        <w:ind w:left="426" w:hanging="426"/>
        <w:jc w:val="both"/>
      </w:pPr>
      <w:r>
        <w:t xml:space="preserve">Pašvaldības izpilddirektoram veikt visas ar konkursa norises īstenošanu nepieciešamās darbības.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01496" w:rsidRPr="00601496" w:rsidRDefault="00601496" w:rsidP="00601496">
      <w:pPr>
        <w:jc w:val="both"/>
      </w:pPr>
      <w:r w:rsidRPr="00601496">
        <w:t>Domes priekšsēdētājs</w:t>
      </w:r>
      <w:r w:rsidRPr="00601496">
        <w:tab/>
      </w:r>
      <w:r w:rsidRPr="00601496">
        <w:tab/>
      </w:r>
      <w:r w:rsidRPr="00601496">
        <w:tab/>
      </w:r>
      <w:r w:rsidRPr="00601496">
        <w:tab/>
      </w:r>
      <w:r w:rsidRPr="00601496">
        <w:rPr>
          <w:color w:val="000000"/>
        </w:rPr>
        <w:t>(paraksts)</w:t>
      </w:r>
      <w:r w:rsidRPr="00601496">
        <w:tab/>
      </w:r>
      <w:r w:rsidRPr="00601496">
        <w:tab/>
      </w:r>
      <w:r w:rsidRPr="00601496">
        <w:tab/>
        <w:t>A.Rāviņš</w:t>
      </w:r>
    </w:p>
    <w:p w:rsidR="00601496" w:rsidRPr="00601496" w:rsidRDefault="00601496" w:rsidP="00601496">
      <w:pPr>
        <w:rPr>
          <w:color w:val="000000"/>
          <w:lang w:eastAsia="lv-LV"/>
        </w:rPr>
      </w:pPr>
    </w:p>
    <w:p w:rsidR="00601496" w:rsidRPr="00601496" w:rsidRDefault="00601496" w:rsidP="00601496">
      <w:pPr>
        <w:rPr>
          <w:color w:val="000000"/>
          <w:lang w:eastAsia="lv-LV"/>
        </w:rPr>
      </w:pPr>
      <w:r w:rsidRPr="00601496">
        <w:rPr>
          <w:color w:val="000000"/>
          <w:lang w:eastAsia="lv-LV"/>
        </w:rPr>
        <w:t>NORAKSTS PAREIZS</w:t>
      </w:r>
    </w:p>
    <w:p w:rsidR="00601496" w:rsidRPr="00601496" w:rsidRDefault="00601496" w:rsidP="00601496">
      <w:pPr>
        <w:tabs>
          <w:tab w:val="left" w:pos="3960"/>
        </w:tabs>
        <w:jc w:val="both"/>
      </w:pPr>
      <w:r w:rsidRPr="00601496">
        <w:t xml:space="preserve">Administratīvās pārvaldes </w:t>
      </w:r>
    </w:p>
    <w:p w:rsidR="00601496" w:rsidRPr="00601496" w:rsidRDefault="00601496" w:rsidP="00601496">
      <w:pPr>
        <w:tabs>
          <w:tab w:val="left" w:pos="3960"/>
        </w:tabs>
        <w:jc w:val="both"/>
      </w:pPr>
      <w:r w:rsidRPr="00601496">
        <w:t>Pašvaldības izpilddirektores sekretāre</w:t>
      </w:r>
      <w:r w:rsidRPr="00601496">
        <w:tab/>
      </w:r>
      <w:r w:rsidRPr="00601496">
        <w:tab/>
      </w:r>
      <w:r w:rsidRPr="00601496">
        <w:tab/>
      </w:r>
      <w:r w:rsidRPr="00601496">
        <w:tab/>
      </w:r>
      <w:r w:rsidRPr="00601496">
        <w:tab/>
      </w:r>
      <w:r w:rsidRPr="00601496">
        <w:tab/>
        <w:t>K.Simonova</w:t>
      </w:r>
    </w:p>
    <w:p w:rsidR="00601496" w:rsidRPr="00601496" w:rsidRDefault="00601496" w:rsidP="00601496">
      <w:pPr>
        <w:jc w:val="both"/>
      </w:pPr>
      <w:r w:rsidRPr="00601496">
        <w:t>2018.gada 22.novembrī</w:t>
      </w:r>
    </w:p>
    <w:sectPr w:rsidR="00601496" w:rsidRPr="00601496" w:rsidSect="00601496">
      <w:footerReference w:type="default" r:id="rId9"/>
      <w:headerReference w:type="first" r:id="rId10"/>
      <w:pgSz w:w="11906" w:h="16838" w:code="9"/>
      <w:pgMar w:top="567" w:right="991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05" w:rsidRDefault="00047D05">
      <w:r>
        <w:separator/>
      </w:r>
    </w:p>
  </w:endnote>
  <w:endnote w:type="continuationSeparator" w:id="0">
    <w:p w:rsidR="00047D05" w:rsidRDefault="000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07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496" w:rsidRDefault="00601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496" w:rsidRDefault="00601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05" w:rsidRDefault="00047D05">
      <w:r>
        <w:separator/>
      </w:r>
    </w:p>
  </w:footnote>
  <w:footnote w:type="continuationSeparator" w:id="0">
    <w:p w:rsidR="00047D05" w:rsidRDefault="0004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263FF4B" wp14:editId="2145A1F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47D05"/>
    <w:rsid w:val="0006707A"/>
    <w:rsid w:val="00071D33"/>
    <w:rsid w:val="00076C44"/>
    <w:rsid w:val="0008587C"/>
    <w:rsid w:val="000A62D1"/>
    <w:rsid w:val="000C293C"/>
    <w:rsid w:val="000C4CB0"/>
    <w:rsid w:val="000E4EB6"/>
    <w:rsid w:val="00133E2E"/>
    <w:rsid w:val="00157FB5"/>
    <w:rsid w:val="00166AD3"/>
    <w:rsid w:val="00171783"/>
    <w:rsid w:val="00197F0A"/>
    <w:rsid w:val="001B2E18"/>
    <w:rsid w:val="001C104F"/>
    <w:rsid w:val="002051D3"/>
    <w:rsid w:val="002438AA"/>
    <w:rsid w:val="0024579E"/>
    <w:rsid w:val="0029227E"/>
    <w:rsid w:val="002A71EA"/>
    <w:rsid w:val="002D745A"/>
    <w:rsid w:val="002E3F69"/>
    <w:rsid w:val="0031251F"/>
    <w:rsid w:val="0031674B"/>
    <w:rsid w:val="00342504"/>
    <w:rsid w:val="0035292E"/>
    <w:rsid w:val="003947C6"/>
    <w:rsid w:val="003959A1"/>
    <w:rsid w:val="003C084E"/>
    <w:rsid w:val="003C72E8"/>
    <w:rsid w:val="003D12D3"/>
    <w:rsid w:val="003D5C89"/>
    <w:rsid w:val="003E7643"/>
    <w:rsid w:val="00401CB6"/>
    <w:rsid w:val="004407DF"/>
    <w:rsid w:val="0044759D"/>
    <w:rsid w:val="004830F8"/>
    <w:rsid w:val="004A07D3"/>
    <w:rsid w:val="004A4DE0"/>
    <w:rsid w:val="004D47D9"/>
    <w:rsid w:val="004E0386"/>
    <w:rsid w:val="004F0F24"/>
    <w:rsid w:val="00520F0A"/>
    <w:rsid w:val="00531235"/>
    <w:rsid w:val="00540422"/>
    <w:rsid w:val="00564F53"/>
    <w:rsid w:val="00572492"/>
    <w:rsid w:val="00577970"/>
    <w:rsid w:val="005931AB"/>
    <w:rsid w:val="005C34F1"/>
    <w:rsid w:val="00601496"/>
    <w:rsid w:val="0060175D"/>
    <w:rsid w:val="0063151B"/>
    <w:rsid w:val="00631B8B"/>
    <w:rsid w:val="00632DE9"/>
    <w:rsid w:val="006457D0"/>
    <w:rsid w:val="0066057F"/>
    <w:rsid w:val="0066324F"/>
    <w:rsid w:val="00671596"/>
    <w:rsid w:val="006C1F4B"/>
    <w:rsid w:val="006D62C3"/>
    <w:rsid w:val="006F1CAB"/>
    <w:rsid w:val="00720161"/>
    <w:rsid w:val="007419F0"/>
    <w:rsid w:val="0076543C"/>
    <w:rsid w:val="007B7BE7"/>
    <w:rsid w:val="007D001E"/>
    <w:rsid w:val="007F54F5"/>
    <w:rsid w:val="00802131"/>
    <w:rsid w:val="00807AB7"/>
    <w:rsid w:val="00827057"/>
    <w:rsid w:val="008562DC"/>
    <w:rsid w:val="00880030"/>
    <w:rsid w:val="00892EB6"/>
    <w:rsid w:val="008D365B"/>
    <w:rsid w:val="00916D66"/>
    <w:rsid w:val="00925FAA"/>
    <w:rsid w:val="00946181"/>
    <w:rsid w:val="00951A81"/>
    <w:rsid w:val="0097415D"/>
    <w:rsid w:val="009A199B"/>
    <w:rsid w:val="009C00E0"/>
    <w:rsid w:val="009C5E45"/>
    <w:rsid w:val="00A319C6"/>
    <w:rsid w:val="00A867C4"/>
    <w:rsid w:val="00AA6D58"/>
    <w:rsid w:val="00B03FD3"/>
    <w:rsid w:val="00B0557B"/>
    <w:rsid w:val="00B159F8"/>
    <w:rsid w:val="00B35B4C"/>
    <w:rsid w:val="00B51C9C"/>
    <w:rsid w:val="00B64D4D"/>
    <w:rsid w:val="00BB795F"/>
    <w:rsid w:val="00BF6972"/>
    <w:rsid w:val="00C03F57"/>
    <w:rsid w:val="00C22443"/>
    <w:rsid w:val="00C36D3B"/>
    <w:rsid w:val="00C516D8"/>
    <w:rsid w:val="00C5406E"/>
    <w:rsid w:val="00C565B5"/>
    <w:rsid w:val="00C75E2C"/>
    <w:rsid w:val="00C86BBA"/>
    <w:rsid w:val="00C9728B"/>
    <w:rsid w:val="00CA0990"/>
    <w:rsid w:val="00CD139B"/>
    <w:rsid w:val="00CD2FC4"/>
    <w:rsid w:val="00D00D85"/>
    <w:rsid w:val="00D1121C"/>
    <w:rsid w:val="00D60DE2"/>
    <w:rsid w:val="00DC5428"/>
    <w:rsid w:val="00E61AB9"/>
    <w:rsid w:val="00EA770A"/>
    <w:rsid w:val="00EB10AE"/>
    <w:rsid w:val="00EC3FC4"/>
    <w:rsid w:val="00EC4C76"/>
    <w:rsid w:val="00EC518D"/>
    <w:rsid w:val="00F13C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565B5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565B5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2DBE-1F22-4AA3-A6A9-52AC038D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50</TotalTime>
  <Pages>2</Pages>
  <Words>291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16</cp:revision>
  <cp:lastPrinted>2018-11-22T12:58:00Z</cp:lastPrinted>
  <dcterms:created xsi:type="dcterms:W3CDTF">2018-11-08T06:18:00Z</dcterms:created>
  <dcterms:modified xsi:type="dcterms:W3CDTF">2018-11-22T13:08:00Z</dcterms:modified>
</cp:coreProperties>
</file>