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230" w:rsidRPr="00063A13" w:rsidRDefault="005E2678">
      <w:pPr>
        <w:pStyle w:val="BodyText"/>
        <w:tabs>
          <w:tab w:val="left" w:pos="9113"/>
        </w:tabs>
        <w:spacing w:before="77" w:line="345" w:lineRule="auto"/>
        <w:ind w:left="5927" w:right="110" w:firstLine="2172"/>
        <w:jc w:val="right"/>
        <w:rPr>
          <w:lang w:val="lv-LV"/>
        </w:rPr>
      </w:pPr>
      <w:r w:rsidRPr="00063A13">
        <w:rPr>
          <w:w w:val="95"/>
          <w:lang w:val="lv-LV"/>
        </w:rPr>
        <w:t xml:space="preserve">Pielikums </w:t>
      </w:r>
      <w:r w:rsidRPr="00063A13">
        <w:rPr>
          <w:lang w:val="lv-LV"/>
        </w:rPr>
        <w:t>Jelgavas</w:t>
      </w:r>
      <w:r w:rsidRPr="00063A13">
        <w:rPr>
          <w:spacing w:val="-3"/>
          <w:lang w:val="lv-LV"/>
        </w:rPr>
        <w:t xml:space="preserve"> </w:t>
      </w:r>
      <w:r w:rsidRPr="00063A13">
        <w:rPr>
          <w:lang w:val="lv-LV"/>
        </w:rPr>
        <w:t>pilsētas</w:t>
      </w:r>
      <w:r w:rsidRPr="00063A13">
        <w:rPr>
          <w:spacing w:val="-3"/>
          <w:lang w:val="lv-LV"/>
        </w:rPr>
        <w:t xml:space="preserve"> </w:t>
      </w:r>
      <w:r w:rsidRPr="00063A13">
        <w:rPr>
          <w:lang w:val="lv-LV"/>
        </w:rPr>
        <w:t>domes</w:t>
      </w:r>
      <w:r w:rsidRPr="00063A13">
        <w:rPr>
          <w:w w:val="99"/>
          <w:lang w:val="lv-LV"/>
        </w:rPr>
        <w:t xml:space="preserve"> </w:t>
      </w:r>
      <w:r w:rsidRPr="00063A13">
        <w:rPr>
          <w:lang w:val="lv-LV"/>
        </w:rPr>
        <w:t>22.11.2018. lēmumam</w:t>
      </w:r>
      <w:r w:rsidRPr="00063A13">
        <w:rPr>
          <w:spacing w:val="-2"/>
          <w:lang w:val="lv-LV"/>
        </w:rPr>
        <w:t xml:space="preserve"> </w:t>
      </w:r>
      <w:r w:rsidRPr="00063A13">
        <w:rPr>
          <w:lang w:val="lv-LV"/>
        </w:rPr>
        <w:t>Nr.</w:t>
      </w:r>
      <w:r w:rsidR="00DB231B" w:rsidRPr="00DB231B">
        <w:rPr>
          <w:lang w:val="lv-LV"/>
        </w:rPr>
        <w:t>14/10</w:t>
      </w:r>
    </w:p>
    <w:p w:rsidR="00592230" w:rsidRPr="00063A13" w:rsidRDefault="00592230">
      <w:pPr>
        <w:pStyle w:val="BodyText"/>
        <w:rPr>
          <w:sz w:val="20"/>
          <w:lang w:val="lv-LV"/>
        </w:rPr>
      </w:pPr>
    </w:p>
    <w:p w:rsidR="00592230" w:rsidRPr="00063A13" w:rsidRDefault="00592230">
      <w:pPr>
        <w:pStyle w:val="BodyText"/>
        <w:rPr>
          <w:sz w:val="20"/>
          <w:lang w:val="lv-LV"/>
        </w:rPr>
      </w:pPr>
    </w:p>
    <w:p w:rsidR="00592230" w:rsidRPr="00063A13" w:rsidRDefault="00592230">
      <w:pPr>
        <w:pStyle w:val="BodyText"/>
        <w:rPr>
          <w:sz w:val="20"/>
          <w:lang w:val="lv-LV"/>
        </w:rPr>
      </w:pPr>
    </w:p>
    <w:p w:rsidR="00592230" w:rsidRPr="00063A13" w:rsidRDefault="00592230">
      <w:pPr>
        <w:pStyle w:val="BodyText"/>
        <w:rPr>
          <w:sz w:val="20"/>
          <w:lang w:val="lv-LV"/>
        </w:rPr>
      </w:pPr>
    </w:p>
    <w:p w:rsidR="00592230" w:rsidRPr="00063A13" w:rsidRDefault="00592230">
      <w:pPr>
        <w:pStyle w:val="BodyText"/>
        <w:rPr>
          <w:sz w:val="20"/>
          <w:lang w:val="lv-LV"/>
        </w:rPr>
      </w:pPr>
    </w:p>
    <w:p w:rsidR="00592230" w:rsidRPr="00063A13" w:rsidRDefault="00592230">
      <w:pPr>
        <w:pStyle w:val="BodyText"/>
        <w:rPr>
          <w:sz w:val="20"/>
          <w:lang w:val="lv-LV"/>
        </w:rPr>
      </w:pPr>
    </w:p>
    <w:p w:rsidR="00592230" w:rsidRPr="00063A13" w:rsidRDefault="00592230">
      <w:pPr>
        <w:pStyle w:val="BodyText"/>
        <w:rPr>
          <w:sz w:val="20"/>
          <w:lang w:val="lv-LV"/>
        </w:rPr>
      </w:pPr>
    </w:p>
    <w:p w:rsidR="00592230" w:rsidRPr="00063A13" w:rsidRDefault="00592230">
      <w:pPr>
        <w:pStyle w:val="BodyText"/>
        <w:rPr>
          <w:sz w:val="20"/>
          <w:lang w:val="lv-LV"/>
        </w:rPr>
      </w:pPr>
    </w:p>
    <w:p w:rsidR="00592230" w:rsidRPr="00063A13" w:rsidRDefault="00592230">
      <w:pPr>
        <w:pStyle w:val="BodyText"/>
        <w:rPr>
          <w:sz w:val="20"/>
          <w:lang w:val="lv-LV"/>
        </w:rPr>
      </w:pPr>
    </w:p>
    <w:p w:rsidR="00592230" w:rsidRPr="00063A13" w:rsidRDefault="00592230">
      <w:pPr>
        <w:pStyle w:val="BodyText"/>
        <w:rPr>
          <w:sz w:val="20"/>
          <w:lang w:val="lv-LV"/>
        </w:rPr>
      </w:pPr>
    </w:p>
    <w:p w:rsidR="00592230" w:rsidRPr="00063A13" w:rsidRDefault="00592230">
      <w:pPr>
        <w:pStyle w:val="BodyText"/>
        <w:rPr>
          <w:sz w:val="20"/>
          <w:lang w:val="lv-LV"/>
        </w:rPr>
      </w:pPr>
    </w:p>
    <w:p w:rsidR="00592230" w:rsidRPr="00063A13" w:rsidRDefault="00592230">
      <w:pPr>
        <w:pStyle w:val="BodyText"/>
        <w:rPr>
          <w:sz w:val="20"/>
          <w:lang w:val="lv-LV"/>
        </w:rPr>
      </w:pPr>
    </w:p>
    <w:p w:rsidR="00592230" w:rsidRPr="00063A13" w:rsidRDefault="00592230">
      <w:pPr>
        <w:pStyle w:val="BodyText"/>
        <w:rPr>
          <w:sz w:val="20"/>
          <w:lang w:val="lv-LV"/>
        </w:rPr>
      </w:pPr>
    </w:p>
    <w:p w:rsidR="00592230" w:rsidRPr="00063A13" w:rsidRDefault="00592230">
      <w:pPr>
        <w:pStyle w:val="BodyText"/>
        <w:rPr>
          <w:sz w:val="20"/>
          <w:lang w:val="lv-LV"/>
        </w:rPr>
      </w:pPr>
    </w:p>
    <w:p w:rsidR="00592230" w:rsidRPr="00063A13" w:rsidRDefault="00592230">
      <w:pPr>
        <w:pStyle w:val="BodyText"/>
        <w:rPr>
          <w:sz w:val="20"/>
          <w:lang w:val="lv-LV"/>
        </w:rPr>
      </w:pPr>
    </w:p>
    <w:p w:rsidR="00592230" w:rsidRPr="00063A13" w:rsidRDefault="00592230">
      <w:pPr>
        <w:pStyle w:val="BodyText"/>
        <w:rPr>
          <w:sz w:val="20"/>
          <w:lang w:val="lv-LV"/>
        </w:rPr>
      </w:pPr>
    </w:p>
    <w:p w:rsidR="00592230" w:rsidRPr="00063A13" w:rsidRDefault="00592230">
      <w:pPr>
        <w:pStyle w:val="BodyText"/>
        <w:spacing w:before="9"/>
        <w:rPr>
          <w:sz w:val="28"/>
          <w:lang w:val="lv-LV"/>
        </w:rPr>
      </w:pPr>
    </w:p>
    <w:p w:rsidR="00592230" w:rsidRPr="00063A13" w:rsidRDefault="005E2678">
      <w:pPr>
        <w:pStyle w:val="Heading1"/>
        <w:spacing w:before="85"/>
        <w:ind w:left="3538"/>
        <w:rPr>
          <w:lang w:val="lv-LV"/>
        </w:rPr>
      </w:pPr>
      <w:r w:rsidRPr="00063A13">
        <w:rPr>
          <w:lang w:val="lv-LV"/>
        </w:rPr>
        <w:t>KONKURSA</w:t>
      </w:r>
    </w:p>
    <w:p w:rsidR="00592230" w:rsidRPr="00063A13" w:rsidRDefault="00592230">
      <w:pPr>
        <w:pStyle w:val="BodyText"/>
        <w:spacing w:before="1"/>
        <w:rPr>
          <w:b/>
          <w:sz w:val="36"/>
          <w:lang w:val="lv-LV"/>
        </w:rPr>
      </w:pPr>
    </w:p>
    <w:p w:rsidR="00592230" w:rsidRPr="00063A13" w:rsidRDefault="005E2678">
      <w:pPr>
        <w:spacing w:line="368" w:lineRule="exact"/>
        <w:ind w:left="509" w:right="500"/>
        <w:jc w:val="center"/>
        <w:rPr>
          <w:b/>
          <w:sz w:val="32"/>
          <w:lang w:val="lv-LV"/>
        </w:rPr>
      </w:pPr>
      <w:r w:rsidRPr="00063A13">
        <w:rPr>
          <w:b/>
          <w:sz w:val="32"/>
          <w:lang w:val="lv-LV"/>
        </w:rPr>
        <w:t>“APBŪVES TIESĪBAS PIEŠĶIRŠANA</w:t>
      </w:r>
    </w:p>
    <w:p w:rsidR="00592230" w:rsidRPr="00063A13" w:rsidRDefault="005E2678">
      <w:pPr>
        <w:spacing w:line="368" w:lineRule="exact"/>
        <w:ind w:left="509" w:right="581"/>
        <w:jc w:val="center"/>
        <w:rPr>
          <w:b/>
          <w:sz w:val="32"/>
          <w:lang w:val="lv-LV"/>
        </w:rPr>
      </w:pPr>
      <w:r w:rsidRPr="00063A13">
        <w:rPr>
          <w:b/>
          <w:sz w:val="32"/>
          <w:lang w:val="lv-LV"/>
        </w:rPr>
        <w:t>ZEMES GABALA DAĻAI ZĀLĪTES IELĀ 2, JELGAVĀ”</w:t>
      </w:r>
    </w:p>
    <w:p w:rsidR="00592230" w:rsidRPr="00063A13" w:rsidRDefault="00592230">
      <w:pPr>
        <w:pStyle w:val="BodyText"/>
        <w:spacing w:before="11"/>
        <w:rPr>
          <w:b/>
          <w:sz w:val="35"/>
          <w:lang w:val="lv-LV"/>
        </w:rPr>
      </w:pPr>
    </w:p>
    <w:p w:rsidR="00592230" w:rsidRPr="00063A13" w:rsidRDefault="005E2678">
      <w:pPr>
        <w:ind w:left="509" w:right="574"/>
        <w:jc w:val="center"/>
        <w:rPr>
          <w:b/>
          <w:sz w:val="36"/>
          <w:lang w:val="lv-LV"/>
        </w:rPr>
      </w:pPr>
      <w:r w:rsidRPr="00063A13">
        <w:rPr>
          <w:b/>
          <w:sz w:val="36"/>
          <w:lang w:val="lv-LV"/>
        </w:rPr>
        <w:t>NOLIKUMS</w:t>
      </w:r>
    </w:p>
    <w:p w:rsidR="00592230" w:rsidRPr="00063A13" w:rsidRDefault="00592230">
      <w:pPr>
        <w:pStyle w:val="BodyText"/>
        <w:rPr>
          <w:b/>
          <w:sz w:val="40"/>
          <w:lang w:val="lv-LV"/>
        </w:rPr>
      </w:pPr>
    </w:p>
    <w:p w:rsidR="00592230" w:rsidRPr="00063A13" w:rsidRDefault="00592230">
      <w:pPr>
        <w:pStyle w:val="BodyText"/>
        <w:rPr>
          <w:b/>
          <w:sz w:val="40"/>
          <w:lang w:val="lv-LV"/>
        </w:rPr>
      </w:pPr>
    </w:p>
    <w:p w:rsidR="00592230" w:rsidRPr="00063A13" w:rsidRDefault="00592230">
      <w:pPr>
        <w:pStyle w:val="BodyText"/>
        <w:rPr>
          <w:b/>
          <w:sz w:val="40"/>
          <w:lang w:val="lv-LV"/>
        </w:rPr>
      </w:pPr>
    </w:p>
    <w:p w:rsidR="00592230" w:rsidRPr="00063A13" w:rsidRDefault="00592230">
      <w:pPr>
        <w:pStyle w:val="BodyText"/>
        <w:rPr>
          <w:b/>
          <w:sz w:val="40"/>
          <w:lang w:val="lv-LV"/>
        </w:rPr>
      </w:pPr>
    </w:p>
    <w:p w:rsidR="00592230" w:rsidRPr="00063A13" w:rsidRDefault="00592230">
      <w:pPr>
        <w:pStyle w:val="BodyText"/>
        <w:rPr>
          <w:b/>
          <w:sz w:val="40"/>
          <w:lang w:val="lv-LV"/>
        </w:rPr>
      </w:pPr>
    </w:p>
    <w:p w:rsidR="00592230" w:rsidRPr="00063A13" w:rsidRDefault="00592230">
      <w:pPr>
        <w:pStyle w:val="BodyText"/>
        <w:rPr>
          <w:b/>
          <w:sz w:val="40"/>
          <w:lang w:val="lv-LV"/>
        </w:rPr>
      </w:pPr>
    </w:p>
    <w:p w:rsidR="00592230" w:rsidRPr="00063A13" w:rsidRDefault="00592230">
      <w:pPr>
        <w:pStyle w:val="BodyText"/>
        <w:rPr>
          <w:b/>
          <w:sz w:val="40"/>
          <w:lang w:val="lv-LV"/>
        </w:rPr>
      </w:pPr>
    </w:p>
    <w:p w:rsidR="00592230" w:rsidRPr="00063A13" w:rsidRDefault="00592230">
      <w:pPr>
        <w:pStyle w:val="BodyText"/>
        <w:rPr>
          <w:b/>
          <w:sz w:val="40"/>
          <w:lang w:val="lv-LV"/>
        </w:rPr>
      </w:pPr>
    </w:p>
    <w:p w:rsidR="00592230" w:rsidRPr="00063A13" w:rsidRDefault="00592230">
      <w:pPr>
        <w:pStyle w:val="BodyText"/>
        <w:rPr>
          <w:b/>
          <w:sz w:val="40"/>
          <w:lang w:val="lv-LV"/>
        </w:rPr>
      </w:pPr>
    </w:p>
    <w:p w:rsidR="00592230" w:rsidRPr="00063A13" w:rsidRDefault="00592230">
      <w:pPr>
        <w:pStyle w:val="BodyText"/>
        <w:spacing w:before="7"/>
        <w:rPr>
          <w:b/>
          <w:sz w:val="35"/>
          <w:lang w:val="lv-LV"/>
        </w:rPr>
      </w:pPr>
    </w:p>
    <w:p w:rsidR="00592230" w:rsidRPr="00063A13" w:rsidRDefault="005E2678">
      <w:pPr>
        <w:spacing w:before="1"/>
        <w:ind w:left="509" w:right="573"/>
        <w:jc w:val="center"/>
        <w:rPr>
          <w:sz w:val="28"/>
          <w:lang w:val="lv-LV"/>
        </w:rPr>
      </w:pPr>
      <w:r w:rsidRPr="00063A13">
        <w:rPr>
          <w:sz w:val="28"/>
          <w:lang w:val="lv-LV"/>
        </w:rPr>
        <w:t>Jelgava, 2018</w:t>
      </w:r>
    </w:p>
    <w:p w:rsidR="00592230" w:rsidRPr="00063A13" w:rsidRDefault="00592230">
      <w:pPr>
        <w:pStyle w:val="BodyText"/>
        <w:rPr>
          <w:sz w:val="20"/>
          <w:lang w:val="lv-LV"/>
        </w:rPr>
      </w:pPr>
    </w:p>
    <w:p w:rsidR="00592230" w:rsidRPr="00063A13" w:rsidRDefault="00592230">
      <w:pPr>
        <w:pStyle w:val="BodyText"/>
        <w:rPr>
          <w:sz w:val="20"/>
          <w:lang w:val="lv-LV"/>
        </w:rPr>
      </w:pPr>
    </w:p>
    <w:p w:rsidR="00592230" w:rsidRDefault="00592230">
      <w:pPr>
        <w:pStyle w:val="BodyText"/>
        <w:rPr>
          <w:sz w:val="20"/>
          <w:lang w:val="lv-LV"/>
        </w:rPr>
      </w:pPr>
    </w:p>
    <w:p w:rsidR="002B7312" w:rsidRDefault="002B7312">
      <w:pPr>
        <w:pStyle w:val="BodyText"/>
        <w:rPr>
          <w:sz w:val="20"/>
          <w:lang w:val="lv-LV"/>
        </w:rPr>
      </w:pPr>
    </w:p>
    <w:p w:rsidR="002B7312" w:rsidRDefault="002B7312">
      <w:pPr>
        <w:pStyle w:val="BodyText"/>
        <w:rPr>
          <w:sz w:val="20"/>
          <w:lang w:val="lv-LV"/>
        </w:rPr>
      </w:pPr>
    </w:p>
    <w:p w:rsidR="002B7312" w:rsidRDefault="002B7312">
      <w:pPr>
        <w:pStyle w:val="BodyText"/>
        <w:rPr>
          <w:sz w:val="20"/>
          <w:lang w:val="lv-LV"/>
        </w:rPr>
      </w:pPr>
    </w:p>
    <w:p w:rsidR="002B7312" w:rsidRDefault="002B7312">
      <w:pPr>
        <w:pStyle w:val="BodyText"/>
        <w:rPr>
          <w:sz w:val="20"/>
          <w:lang w:val="lv-LV"/>
        </w:rPr>
      </w:pPr>
    </w:p>
    <w:p w:rsidR="002B7312" w:rsidRDefault="002B7312">
      <w:pPr>
        <w:pStyle w:val="BodyText"/>
        <w:rPr>
          <w:sz w:val="20"/>
          <w:lang w:val="lv-LV"/>
        </w:rPr>
      </w:pPr>
    </w:p>
    <w:p w:rsidR="002B7312" w:rsidRDefault="002B7312">
      <w:pPr>
        <w:pStyle w:val="BodyText"/>
        <w:rPr>
          <w:sz w:val="20"/>
          <w:lang w:val="lv-LV"/>
        </w:rPr>
      </w:pPr>
    </w:p>
    <w:p w:rsidR="002B7312" w:rsidRDefault="002B7312">
      <w:pPr>
        <w:pStyle w:val="BodyText"/>
        <w:rPr>
          <w:sz w:val="20"/>
          <w:lang w:val="lv-LV"/>
        </w:rPr>
      </w:pPr>
    </w:p>
    <w:p w:rsidR="002B7312" w:rsidRDefault="002B7312">
      <w:pPr>
        <w:pStyle w:val="BodyText"/>
        <w:rPr>
          <w:sz w:val="20"/>
          <w:lang w:val="lv-LV"/>
        </w:rPr>
      </w:pPr>
    </w:p>
    <w:p w:rsidR="002B7312" w:rsidRPr="00063A13" w:rsidRDefault="002B7312">
      <w:pPr>
        <w:pStyle w:val="BodyText"/>
        <w:rPr>
          <w:sz w:val="20"/>
          <w:lang w:val="lv-LV"/>
        </w:rPr>
      </w:pPr>
    </w:p>
    <w:p w:rsidR="002B7312" w:rsidRPr="002B7312" w:rsidRDefault="002B7312" w:rsidP="002B7312">
      <w:pPr>
        <w:widowControl/>
        <w:numPr>
          <w:ilvl w:val="0"/>
          <w:numId w:val="7"/>
        </w:numPr>
        <w:autoSpaceDE/>
        <w:autoSpaceDN/>
        <w:adjustRightInd w:val="0"/>
        <w:ind w:left="426" w:hanging="426"/>
        <w:jc w:val="both"/>
        <w:rPr>
          <w:b/>
          <w:bCs/>
          <w:sz w:val="24"/>
          <w:szCs w:val="24"/>
          <w:lang w:val="lv-LV" w:eastAsia="lv-LV"/>
        </w:rPr>
      </w:pPr>
      <w:r w:rsidRPr="002B7312">
        <w:rPr>
          <w:b/>
          <w:sz w:val="24"/>
          <w:szCs w:val="24"/>
          <w:lang w:val="lv-LV" w:eastAsia="lv-LV"/>
        </w:rPr>
        <w:t>Vispārīgais jautājums</w:t>
      </w:r>
    </w:p>
    <w:p w:rsidR="002B7312" w:rsidRPr="002B7312" w:rsidRDefault="002B7312" w:rsidP="002B7312">
      <w:pPr>
        <w:widowControl/>
        <w:autoSpaceDE/>
        <w:autoSpaceDN/>
        <w:ind w:left="426"/>
        <w:jc w:val="both"/>
        <w:rPr>
          <w:sz w:val="24"/>
          <w:szCs w:val="24"/>
          <w:lang w:val="lv-LV"/>
        </w:rPr>
      </w:pPr>
      <w:r w:rsidRPr="002B7312">
        <w:rPr>
          <w:sz w:val="24"/>
          <w:szCs w:val="24"/>
          <w:lang w:val="lv-LV"/>
        </w:rPr>
        <w:t xml:space="preserve">Konkursa “Apbūves tiesības piešķiršana zemes gabala daļai Zālītes ielā 2, Jelgavā” nolikums (turpmāk - Nolikums) nosaka kārtību, kādā, saskaņā ar Civillikumu, likumu “Par pašvaldībām”, </w:t>
      </w:r>
      <w:r w:rsidRPr="002B7312">
        <w:rPr>
          <w:bCs/>
          <w:sz w:val="24"/>
          <w:szCs w:val="24"/>
          <w:lang w:val="lv-LV"/>
        </w:rPr>
        <w:t>Jelgavas pilsētas pašvaldības 2017.gada 23.novembra saistošajiem noteikumiem Nr.17-23 “</w:t>
      </w:r>
      <w:r w:rsidRPr="002B7312">
        <w:rPr>
          <w:sz w:val="24"/>
          <w:szCs w:val="24"/>
          <w:lang w:val="lv-LV"/>
        </w:rPr>
        <w:t xml:space="preserve">Teritorijas izmantošanas un apbūves noteikumu un grafiskās daļas apstiprināšana” un Jelgavas pilsētas domes 2018.gada 22.novembra lēmumu Nr._____ “Konkursa “Apbūves tiesības piešķiršana zemes gabala daļai Zālītes ielā 2, Jelgavā” izsludināšana”, tiek rīkots konkurss par apbūves tiesības piešķiršanu (turpmāk – Konkurss), Jelgavas pilsētas pašvaldības (turpmāk-Pašvaldība) īpašumā esošā zemes gabala Zālītes ielā 2, Jelgavā. daļai (turpmāk – Zemesgabals). </w:t>
      </w:r>
    </w:p>
    <w:p w:rsidR="002B7312" w:rsidRPr="002B7312" w:rsidRDefault="002B7312" w:rsidP="002B7312">
      <w:pPr>
        <w:widowControl/>
        <w:tabs>
          <w:tab w:val="left" w:pos="720"/>
          <w:tab w:val="center" w:pos="4153"/>
          <w:tab w:val="right" w:pos="8306"/>
        </w:tabs>
        <w:autoSpaceDE/>
        <w:autoSpaceDN/>
        <w:jc w:val="both"/>
        <w:rPr>
          <w:sz w:val="24"/>
          <w:szCs w:val="24"/>
          <w:lang w:val="lv-LV"/>
        </w:rPr>
      </w:pPr>
      <w:r w:rsidRPr="002B7312">
        <w:rPr>
          <w:sz w:val="24"/>
          <w:szCs w:val="24"/>
          <w:lang w:val="lv-LV"/>
        </w:rPr>
        <w:t xml:space="preserve"> </w:t>
      </w:r>
    </w:p>
    <w:p w:rsidR="002B7312" w:rsidRPr="002B7312" w:rsidRDefault="002B7312" w:rsidP="002B7312">
      <w:pPr>
        <w:widowControl/>
        <w:numPr>
          <w:ilvl w:val="0"/>
          <w:numId w:val="7"/>
        </w:numPr>
        <w:autoSpaceDE/>
        <w:autoSpaceDN/>
        <w:adjustRightInd w:val="0"/>
        <w:ind w:left="426" w:hanging="426"/>
        <w:jc w:val="both"/>
        <w:rPr>
          <w:b/>
          <w:sz w:val="24"/>
          <w:szCs w:val="24"/>
          <w:lang w:val="lv-LV" w:eastAsia="lv-LV"/>
        </w:rPr>
      </w:pPr>
      <w:r w:rsidRPr="002B7312">
        <w:rPr>
          <w:b/>
          <w:sz w:val="24"/>
          <w:szCs w:val="24"/>
          <w:lang w:val="lv-LV" w:eastAsia="lv-LV"/>
        </w:rPr>
        <w:t>Nekustamā īpašuma raksturojums</w:t>
      </w:r>
    </w:p>
    <w:p w:rsidR="002B7312" w:rsidRPr="002B7312" w:rsidRDefault="002B7312" w:rsidP="002B7312">
      <w:pPr>
        <w:widowControl/>
        <w:numPr>
          <w:ilvl w:val="1"/>
          <w:numId w:val="7"/>
        </w:numPr>
        <w:autoSpaceDE/>
        <w:autoSpaceDN/>
        <w:adjustRightInd w:val="0"/>
        <w:ind w:left="426" w:hanging="426"/>
        <w:jc w:val="both"/>
        <w:rPr>
          <w:sz w:val="24"/>
          <w:szCs w:val="24"/>
          <w:lang w:val="lv-LV" w:eastAsia="lv-LV"/>
        </w:rPr>
      </w:pPr>
      <w:r w:rsidRPr="002B7312">
        <w:rPr>
          <w:sz w:val="24"/>
          <w:szCs w:val="24"/>
          <w:lang w:val="lv-LV" w:eastAsia="lv-LV"/>
        </w:rPr>
        <w:t xml:space="preserve">Nekustamais īpašums ar kadastra apzīmējumu 09000170375 Zālītes ielā 2, </w:t>
      </w:r>
      <w:r w:rsidRPr="002B7312">
        <w:rPr>
          <w:sz w:val="24"/>
          <w:szCs w:val="20"/>
          <w:lang w:val="lv-LV" w:eastAsia="lv-LV"/>
        </w:rPr>
        <w:t xml:space="preserve">Jelgavā, </w:t>
      </w:r>
      <w:r w:rsidRPr="002B7312">
        <w:rPr>
          <w:sz w:val="24"/>
          <w:szCs w:val="24"/>
          <w:lang w:val="lv-LV" w:eastAsia="lv-LV"/>
        </w:rPr>
        <w:t>ir neapbūvēts un tā kopējā platība ir 99828 m</w:t>
      </w:r>
      <w:r w:rsidRPr="002B7312">
        <w:rPr>
          <w:sz w:val="24"/>
          <w:szCs w:val="24"/>
          <w:vertAlign w:val="superscript"/>
          <w:lang w:val="lv-LV" w:eastAsia="lv-LV"/>
        </w:rPr>
        <w:t xml:space="preserve">2 </w:t>
      </w:r>
      <w:r w:rsidRPr="002B7312">
        <w:rPr>
          <w:sz w:val="24"/>
          <w:szCs w:val="24"/>
          <w:lang w:val="lv-LV" w:eastAsia="lv-LV"/>
        </w:rPr>
        <w:t>(turpmāk - Nekustamais īpašums).</w:t>
      </w:r>
    </w:p>
    <w:p w:rsidR="002B7312" w:rsidRPr="002B7312" w:rsidRDefault="002B7312" w:rsidP="002B7312">
      <w:pPr>
        <w:widowControl/>
        <w:numPr>
          <w:ilvl w:val="1"/>
          <w:numId w:val="7"/>
        </w:numPr>
        <w:autoSpaceDE/>
        <w:autoSpaceDN/>
        <w:ind w:left="426" w:hanging="426"/>
        <w:jc w:val="both"/>
        <w:rPr>
          <w:sz w:val="24"/>
          <w:szCs w:val="24"/>
          <w:lang w:val="lv-LV"/>
        </w:rPr>
      </w:pPr>
      <w:r w:rsidRPr="002B7312">
        <w:rPr>
          <w:sz w:val="24"/>
          <w:szCs w:val="24"/>
          <w:lang w:val="lv-LV"/>
        </w:rPr>
        <w:t>Nekustamā īpašuma</w:t>
      </w:r>
      <w:r w:rsidRPr="002B7312">
        <w:rPr>
          <w:bCs/>
          <w:sz w:val="24"/>
          <w:szCs w:val="24"/>
          <w:lang w:val="lv-LV"/>
        </w:rPr>
        <w:t xml:space="preserve"> galvenais izmantošanas veids ir kapsētu teritorijas un ar tām saistīto ceremoniālo ēku un krematoriju apbūve. </w:t>
      </w:r>
    </w:p>
    <w:p w:rsidR="002B7312" w:rsidRPr="002B7312" w:rsidRDefault="002B7312" w:rsidP="002B7312">
      <w:pPr>
        <w:widowControl/>
        <w:numPr>
          <w:ilvl w:val="1"/>
          <w:numId w:val="7"/>
        </w:numPr>
        <w:autoSpaceDE/>
        <w:autoSpaceDN/>
        <w:ind w:left="426" w:hanging="426"/>
        <w:jc w:val="both"/>
        <w:rPr>
          <w:sz w:val="24"/>
          <w:szCs w:val="24"/>
          <w:lang w:val="lv-LV"/>
        </w:rPr>
      </w:pPr>
      <w:r w:rsidRPr="002B7312">
        <w:rPr>
          <w:sz w:val="24"/>
          <w:szCs w:val="24"/>
          <w:lang w:val="lv-LV"/>
        </w:rPr>
        <w:t xml:space="preserve">Nekustamais īpašums reģistrēts Jelgavas pilsētas zemesgrāmatas nodalījumā </w:t>
      </w:r>
      <w:r w:rsidRPr="002B7312">
        <w:rPr>
          <w:bCs/>
          <w:sz w:val="24"/>
          <w:szCs w:val="24"/>
          <w:lang w:val="lv-LV"/>
        </w:rPr>
        <w:t>Nr.100000208712 ar kadastra Nr.09000170375 uz Pašvaldības vārda.</w:t>
      </w:r>
    </w:p>
    <w:p w:rsidR="002B7312" w:rsidRPr="002B7312" w:rsidRDefault="002B7312" w:rsidP="002B7312">
      <w:pPr>
        <w:widowControl/>
        <w:adjustRightInd w:val="0"/>
        <w:jc w:val="both"/>
        <w:rPr>
          <w:b/>
          <w:bCs/>
          <w:sz w:val="24"/>
          <w:szCs w:val="24"/>
          <w:lang w:val="lv-LV" w:eastAsia="lv-LV"/>
        </w:rPr>
      </w:pPr>
    </w:p>
    <w:p w:rsidR="002B7312" w:rsidRPr="002B7312" w:rsidRDefault="002B7312" w:rsidP="002B7312">
      <w:pPr>
        <w:widowControl/>
        <w:numPr>
          <w:ilvl w:val="0"/>
          <w:numId w:val="7"/>
        </w:numPr>
        <w:autoSpaceDE/>
        <w:autoSpaceDN/>
        <w:adjustRightInd w:val="0"/>
        <w:ind w:left="426" w:hanging="426"/>
        <w:jc w:val="both"/>
        <w:rPr>
          <w:b/>
          <w:sz w:val="24"/>
          <w:szCs w:val="24"/>
          <w:lang w:val="lv-LV" w:eastAsia="lv-LV"/>
        </w:rPr>
      </w:pPr>
      <w:r w:rsidRPr="002B7312">
        <w:rPr>
          <w:b/>
          <w:bCs/>
          <w:sz w:val="24"/>
          <w:szCs w:val="24"/>
          <w:lang w:val="lv-LV" w:eastAsia="lv-LV"/>
        </w:rPr>
        <w:t xml:space="preserve">Konkursa rīkotājs un mērķis </w:t>
      </w:r>
    </w:p>
    <w:p w:rsidR="002B7312" w:rsidRPr="002B7312" w:rsidRDefault="002B7312" w:rsidP="002B7312">
      <w:pPr>
        <w:widowControl/>
        <w:numPr>
          <w:ilvl w:val="1"/>
          <w:numId w:val="7"/>
        </w:numPr>
        <w:autoSpaceDE/>
        <w:autoSpaceDN/>
        <w:adjustRightInd w:val="0"/>
        <w:ind w:left="426" w:hanging="426"/>
        <w:jc w:val="both"/>
        <w:rPr>
          <w:sz w:val="24"/>
          <w:szCs w:val="24"/>
          <w:lang w:val="lv-LV" w:eastAsia="lv-LV"/>
        </w:rPr>
      </w:pPr>
      <w:r w:rsidRPr="002B7312">
        <w:rPr>
          <w:sz w:val="24"/>
          <w:szCs w:val="24"/>
          <w:lang w:val="lv-LV" w:eastAsia="lv-LV"/>
        </w:rPr>
        <w:t xml:space="preserve">Jelgavas pilsētas pašvaldība, </w:t>
      </w:r>
      <w:r w:rsidRPr="002B7312">
        <w:rPr>
          <w:bCs/>
          <w:sz w:val="24"/>
          <w:szCs w:val="24"/>
          <w:lang w:val="lv-LV" w:eastAsia="lv-LV"/>
        </w:rPr>
        <w:t>juridiskā adrese:</w:t>
      </w:r>
      <w:r w:rsidRPr="002B7312">
        <w:rPr>
          <w:b/>
          <w:bCs/>
          <w:sz w:val="24"/>
          <w:szCs w:val="24"/>
          <w:lang w:val="lv-LV" w:eastAsia="lv-LV"/>
        </w:rPr>
        <w:t xml:space="preserve"> </w:t>
      </w:r>
      <w:r w:rsidRPr="002B7312">
        <w:rPr>
          <w:sz w:val="24"/>
          <w:szCs w:val="24"/>
          <w:lang w:val="lv-LV" w:eastAsia="lv-LV"/>
        </w:rPr>
        <w:t>Lielā iela 11, Jelgava, LV- 3001, nodokļu maksātāja reģistrācijas Nr.90000042516.</w:t>
      </w:r>
    </w:p>
    <w:p w:rsidR="002B7312" w:rsidRPr="002B7312" w:rsidRDefault="002B7312" w:rsidP="002B7312">
      <w:pPr>
        <w:widowControl/>
        <w:numPr>
          <w:ilvl w:val="1"/>
          <w:numId w:val="7"/>
        </w:numPr>
        <w:autoSpaceDE/>
        <w:autoSpaceDN/>
        <w:adjustRightInd w:val="0"/>
        <w:ind w:left="426" w:hanging="426"/>
        <w:jc w:val="both"/>
        <w:rPr>
          <w:sz w:val="24"/>
          <w:szCs w:val="24"/>
          <w:lang w:val="lv-LV" w:eastAsia="lv-LV"/>
        </w:rPr>
      </w:pPr>
      <w:r w:rsidRPr="002B7312">
        <w:rPr>
          <w:sz w:val="24"/>
          <w:szCs w:val="24"/>
          <w:lang w:val="lv-LV" w:eastAsia="lv-LV"/>
        </w:rPr>
        <w:t>Konkursu organizē ar Pašvaldības izpilddirektora rīkojumu izveidotā Konkursa komisija (turpmāk  – Komisija).</w:t>
      </w:r>
    </w:p>
    <w:p w:rsidR="002B7312" w:rsidRPr="002B7312" w:rsidRDefault="002B7312" w:rsidP="002B7312">
      <w:pPr>
        <w:widowControl/>
        <w:numPr>
          <w:ilvl w:val="1"/>
          <w:numId w:val="7"/>
        </w:numPr>
        <w:autoSpaceDE/>
        <w:autoSpaceDN/>
        <w:adjustRightInd w:val="0"/>
        <w:ind w:left="426" w:hanging="426"/>
        <w:jc w:val="both"/>
        <w:rPr>
          <w:sz w:val="24"/>
          <w:szCs w:val="24"/>
          <w:lang w:val="lv-LV" w:eastAsia="lv-LV"/>
        </w:rPr>
      </w:pPr>
      <w:r w:rsidRPr="002B7312">
        <w:rPr>
          <w:sz w:val="24"/>
          <w:szCs w:val="24"/>
          <w:lang w:val="lv-LV" w:eastAsia="lv-LV"/>
        </w:rPr>
        <w:t>Konkurss tiek rīkots, lai piešķirtu apbūves tiesību Zemesgabalam 15000 m</w:t>
      </w:r>
      <w:r w:rsidRPr="002B7312">
        <w:rPr>
          <w:sz w:val="24"/>
          <w:szCs w:val="24"/>
          <w:vertAlign w:val="superscript"/>
          <w:lang w:val="lv-LV" w:eastAsia="lv-LV"/>
        </w:rPr>
        <w:t>2</w:t>
      </w:r>
      <w:r w:rsidRPr="002B7312">
        <w:rPr>
          <w:sz w:val="24"/>
          <w:szCs w:val="24"/>
          <w:lang w:val="lv-LV" w:eastAsia="lv-LV"/>
        </w:rPr>
        <w:t xml:space="preserve"> </w:t>
      </w:r>
      <w:r w:rsidRPr="002B7312">
        <w:rPr>
          <w:bCs/>
          <w:sz w:val="24"/>
          <w:szCs w:val="24"/>
          <w:lang w:val="lv-LV" w:eastAsia="lv-LV"/>
        </w:rPr>
        <w:t xml:space="preserve">platībā, </w:t>
      </w:r>
      <w:r w:rsidRPr="002B7312">
        <w:rPr>
          <w:sz w:val="24"/>
          <w:szCs w:val="24"/>
          <w:lang w:val="lv-LV" w:eastAsia="lv-LV"/>
        </w:rPr>
        <w:t xml:space="preserve">kura platība tiks precizēta pēc uzmērīšanas dabā </w:t>
      </w:r>
      <w:r w:rsidRPr="002B7312">
        <w:rPr>
          <w:sz w:val="24"/>
          <w:szCs w:val="20"/>
          <w:lang w:val="lv-LV" w:eastAsia="lv-LV"/>
        </w:rPr>
        <w:t>(situācijas plāna skice 1.pielikums</w:t>
      </w:r>
      <w:r w:rsidRPr="002B7312">
        <w:rPr>
          <w:sz w:val="24"/>
          <w:szCs w:val="24"/>
          <w:lang w:val="lv-LV" w:eastAsia="lv-LV"/>
        </w:rPr>
        <w:t>).</w:t>
      </w:r>
    </w:p>
    <w:p w:rsidR="002B7312" w:rsidRPr="002B7312" w:rsidRDefault="002B7312" w:rsidP="002B7312">
      <w:pPr>
        <w:widowControl/>
        <w:numPr>
          <w:ilvl w:val="1"/>
          <w:numId w:val="7"/>
        </w:numPr>
        <w:autoSpaceDE/>
        <w:autoSpaceDN/>
        <w:adjustRightInd w:val="0"/>
        <w:ind w:left="426" w:hanging="426"/>
        <w:jc w:val="both"/>
        <w:rPr>
          <w:sz w:val="24"/>
          <w:szCs w:val="24"/>
          <w:lang w:val="lv-LV" w:eastAsia="lv-LV"/>
        </w:rPr>
      </w:pPr>
      <w:r w:rsidRPr="002B7312">
        <w:rPr>
          <w:bCs/>
          <w:sz w:val="24"/>
          <w:szCs w:val="24"/>
          <w:lang w:val="lv-LV" w:eastAsia="lv-LV"/>
        </w:rPr>
        <w:t>Konkursa mērķis - a</w:t>
      </w:r>
      <w:r w:rsidRPr="002B7312">
        <w:rPr>
          <w:sz w:val="24"/>
          <w:szCs w:val="24"/>
          <w:lang w:val="lv-LV" w:eastAsia="lv-LV"/>
        </w:rPr>
        <w:t>pbūves tiesības piešķiršana visatbilstošākajam piedāvājumam</w:t>
      </w:r>
      <w:r w:rsidRPr="002B7312">
        <w:rPr>
          <w:sz w:val="24"/>
          <w:szCs w:val="20"/>
          <w:lang w:val="lv-LV" w:eastAsia="lv-LV"/>
        </w:rPr>
        <w:t xml:space="preserve"> krematorijas – sēru nama, kolumbārija</w:t>
      </w:r>
      <w:r w:rsidRPr="002B7312">
        <w:rPr>
          <w:sz w:val="24"/>
          <w:szCs w:val="24"/>
          <w:lang w:val="lv-LV" w:eastAsia="lv-LV"/>
        </w:rPr>
        <w:t xml:space="preserve"> un to funkcionēšanai nepieciešamo inženierbūvju </w:t>
      </w:r>
      <w:r w:rsidRPr="002B7312">
        <w:rPr>
          <w:sz w:val="24"/>
          <w:szCs w:val="20"/>
          <w:lang w:val="lv-LV" w:eastAsia="lv-LV"/>
        </w:rPr>
        <w:t>būvniecībai</w:t>
      </w:r>
      <w:r w:rsidRPr="002B7312">
        <w:rPr>
          <w:sz w:val="24"/>
          <w:szCs w:val="24"/>
          <w:lang w:val="lv-LV" w:eastAsia="lv-LV"/>
        </w:rPr>
        <w:t>.</w:t>
      </w:r>
    </w:p>
    <w:p w:rsidR="002B7312" w:rsidRPr="002B7312" w:rsidRDefault="002B7312" w:rsidP="002B7312">
      <w:pPr>
        <w:widowControl/>
        <w:adjustRightInd w:val="0"/>
        <w:ind w:left="426"/>
        <w:jc w:val="both"/>
        <w:rPr>
          <w:bCs/>
          <w:sz w:val="24"/>
          <w:szCs w:val="24"/>
          <w:lang w:val="lv-LV" w:eastAsia="lv-LV"/>
        </w:rPr>
      </w:pPr>
    </w:p>
    <w:p w:rsidR="002B7312" w:rsidRPr="002B7312" w:rsidRDefault="002B7312" w:rsidP="002B7312">
      <w:pPr>
        <w:widowControl/>
        <w:numPr>
          <w:ilvl w:val="0"/>
          <w:numId w:val="7"/>
        </w:numPr>
        <w:autoSpaceDE/>
        <w:autoSpaceDN/>
        <w:adjustRightInd w:val="0"/>
        <w:ind w:left="426" w:hanging="426"/>
        <w:jc w:val="both"/>
        <w:rPr>
          <w:b/>
          <w:bCs/>
          <w:sz w:val="24"/>
          <w:szCs w:val="24"/>
          <w:lang w:val="lv-LV" w:eastAsia="lv-LV"/>
        </w:rPr>
      </w:pPr>
      <w:r w:rsidRPr="002B7312">
        <w:rPr>
          <w:b/>
          <w:bCs/>
          <w:sz w:val="24"/>
          <w:szCs w:val="24"/>
          <w:lang w:val="lv-LV" w:eastAsia="lv-LV"/>
        </w:rPr>
        <w:t xml:space="preserve">Konkursa </w:t>
      </w:r>
      <w:r w:rsidRPr="002B7312">
        <w:rPr>
          <w:b/>
          <w:sz w:val="24"/>
          <w:szCs w:val="24"/>
          <w:lang w:val="lv-LV" w:eastAsia="lv-LV"/>
        </w:rPr>
        <w:t>priekšmets un galvenie nosacījumi</w:t>
      </w:r>
      <w:r w:rsidRPr="002B7312">
        <w:rPr>
          <w:b/>
          <w:bCs/>
          <w:sz w:val="24"/>
          <w:szCs w:val="24"/>
          <w:lang w:val="lv-LV" w:eastAsia="lv-LV"/>
        </w:rPr>
        <w:t xml:space="preserve"> </w:t>
      </w:r>
    </w:p>
    <w:p w:rsidR="002B7312" w:rsidRPr="002B7312" w:rsidRDefault="002B7312" w:rsidP="002B7312">
      <w:pPr>
        <w:widowControl/>
        <w:numPr>
          <w:ilvl w:val="1"/>
          <w:numId w:val="7"/>
        </w:numPr>
        <w:autoSpaceDE/>
        <w:autoSpaceDN/>
        <w:ind w:left="426" w:hanging="426"/>
        <w:jc w:val="both"/>
        <w:rPr>
          <w:sz w:val="24"/>
          <w:szCs w:val="24"/>
          <w:lang w:val="lv-LV" w:eastAsia="lv-LV"/>
        </w:rPr>
      </w:pPr>
      <w:r w:rsidRPr="002B7312">
        <w:rPr>
          <w:sz w:val="24"/>
          <w:szCs w:val="20"/>
          <w:lang w:val="lv-LV" w:eastAsia="lv-LV"/>
        </w:rPr>
        <w:t>Konkursa uzvarētājam uz Zemesgabala jāuzbūvē krematorija – sēru nams, kolumbārijs</w:t>
      </w:r>
      <w:r w:rsidRPr="002B7312">
        <w:rPr>
          <w:sz w:val="24"/>
          <w:szCs w:val="24"/>
          <w:lang w:val="lv-LV" w:eastAsia="lv-LV"/>
        </w:rPr>
        <w:t xml:space="preserve"> un to funkcionēšanai nepieciešamās inženierbūves</w:t>
      </w:r>
      <w:r w:rsidRPr="002B7312">
        <w:rPr>
          <w:sz w:val="24"/>
          <w:szCs w:val="20"/>
          <w:lang w:val="lv-LV" w:eastAsia="lv-LV"/>
        </w:rPr>
        <w:t xml:space="preserve"> (turpmāk – Objekts).</w:t>
      </w:r>
      <w:r w:rsidRPr="002B7312">
        <w:rPr>
          <w:bCs/>
          <w:sz w:val="24"/>
          <w:szCs w:val="24"/>
          <w:lang w:val="lv-LV" w:eastAsia="lv-LV"/>
        </w:rPr>
        <w:t xml:space="preserve"> </w:t>
      </w:r>
    </w:p>
    <w:p w:rsidR="002B7312" w:rsidRPr="002B7312" w:rsidRDefault="002B7312" w:rsidP="002B7312">
      <w:pPr>
        <w:widowControl/>
        <w:numPr>
          <w:ilvl w:val="1"/>
          <w:numId w:val="7"/>
        </w:numPr>
        <w:autoSpaceDE/>
        <w:autoSpaceDN/>
        <w:ind w:left="426" w:hanging="426"/>
        <w:jc w:val="both"/>
        <w:rPr>
          <w:sz w:val="24"/>
          <w:szCs w:val="24"/>
          <w:lang w:val="lv-LV" w:eastAsia="lv-LV"/>
        </w:rPr>
      </w:pPr>
      <w:r w:rsidRPr="002B7312">
        <w:rPr>
          <w:sz w:val="24"/>
          <w:szCs w:val="24"/>
          <w:lang w:val="lv-LV" w:eastAsia="lv-LV"/>
        </w:rPr>
        <w:t>Objekta būvniecība jāuzsāk ne vēlāk kā 24 mēnešu laikā no līguma par apbūves tiesības piešķiršanu noslēgšanas dienas.</w:t>
      </w:r>
    </w:p>
    <w:p w:rsidR="002B7312" w:rsidRPr="002B7312" w:rsidRDefault="002B7312" w:rsidP="002B7312">
      <w:pPr>
        <w:widowControl/>
        <w:numPr>
          <w:ilvl w:val="1"/>
          <w:numId w:val="7"/>
        </w:numPr>
        <w:autoSpaceDE/>
        <w:autoSpaceDN/>
        <w:ind w:left="426" w:hanging="426"/>
        <w:jc w:val="both"/>
        <w:rPr>
          <w:sz w:val="24"/>
          <w:szCs w:val="24"/>
          <w:lang w:val="lv-LV" w:eastAsia="lv-LV"/>
        </w:rPr>
      </w:pPr>
      <w:r w:rsidRPr="002B7312">
        <w:rPr>
          <w:sz w:val="24"/>
          <w:szCs w:val="24"/>
          <w:lang w:val="lv-LV" w:eastAsia="lv-LV"/>
        </w:rPr>
        <w:t>Objekts jānodod ekspluatācijā līdz 2023.gada 30.decembrim.</w:t>
      </w:r>
    </w:p>
    <w:p w:rsidR="002B7312" w:rsidRPr="002B7312" w:rsidRDefault="002B7312" w:rsidP="002B7312">
      <w:pPr>
        <w:widowControl/>
        <w:numPr>
          <w:ilvl w:val="1"/>
          <w:numId w:val="7"/>
        </w:numPr>
        <w:autoSpaceDE/>
        <w:autoSpaceDN/>
        <w:ind w:left="426" w:hanging="426"/>
        <w:jc w:val="both"/>
        <w:rPr>
          <w:sz w:val="24"/>
          <w:szCs w:val="24"/>
          <w:lang w:val="lv-LV" w:eastAsia="lv-LV"/>
        </w:rPr>
      </w:pPr>
      <w:r w:rsidRPr="002B7312">
        <w:rPr>
          <w:sz w:val="24"/>
          <w:szCs w:val="24"/>
          <w:lang w:val="lv-LV" w:eastAsia="lv-LV"/>
        </w:rPr>
        <w:t>Apbūves tiesība tiek piešķirta uz 30 gadiem no līguma par apbūves tiesības piešķiršanu noslēgšanas dienas.</w:t>
      </w:r>
    </w:p>
    <w:p w:rsidR="002B7312" w:rsidRPr="002B7312" w:rsidRDefault="002B7312" w:rsidP="002B7312">
      <w:pPr>
        <w:widowControl/>
        <w:numPr>
          <w:ilvl w:val="1"/>
          <w:numId w:val="7"/>
        </w:numPr>
        <w:autoSpaceDE/>
        <w:autoSpaceDN/>
        <w:ind w:left="426" w:hanging="426"/>
        <w:jc w:val="both"/>
        <w:rPr>
          <w:sz w:val="24"/>
          <w:szCs w:val="24"/>
          <w:lang w:val="lv-LV" w:eastAsia="lv-LV"/>
        </w:rPr>
      </w:pPr>
      <w:r w:rsidRPr="002B7312">
        <w:rPr>
          <w:sz w:val="24"/>
          <w:szCs w:val="24"/>
          <w:lang w:val="lv-LV" w:eastAsia="lv-LV"/>
        </w:rPr>
        <w:t>Apbūves tiesību nedrīkst atsavināt, kā arī apgrūtināt ar lietu tiesībām.</w:t>
      </w:r>
    </w:p>
    <w:p w:rsidR="002B7312" w:rsidRPr="002B7312" w:rsidRDefault="002B7312" w:rsidP="002B7312">
      <w:pPr>
        <w:widowControl/>
        <w:numPr>
          <w:ilvl w:val="1"/>
          <w:numId w:val="7"/>
        </w:numPr>
        <w:autoSpaceDE/>
        <w:autoSpaceDN/>
        <w:ind w:left="426" w:hanging="426"/>
        <w:jc w:val="both"/>
        <w:rPr>
          <w:sz w:val="24"/>
          <w:szCs w:val="24"/>
          <w:lang w:val="lv-LV" w:eastAsia="lv-LV"/>
        </w:rPr>
      </w:pPr>
      <w:r w:rsidRPr="002B7312">
        <w:rPr>
          <w:sz w:val="24"/>
          <w:szCs w:val="24"/>
          <w:lang w:val="lv-LV" w:eastAsia="lv-LV"/>
        </w:rPr>
        <w:t xml:space="preserve">Konkursa uzvarētājam noteikto vienreizējo maksu par apbūves tiesības piešķiršanu 135 </w:t>
      </w:r>
      <w:r w:rsidRPr="002B7312">
        <w:rPr>
          <w:i/>
          <w:sz w:val="24"/>
          <w:szCs w:val="24"/>
          <w:lang w:val="lv-LV" w:eastAsia="lv-LV"/>
        </w:rPr>
        <w:t>euro</w:t>
      </w:r>
      <w:r w:rsidRPr="002B7312">
        <w:rPr>
          <w:sz w:val="24"/>
          <w:szCs w:val="24"/>
          <w:lang w:val="lv-LV" w:eastAsia="lv-LV"/>
        </w:rPr>
        <w:t xml:space="preserve"> (viens simts trīsdesmit pieci </w:t>
      </w:r>
      <w:r w:rsidRPr="002B7312">
        <w:rPr>
          <w:i/>
          <w:sz w:val="24"/>
          <w:szCs w:val="24"/>
          <w:lang w:val="lv-LV" w:eastAsia="lv-LV"/>
        </w:rPr>
        <w:t>euro</w:t>
      </w:r>
      <w:r w:rsidRPr="002B7312">
        <w:rPr>
          <w:sz w:val="24"/>
          <w:szCs w:val="24"/>
          <w:lang w:val="lv-LV" w:eastAsia="lv-LV"/>
        </w:rPr>
        <w:t xml:space="preserve">) Konkursa uzvarētājam jāsamaksā Konkursa rīkotājam ne vēlāk kā mēneša laikā no rēķina izrakstīšanas dienas. </w:t>
      </w:r>
    </w:p>
    <w:p w:rsidR="002B7312" w:rsidRPr="002B7312" w:rsidRDefault="002B7312" w:rsidP="002B7312">
      <w:pPr>
        <w:widowControl/>
        <w:numPr>
          <w:ilvl w:val="1"/>
          <w:numId w:val="7"/>
        </w:numPr>
        <w:autoSpaceDE/>
        <w:autoSpaceDN/>
        <w:ind w:left="426" w:hanging="426"/>
        <w:jc w:val="both"/>
        <w:rPr>
          <w:sz w:val="24"/>
          <w:szCs w:val="24"/>
          <w:lang w:val="lv-LV" w:eastAsia="lv-LV"/>
        </w:rPr>
      </w:pPr>
      <w:r w:rsidRPr="002B7312">
        <w:rPr>
          <w:sz w:val="24"/>
          <w:szCs w:val="24"/>
          <w:lang w:val="lv-LV" w:eastAsia="lv-LV"/>
        </w:rPr>
        <w:t xml:space="preserve">Maksa </w:t>
      </w:r>
      <w:r w:rsidRPr="002B7312">
        <w:rPr>
          <w:sz w:val="24"/>
          <w:szCs w:val="20"/>
          <w:lang w:val="lv-LV" w:eastAsia="lv-LV"/>
        </w:rPr>
        <w:t>gadā</w:t>
      </w:r>
      <w:r w:rsidRPr="002B7312">
        <w:rPr>
          <w:sz w:val="24"/>
          <w:szCs w:val="24"/>
          <w:lang w:val="lv-LV" w:eastAsia="lv-LV"/>
        </w:rPr>
        <w:t xml:space="preserve"> par zemes lietošanu ir </w:t>
      </w:r>
      <w:r w:rsidRPr="002B7312">
        <w:rPr>
          <w:sz w:val="24"/>
          <w:szCs w:val="20"/>
          <w:lang w:val="lv-LV" w:eastAsia="lv-LV"/>
        </w:rPr>
        <w:t>1,5% no Zemesgabala kadastrālās vērtības.</w:t>
      </w:r>
    </w:p>
    <w:p w:rsidR="002B7312" w:rsidRPr="002B7312" w:rsidRDefault="002B7312" w:rsidP="002B7312">
      <w:pPr>
        <w:widowControl/>
        <w:adjustRightInd w:val="0"/>
        <w:jc w:val="both"/>
        <w:rPr>
          <w:sz w:val="24"/>
          <w:szCs w:val="24"/>
          <w:lang w:val="lv-LV"/>
        </w:rPr>
      </w:pPr>
    </w:p>
    <w:p w:rsidR="002B7312" w:rsidRPr="002B7312" w:rsidRDefault="002B7312" w:rsidP="002B7312">
      <w:pPr>
        <w:widowControl/>
        <w:numPr>
          <w:ilvl w:val="0"/>
          <w:numId w:val="7"/>
        </w:numPr>
        <w:autoSpaceDE/>
        <w:autoSpaceDN/>
        <w:adjustRightInd w:val="0"/>
        <w:ind w:left="426" w:hanging="426"/>
        <w:jc w:val="both"/>
        <w:rPr>
          <w:b/>
          <w:bCs/>
          <w:sz w:val="24"/>
          <w:szCs w:val="24"/>
          <w:lang w:val="lv-LV" w:eastAsia="lv-LV"/>
        </w:rPr>
      </w:pPr>
      <w:r w:rsidRPr="002B7312">
        <w:rPr>
          <w:b/>
          <w:bCs/>
          <w:sz w:val="24"/>
          <w:szCs w:val="24"/>
          <w:lang w:val="lv-LV" w:eastAsia="lv-LV"/>
        </w:rPr>
        <w:t>Piedāvājumu iesniegšana</w:t>
      </w:r>
    </w:p>
    <w:p w:rsidR="002B7312" w:rsidRPr="002B7312" w:rsidRDefault="002B7312" w:rsidP="002B7312">
      <w:pPr>
        <w:widowControl/>
        <w:numPr>
          <w:ilvl w:val="1"/>
          <w:numId w:val="7"/>
        </w:numPr>
        <w:autoSpaceDE/>
        <w:autoSpaceDN/>
        <w:ind w:left="426" w:hanging="426"/>
        <w:jc w:val="both"/>
        <w:rPr>
          <w:sz w:val="24"/>
          <w:szCs w:val="24"/>
          <w:lang w:val="lv-LV" w:eastAsia="lv-LV"/>
        </w:rPr>
      </w:pPr>
      <w:r w:rsidRPr="002B7312">
        <w:rPr>
          <w:sz w:val="24"/>
          <w:szCs w:val="24"/>
          <w:lang w:val="lv-LV" w:eastAsia="lv-LV"/>
        </w:rPr>
        <w:t xml:space="preserve">Konkursā var piedalīties juridiska persona, kurai nav pasludināts maksātnespējas process, apturēta vai pārtraukta tās saimnieciskā darbība, uzsākta tiesvedība par tās bankrotu vai tā tiek likvidēta un tai nav nodokļu, t.sk. valsts sociālās apdrošināšanas obligāto iemaksu parādu, kas kopsummā pārsniedz 150 </w:t>
      </w:r>
      <w:r w:rsidRPr="002B7312">
        <w:rPr>
          <w:i/>
          <w:iCs/>
          <w:sz w:val="24"/>
          <w:szCs w:val="24"/>
          <w:lang w:val="lv-LV" w:eastAsia="lv-LV"/>
        </w:rPr>
        <w:t>euro</w:t>
      </w:r>
      <w:r w:rsidRPr="002B7312">
        <w:rPr>
          <w:iCs/>
          <w:sz w:val="24"/>
          <w:szCs w:val="24"/>
          <w:lang w:val="lv-LV" w:eastAsia="lv-LV"/>
        </w:rPr>
        <w:t xml:space="preserve"> apmēru.</w:t>
      </w:r>
    </w:p>
    <w:p w:rsidR="002B7312" w:rsidRPr="002B7312" w:rsidRDefault="002B7312" w:rsidP="002B7312">
      <w:pPr>
        <w:widowControl/>
        <w:numPr>
          <w:ilvl w:val="1"/>
          <w:numId w:val="7"/>
        </w:numPr>
        <w:autoSpaceDE/>
        <w:autoSpaceDN/>
        <w:adjustRightInd w:val="0"/>
        <w:ind w:left="426" w:hanging="426"/>
        <w:jc w:val="both"/>
        <w:rPr>
          <w:sz w:val="24"/>
          <w:szCs w:val="24"/>
          <w:lang w:val="lv-LV"/>
        </w:rPr>
      </w:pPr>
      <w:r w:rsidRPr="002B7312">
        <w:rPr>
          <w:sz w:val="24"/>
          <w:szCs w:val="24"/>
          <w:lang w:val="lv-LV"/>
        </w:rPr>
        <w:lastRenderedPageBreak/>
        <w:t>Apbūves tiesību uz Zemesgabala būvēt un lietot Objektu iegūs Konkursa dalībnieks (turpmāk  – Dalībnieks), kura Piedāvājums atbildīs visām nolikuma prasībām un saņems visaugstāko punktu skaitu.</w:t>
      </w:r>
    </w:p>
    <w:p w:rsidR="002B7312" w:rsidRPr="002B7312" w:rsidRDefault="002B7312" w:rsidP="002B7312">
      <w:pPr>
        <w:widowControl/>
        <w:numPr>
          <w:ilvl w:val="1"/>
          <w:numId w:val="7"/>
        </w:numPr>
        <w:autoSpaceDE/>
        <w:autoSpaceDN/>
        <w:ind w:left="426" w:hanging="426"/>
        <w:jc w:val="both"/>
        <w:rPr>
          <w:sz w:val="24"/>
          <w:szCs w:val="24"/>
          <w:lang w:val="lv-LV" w:eastAsia="lv-LV"/>
        </w:rPr>
      </w:pPr>
      <w:r w:rsidRPr="002B7312">
        <w:rPr>
          <w:sz w:val="24"/>
          <w:szCs w:val="24"/>
          <w:lang w:val="lv-LV" w:eastAsia="lv-LV"/>
        </w:rPr>
        <w:t>Dalībnieks var iesniegt tikai vienu Piedāvājuma variantu.</w:t>
      </w:r>
    </w:p>
    <w:p w:rsidR="002B7312" w:rsidRPr="002B7312" w:rsidRDefault="002B7312" w:rsidP="002B7312">
      <w:pPr>
        <w:widowControl/>
        <w:numPr>
          <w:ilvl w:val="1"/>
          <w:numId w:val="7"/>
        </w:numPr>
        <w:autoSpaceDE/>
        <w:autoSpaceDN/>
        <w:ind w:left="426" w:hanging="426"/>
        <w:jc w:val="both"/>
        <w:rPr>
          <w:sz w:val="24"/>
          <w:szCs w:val="24"/>
          <w:lang w:val="lv-LV" w:eastAsia="lv-LV"/>
        </w:rPr>
      </w:pPr>
      <w:r w:rsidRPr="002B7312">
        <w:rPr>
          <w:sz w:val="24"/>
          <w:szCs w:val="24"/>
          <w:lang w:val="lv-LV" w:eastAsia="lv-LV"/>
        </w:rPr>
        <w:t>Dalībnieks Piedāvājumu var iesniegt līdz 2019.gada 1.februārim, plkst.14</w:t>
      </w:r>
      <w:r w:rsidRPr="002B7312">
        <w:rPr>
          <w:sz w:val="24"/>
          <w:szCs w:val="24"/>
          <w:u w:val="single"/>
          <w:vertAlign w:val="superscript"/>
          <w:lang w:val="lv-LV" w:eastAsia="lv-LV"/>
        </w:rPr>
        <w:t>30</w:t>
      </w:r>
      <w:r w:rsidRPr="002B7312">
        <w:rPr>
          <w:sz w:val="24"/>
          <w:szCs w:val="24"/>
          <w:lang w:val="lv-LV" w:eastAsia="lv-LV"/>
        </w:rPr>
        <w:t>, Jelgavas pilsētas domē Klientu apkalpošanas centrā, Lielajā ielā 11, Jelgavā, LV-3001, 131.kabinetā.</w:t>
      </w:r>
      <w:r w:rsidRPr="002B7312">
        <w:rPr>
          <w:bCs/>
          <w:sz w:val="24"/>
          <w:szCs w:val="24"/>
          <w:lang w:val="lv-LV" w:eastAsia="lv-LV"/>
        </w:rPr>
        <w:t xml:space="preserve"> Darba laiks: </w:t>
      </w:r>
      <w:r w:rsidRPr="002B7312">
        <w:rPr>
          <w:sz w:val="24"/>
          <w:szCs w:val="24"/>
          <w:lang w:val="lv-LV" w:eastAsia="lv-LV"/>
        </w:rPr>
        <w:t>pirmdienās no plkst. 08</w:t>
      </w:r>
      <w:r w:rsidRPr="002B7312">
        <w:rPr>
          <w:sz w:val="24"/>
          <w:szCs w:val="24"/>
          <w:u w:val="single"/>
          <w:vertAlign w:val="superscript"/>
          <w:lang w:val="lv-LV" w:eastAsia="lv-LV"/>
        </w:rPr>
        <w:t>00</w:t>
      </w:r>
      <w:r w:rsidRPr="002B7312">
        <w:rPr>
          <w:sz w:val="24"/>
          <w:szCs w:val="24"/>
          <w:lang w:val="lv-LV" w:eastAsia="lv-LV"/>
        </w:rPr>
        <w:t xml:space="preserve"> līdz 19</w:t>
      </w:r>
      <w:r w:rsidRPr="002B7312">
        <w:rPr>
          <w:sz w:val="24"/>
          <w:szCs w:val="24"/>
          <w:u w:val="single"/>
          <w:vertAlign w:val="superscript"/>
          <w:lang w:val="lv-LV" w:eastAsia="lv-LV"/>
        </w:rPr>
        <w:t>00</w:t>
      </w:r>
      <w:r w:rsidRPr="002B7312">
        <w:rPr>
          <w:sz w:val="24"/>
          <w:szCs w:val="24"/>
          <w:lang w:val="lv-LV" w:eastAsia="lv-LV"/>
        </w:rPr>
        <w:t>, otrdienās, trešdienās un ceturtdienās no plkst. 08</w:t>
      </w:r>
      <w:r w:rsidRPr="002B7312">
        <w:rPr>
          <w:sz w:val="24"/>
          <w:szCs w:val="24"/>
          <w:u w:val="single"/>
          <w:vertAlign w:val="superscript"/>
          <w:lang w:val="lv-LV" w:eastAsia="lv-LV"/>
        </w:rPr>
        <w:t>00</w:t>
      </w:r>
      <w:r w:rsidRPr="002B7312">
        <w:rPr>
          <w:sz w:val="24"/>
          <w:szCs w:val="24"/>
          <w:lang w:val="lv-LV" w:eastAsia="lv-LV"/>
        </w:rPr>
        <w:t xml:space="preserve"> līdz 17</w:t>
      </w:r>
      <w:r w:rsidRPr="002B7312">
        <w:rPr>
          <w:sz w:val="24"/>
          <w:szCs w:val="24"/>
          <w:u w:val="single"/>
          <w:vertAlign w:val="superscript"/>
          <w:lang w:val="lv-LV" w:eastAsia="lv-LV"/>
        </w:rPr>
        <w:t>00</w:t>
      </w:r>
      <w:r w:rsidRPr="002B7312">
        <w:rPr>
          <w:sz w:val="24"/>
          <w:szCs w:val="24"/>
          <w:lang w:val="lv-LV" w:eastAsia="lv-LV"/>
        </w:rPr>
        <w:t xml:space="preserve"> un piektdienās no plkst. 08</w:t>
      </w:r>
      <w:r w:rsidRPr="002B7312">
        <w:rPr>
          <w:sz w:val="24"/>
          <w:szCs w:val="24"/>
          <w:u w:val="single"/>
          <w:vertAlign w:val="superscript"/>
          <w:lang w:val="lv-LV" w:eastAsia="lv-LV"/>
        </w:rPr>
        <w:t>00</w:t>
      </w:r>
      <w:r w:rsidRPr="002B7312">
        <w:rPr>
          <w:sz w:val="24"/>
          <w:szCs w:val="24"/>
          <w:lang w:val="lv-LV" w:eastAsia="lv-LV"/>
        </w:rPr>
        <w:t xml:space="preserve"> līdz 14</w:t>
      </w:r>
      <w:r w:rsidRPr="002B7312">
        <w:rPr>
          <w:sz w:val="24"/>
          <w:szCs w:val="24"/>
          <w:u w:val="single"/>
          <w:vertAlign w:val="superscript"/>
          <w:lang w:val="lv-LV" w:eastAsia="lv-LV"/>
        </w:rPr>
        <w:t>30</w:t>
      </w:r>
      <w:r w:rsidRPr="002B7312">
        <w:rPr>
          <w:sz w:val="24"/>
          <w:szCs w:val="24"/>
          <w:lang w:val="lv-LV" w:eastAsia="lv-LV"/>
        </w:rPr>
        <w:t>.</w:t>
      </w:r>
    </w:p>
    <w:p w:rsidR="002B7312" w:rsidRPr="002B7312" w:rsidRDefault="002B7312" w:rsidP="002B7312">
      <w:pPr>
        <w:widowControl/>
        <w:numPr>
          <w:ilvl w:val="1"/>
          <w:numId w:val="7"/>
        </w:numPr>
        <w:autoSpaceDE/>
        <w:autoSpaceDN/>
        <w:ind w:left="426" w:hanging="426"/>
        <w:jc w:val="both"/>
        <w:rPr>
          <w:sz w:val="24"/>
          <w:szCs w:val="24"/>
          <w:lang w:val="lv-LV" w:eastAsia="lv-LV"/>
        </w:rPr>
      </w:pPr>
      <w:r w:rsidRPr="002B7312">
        <w:rPr>
          <w:sz w:val="24"/>
          <w:szCs w:val="24"/>
          <w:lang w:val="lv-LV" w:eastAsia="lv-LV"/>
        </w:rPr>
        <w:t>Dalībnieks var grozīt savu Piedāvājumu līdz Nolikuma 5.4. punktā norādītā Piedāvājumu iesniegšanas termiņa beigām.</w:t>
      </w:r>
    </w:p>
    <w:p w:rsidR="002B7312" w:rsidRPr="002B7312" w:rsidRDefault="002B7312" w:rsidP="002B7312">
      <w:pPr>
        <w:widowControl/>
        <w:numPr>
          <w:ilvl w:val="1"/>
          <w:numId w:val="7"/>
        </w:numPr>
        <w:autoSpaceDE/>
        <w:autoSpaceDN/>
        <w:ind w:left="426" w:hanging="426"/>
        <w:jc w:val="both"/>
        <w:rPr>
          <w:sz w:val="24"/>
          <w:szCs w:val="24"/>
          <w:lang w:val="lv-LV" w:eastAsia="lv-LV"/>
        </w:rPr>
      </w:pPr>
      <w:r w:rsidRPr="002B7312">
        <w:rPr>
          <w:sz w:val="24"/>
          <w:szCs w:val="24"/>
          <w:lang w:val="lv-LV" w:eastAsia="lv-LV"/>
        </w:rPr>
        <w:t>Piedāvājums, kas saņemts pēc Nolikuma punktā 5.4. norādītā Piedāvājumu iesniegšanas termiņa, netiks vērtēts.</w:t>
      </w:r>
    </w:p>
    <w:p w:rsidR="002B7312" w:rsidRPr="002B7312" w:rsidRDefault="002B7312" w:rsidP="002B7312">
      <w:pPr>
        <w:widowControl/>
        <w:adjustRightInd w:val="0"/>
        <w:jc w:val="both"/>
        <w:rPr>
          <w:b/>
          <w:bCs/>
          <w:sz w:val="24"/>
          <w:szCs w:val="24"/>
          <w:lang w:val="lv-LV" w:eastAsia="lv-LV"/>
        </w:rPr>
      </w:pPr>
    </w:p>
    <w:p w:rsidR="002B7312" w:rsidRPr="002B7312" w:rsidRDefault="002B7312" w:rsidP="002B7312">
      <w:pPr>
        <w:widowControl/>
        <w:numPr>
          <w:ilvl w:val="0"/>
          <w:numId w:val="7"/>
        </w:numPr>
        <w:autoSpaceDE/>
        <w:autoSpaceDN/>
        <w:adjustRightInd w:val="0"/>
        <w:ind w:left="426" w:hanging="426"/>
        <w:jc w:val="both"/>
        <w:rPr>
          <w:b/>
          <w:bCs/>
          <w:sz w:val="24"/>
          <w:szCs w:val="24"/>
          <w:lang w:val="lv-LV" w:eastAsia="lv-LV"/>
        </w:rPr>
      </w:pPr>
      <w:r w:rsidRPr="002B7312">
        <w:rPr>
          <w:b/>
          <w:bCs/>
          <w:sz w:val="24"/>
          <w:szCs w:val="24"/>
          <w:lang w:val="lv-LV" w:eastAsia="lv-LV"/>
        </w:rPr>
        <w:t>Piedāvājuma saturs un noformējums</w:t>
      </w:r>
    </w:p>
    <w:p w:rsidR="002B7312" w:rsidRPr="002B7312" w:rsidRDefault="002B7312" w:rsidP="002B7312">
      <w:pPr>
        <w:widowControl/>
        <w:numPr>
          <w:ilvl w:val="1"/>
          <w:numId w:val="7"/>
        </w:numPr>
        <w:autoSpaceDE/>
        <w:autoSpaceDN/>
        <w:ind w:left="426" w:hanging="426"/>
        <w:jc w:val="both"/>
        <w:rPr>
          <w:sz w:val="24"/>
          <w:szCs w:val="24"/>
          <w:lang w:val="lv-LV" w:eastAsia="lv-LV"/>
        </w:rPr>
      </w:pPr>
      <w:r w:rsidRPr="002B7312">
        <w:rPr>
          <w:sz w:val="24"/>
          <w:szCs w:val="24"/>
          <w:lang w:val="lv-LV" w:eastAsia="lv-LV"/>
        </w:rPr>
        <w:t>Piedāvājumā ir jāiekļauj:</w:t>
      </w:r>
    </w:p>
    <w:p w:rsidR="002B7312" w:rsidRPr="002B7312" w:rsidRDefault="002B7312" w:rsidP="002B7312">
      <w:pPr>
        <w:widowControl/>
        <w:numPr>
          <w:ilvl w:val="2"/>
          <w:numId w:val="7"/>
        </w:numPr>
        <w:autoSpaceDE/>
        <w:autoSpaceDN/>
        <w:ind w:left="426" w:hanging="426"/>
        <w:jc w:val="both"/>
        <w:rPr>
          <w:sz w:val="24"/>
          <w:szCs w:val="24"/>
          <w:lang w:val="lv-LV" w:eastAsia="lv-LV"/>
        </w:rPr>
      </w:pPr>
      <w:r w:rsidRPr="002B7312">
        <w:rPr>
          <w:sz w:val="24"/>
          <w:szCs w:val="24"/>
          <w:lang w:val="lv-LV" w:eastAsia="lv-LV"/>
        </w:rPr>
        <w:t>Dalībnieka iesniegums Konkursam (2.pielikums), ar kuru tiek apliecināta gatavība piedalīties Konkursā saskaņā ar Nolikuma noteikumiem;</w:t>
      </w:r>
    </w:p>
    <w:p w:rsidR="002B7312" w:rsidRPr="002B7312" w:rsidRDefault="002B7312" w:rsidP="002B7312">
      <w:pPr>
        <w:widowControl/>
        <w:numPr>
          <w:ilvl w:val="2"/>
          <w:numId w:val="7"/>
        </w:numPr>
        <w:autoSpaceDE/>
        <w:autoSpaceDN/>
        <w:ind w:left="426" w:hanging="426"/>
        <w:jc w:val="both"/>
        <w:rPr>
          <w:sz w:val="24"/>
          <w:szCs w:val="24"/>
          <w:lang w:val="lv-LV" w:eastAsia="lv-LV"/>
        </w:rPr>
      </w:pPr>
      <w:r w:rsidRPr="002B7312">
        <w:rPr>
          <w:sz w:val="24"/>
          <w:szCs w:val="24"/>
          <w:lang w:val="lv-LV" w:eastAsia="lv-LV"/>
        </w:rPr>
        <w:t>biznesa plāns, kurā iekļauts 8.4.punktā minēto kritēriju apraksts un grafiskais materiāls;</w:t>
      </w:r>
    </w:p>
    <w:p w:rsidR="002B7312" w:rsidRPr="002B7312" w:rsidRDefault="002B7312" w:rsidP="002B7312">
      <w:pPr>
        <w:widowControl/>
        <w:numPr>
          <w:ilvl w:val="2"/>
          <w:numId w:val="7"/>
        </w:numPr>
        <w:autoSpaceDE/>
        <w:autoSpaceDN/>
        <w:ind w:left="426" w:hanging="426"/>
        <w:jc w:val="both"/>
        <w:rPr>
          <w:sz w:val="24"/>
          <w:szCs w:val="24"/>
          <w:lang w:val="lv-LV" w:eastAsia="lv-LV"/>
        </w:rPr>
      </w:pPr>
      <w:r w:rsidRPr="002B7312">
        <w:rPr>
          <w:sz w:val="24"/>
          <w:szCs w:val="24"/>
          <w:lang w:val="lv-LV" w:eastAsia="lv-LV"/>
        </w:rPr>
        <w:t>zemes gabala attīstības telpiskās koncepcijas</w:t>
      </w:r>
      <w:r w:rsidRPr="002B7312">
        <w:rPr>
          <w:color w:val="FF0000"/>
          <w:sz w:val="24"/>
          <w:szCs w:val="24"/>
          <w:lang w:val="lv-LV" w:eastAsia="lv-LV"/>
        </w:rPr>
        <w:t xml:space="preserve"> </w:t>
      </w:r>
      <w:r w:rsidRPr="002B7312">
        <w:rPr>
          <w:sz w:val="24"/>
          <w:szCs w:val="24"/>
          <w:lang w:val="lv-LV" w:eastAsia="lv-LV"/>
        </w:rPr>
        <w:t>apraksts un grafiskais materiāls;</w:t>
      </w:r>
    </w:p>
    <w:p w:rsidR="002B7312" w:rsidRPr="002B7312" w:rsidRDefault="002B7312" w:rsidP="002B7312">
      <w:pPr>
        <w:widowControl/>
        <w:numPr>
          <w:ilvl w:val="2"/>
          <w:numId w:val="7"/>
        </w:numPr>
        <w:autoSpaceDE/>
        <w:autoSpaceDN/>
        <w:ind w:left="426" w:hanging="426"/>
        <w:jc w:val="both"/>
        <w:rPr>
          <w:sz w:val="24"/>
          <w:szCs w:val="24"/>
          <w:lang w:val="lv-LV" w:eastAsia="lv-LV"/>
        </w:rPr>
      </w:pPr>
      <w:r w:rsidRPr="002B7312">
        <w:rPr>
          <w:sz w:val="24"/>
          <w:szCs w:val="24"/>
          <w:lang w:val="lv-LV" w:eastAsia="lv-LV"/>
        </w:rPr>
        <w:t>arhitektoniskais un funkcionālais risinājums (plāni un vizualizācija);</w:t>
      </w:r>
    </w:p>
    <w:p w:rsidR="002B7312" w:rsidRPr="002B7312" w:rsidRDefault="002B7312" w:rsidP="002B7312">
      <w:pPr>
        <w:widowControl/>
        <w:numPr>
          <w:ilvl w:val="2"/>
          <w:numId w:val="7"/>
        </w:numPr>
        <w:autoSpaceDE/>
        <w:autoSpaceDN/>
        <w:ind w:left="426" w:hanging="426"/>
        <w:jc w:val="both"/>
        <w:rPr>
          <w:sz w:val="24"/>
          <w:szCs w:val="24"/>
          <w:lang w:val="lv-LV" w:eastAsia="lv-LV"/>
        </w:rPr>
      </w:pPr>
      <w:r w:rsidRPr="002B7312">
        <w:rPr>
          <w:sz w:val="24"/>
          <w:szCs w:val="24"/>
          <w:lang w:val="lv-LV" w:eastAsia="lv-LV"/>
        </w:rPr>
        <w:t>būvniecībai izmantojamie būvmateriāli un tehnoloģijas (apraksts);</w:t>
      </w:r>
    </w:p>
    <w:p w:rsidR="002B7312" w:rsidRPr="002B7312" w:rsidRDefault="002B7312" w:rsidP="002B7312">
      <w:pPr>
        <w:widowControl/>
        <w:numPr>
          <w:ilvl w:val="2"/>
          <w:numId w:val="7"/>
        </w:numPr>
        <w:autoSpaceDE/>
        <w:autoSpaceDN/>
        <w:ind w:left="426" w:hanging="426"/>
        <w:jc w:val="both"/>
        <w:rPr>
          <w:sz w:val="24"/>
          <w:szCs w:val="24"/>
          <w:lang w:val="lv-LV" w:eastAsia="lv-LV"/>
        </w:rPr>
      </w:pPr>
      <w:r w:rsidRPr="002B7312">
        <w:rPr>
          <w:sz w:val="24"/>
          <w:szCs w:val="24"/>
          <w:lang w:val="lv-LV" w:eastAsia="lv-LV"/>
        </w:rPr>
        <w:t>transporta kustības organizācija (shēma un apraksts).</w:t>
      </w:r>
    </w:p>
    <w:p w:rsidR="002B7312" w:rsidRPr="002B7312" w:rsidRDefault="002B7312" w:rsidP="002B7312">
      <w:pPr>
        <w:widowControl/>
        <w:numPr>
          <w:ilvl w:val="1"/>
          <w:numId w:val="7"/>
        </w:numPr>
        <w:autoSpaceDE/>
        <w:autoSpaceDN/>
        <w:adjustRightInd w:val="0"/>
        <w:ind w:left="426" w:hanging="426"/>
        <w:jc w:val="both"/>
        <w:rPr>
          <w:sz w:val="24"/>
          <w:szCs w:val="24"/>
          <w:lang w:val="lv-LV" w:eastAsia="lv-LV"/>
        </w:rPr>
      </w:pPr>
      <w:r w:rsidRPr="002B7312">
        <w:rPr>
          <w:sz w:val="24"/>
          <w:szCs w:val="24"/>
          <w:lang w:val="lv-LV" w:eastAsia="lv-LV"/>
        </w:rPr>
        <w:t>Piedāvājums jāiesniedz slēgtā iesaiņojumā, uz kura jānorāda Konkursa rīkotāja nosaukums un adrese: Jelgavas pilsētas dome,</w:t>
      </w:r>
      <w:r w:rsidRPr="002B7312">
        <w:rPr>
          <w:bCs/>
          <w:sz w:val="24"/>
          <w:szCs w:val="24"/>
          <w:lang w:val="lv-LV" w:eastAsia="lv-LV"/>
        </w:rPr>
        <w:t xml:space="preserve"> </w:t>
      </w:r>
      <w:r w:rsidRPr="002B7312">
        <w:rPr>
          <w:sz w:val="24"/>
          <w:szCs w:val="24"/>
          <w:lang w:val="lv-LV" w:eastAsia="lv-LV"/>
        </w:rPr>
        <w:t xml:space="preserve">Lielā iela 11, Jelgava, LV-3001, kā arī atzīme: Piedāvājums konkursam “Apbūves tiesības piešķiršana zemes gabala daļā </w:t>
      </w:r>
      <w:r w:rsidRPr="002B7312">
        <w:rPr>
          <w:sz w:val="24"/>
          <w:szCs w:val="20"/>
          <w:lang w:val="lv-LV" w:eastAsia="lv-LV"/>
        </w:rPr>
        <w:t xml:space="preserve"> </w:t>
      </w:r>
      <w:r w:rsidRPr="002B7312">
        <w:rPr>
          <w:sz w:val="24"/>
          <w:szCs w:val="24"/>
          <w:lang w:val="lv-LV" w:eastAsia="lv-LV"/>
        </w:rPr>
        <w:t>Zālītes ielā 2, Jelgavā”.</w:t>
      </w:r>
    </w:p>
    <w:p w:rsidR="002B7312" w:rsidRPr="002B7312" w:rsidRDefault="002B7312" w:rsidP="002B7312">
      <w:pPr>
        <w:widowControl/>
        <w:numPr>
          <w:ilvl w:val="1"/>
          <w:numId w:val="7"/>
        </w:numPr>
        <w:autoSpaceDE/>
        <w:autoSpaceDN/>
        <w:adjustRightInd w:val="0"/>
        <w:ind w:left="426" w:hanging="426"/>
        <w:jc w:val="both"/>
        <w:rPr>
          <w:sz w:val="24"/>
          <w:szCs w:val="24"/>
          <w:lang w:val="lv-LV" w:eastAsia="lv-LV"/>
        </w:rPr>
      </w:pPr>
      <w:r w:rsidRPr="002B7312">
        <w:rPr>
          <w:sz w:val="24"/>
          <w:szCs w:val="24"/>
          <w:lang w:val="lv-LV" w:eastAsia="lv-LV"/>
        </w:rPr>
        <w:t xml:space="preserve">Piedāvājuma dokumentiem jābūt latviešu valodā, caurauklotiem, lapām jābūt sanumurētām atbilstoši pievienotajam satura rādītājam. Piedāvājuma dokumentus paraksta Dalībnieka </w:t>
      </w:r>
      <w:proofErr w:type="spellStart"/>
      <w:r w:rsidRPr="002B7312">
        <w:rPr>
          <w:sz w:val="24"/>
          <w:szCs w:val="24"/>
          <w:lang w:val="lv-LV" w:eastAsia="lv-LV"/>
        </w:rPr>
        <w:t>paraksttiesīgā</w:t>
      </w:r>
      <w:proofErr w:type="spellEnd"/>
      <w:r w:rsidRPr="002B7312">
        <w:rPr>
          <w:sz w:val="24"/>
          <w:szCs w:val="24"/>
          <w:lang w:val="lv-LV" w:eastAsia="lv-LV"/>
        </w:rPr>
        <w:t xml:space="preserve"> persona. Ja piedāvājumu paraksta persona, kurai Uzņēmumu reģistrā nav norādītas Dalībnieka pārstāvības tiesības, jāpievieno attiecīgā pilnvarojuma oriģināls. </w:t>
      </w:r>
    </w:p>
    <w:p w:rsidR="002B7312" w:rsidRPr="002B7312" w:rsidRDefault="002B7312" w:rsidP="002B7312">
      <w:pPr>
        <w:widowControl/>
        <w:numPr>
          <w:ilvl w:val="1"/>
          <w:numId w:val="7"/>
        </w:numPr>
        <w:autoSpaceDE/>
        <w:autoSpaceDN/>
        <w:adjustRightInd w:val="0"/>
        <w:ind w:left="426" w:hanging="426"/>
        <w:jc w:val="both"/>
        <w:rPr>
          <w:sz w:val="24"/>
          <w:szCs w:val="24"/>
          <w:lang w:val="lv-LV" w:eastAsia="lv-LV"/>
        </w:rPr>
      </w:pPr>
      <w:r w:rsidRPr="002B7312">
        <w:rPr>
          <w:sz w:val="24"/>
          <w:szCs w:val="24"/>
          <w:lang w:val="lv-LV" w:eastAsia="lv-LV"/>
        </w:rPr>
        <w:t>Piedāvājumā iekļautajiem dokumentiem jābūt skaidri salasāmiem, bez labojumiem. Ja uz piedāvājuma lapām ir izdarīti labojumi, tie jāparaksta personai, kura paraksta piedāvājumu un jābūt norādei “Labotam ticēt”.</w:t>
      </w:r>
    </w:p>
    <w:p w:rsidR="002B7312" w:rsidRPr="002B7312" w:rsidRDefault="002B7312" w:rsidP="002B7312">
      <w:pPr>
        <w:widowControl/>
        <w:numPr>
          <w:ilvl w:val="1"/>
          <w:numId w:val="7"/>
        </w:numPr>
        <w:autoSpaceDE/>
        <w:autoSpaceDN/>
        <w:adjustRightInd w:val="0"/>
        <w:ind w:left="426" w:hanging="426"/>
        <w:jc w:val="both"/>
        <w:rPr>
          <w:sz w:val="24"/>
          <w:szCs w:val="24"/>
          <w:lang w:val="lv-LV" w:eastAsia="lv-LV"/>
        </w:rPr>
      </w:pPr>
      <w:r w:rsidRPr="002B7312">
        <w:rPr>
          <w:sz w:val="24"/>
          <w:szCs w:val="24"/>
          <w:lang w:val="lv-LV" w:eastAsia="lv-LV"/>
        </w:rPr>
        <w:t>Dalībnieks piedāvājumā var iekļaut apliecinātas kopijas.</w:t>
      </w:r>
    </w:p>
    <w:p w:rsidR="002B7312" w:rsidRPr="002B7312" w:rsidRDefault="002B7312" w:rsidP="002B7312">
      <w:pPr>
        <w:widowControl/>
        <w:numPr>
          <w:ilvl w:val="1"/>
          <w:numId w:val="7"/>
        </w:numPr>
        <w:autoSpaceDE/>
        <w:autoSpaceDN/>
        <w:adjustRightInd w:val="0"/>
        <w:ind w:left="426" w:hanging="426"/>
        <w:jc w:val="both"/>
        <w:rPr>
          <w:sz w:val="24"/>
          <w:szCs w:val="24"/>
          <w:lang w:val="lv-LV" w:eastAsia="lv-LV"/>
        </w:rPr>
      </w:pPr>
      <w:r w:rsidRPr="002B7312">
        <w:rPr>
          <w:sz w:val="24"/>
          <w:szCs w:val="24"/>
          <w:lang w:val="lv-LV" w:eastAsia="lv-LV"/>
        </w:rPr>
        <w:t>Ja Komisijai rodas šaubas par piedāvājumā iesniegtā dokumenta kopijas autentiskumu, tā pieprasa, lai Dalībnieks uzrāda dokumenta oriģinālu.</w:t>
      </w:r>
    </w:p>
    <w:p w:rsidR="002B7312" w:rsidRPr="002B7312" w:rsidRDefault="002B7312" w:rsidP="002B7312">
      <w:pPr>
        <w:widowControl/>
        <w:tabs>
          <w:tab w:val="left" w:pos="360"/>
          <w:tab w:val="left" w:pos="6804"/>
        </w:tabs>
        <w:autoSpaceDE/>
        <w:autoSpaceDN/>
        <w:contextualSpacing/>
        <w:jc w:val="both"/>
        <w:rPr>
          <w:rFonts w:eastAsia="Calibri"/>
          <w:sz w:val="24"/>
          <w:szCs w:val="24"/>
          <w:lang w:val="lv-LV"/>
        </w:rPr>
      </w:pPr>
    </w:p>
    <w:p w:rsidR="002B7312" w:rsidRPr="002B7312" w:rsidRDefault="002B7312" w:rsidP="002B7312">
      <w:pPr>
        <w:widowControl/>
        <w:numPr>
          <w:ilvl w:val="0"/>
          <w:numId w:val="7"/>
        </w:numPr>
        <w:autoSpaceDE/>
        <w:autoSpaceDN/>
        <w:adjustRightInd w:val="0"/>
        <w:ind w:left="426" w:hanging="426"/>
        <w:jc w:val="both"/>
        <w:rPr>
          <w:b/>
          <w:bCs/>
          <w:sz w:val="24"/>
          <w:szCs w:val="24"/>
          <w:lang w:val="lv-LV" w:eastAsia="lv-LV"/>
        </w:rPr>
      </w:pPr>
      <w:r w:rsidRPr="002B7312">
        <w:rPr>
          <w:b/>
          <w:bCs/>
          <w:sz w:val="24"/>
          <w:szCs w:val="24"/>
          <w:lang w:val="lv-LV" w:eastAsia="lv-LV"/>
        </w:rPr>
        <w:t xml:space="preserve">Cita informācija: </w:t>
      </w:r>
    </w:p>
    <w:p w:rsidR="002B7312" w:rsidRPr="002B7312" w:rsidRDefault="002B7312" w:rsidP="002B7312">
      <w:pPr>
        <w:widowControl/>
        <w:numPr>
          <w:ilvl w:val="1"/>
          <w:numId w:val="7"/>
        </w:numPr>
        <w:tabs>
          <w:tab w:val="left" w:pos="720"/>
        </w:tabs>
        <w:autoSpaceDE/>
        <w:autoSpaceDN/>
        <w:ind w:left="426" w:hanging="426"/>
        <w:jc w:val="both"/>
        <w:outlineLvl w:val="2"/>
        <w:rPr>
          <w:bCs/>
          <w:sz w:val="24"/>
          <w:szCs w:val="24"/>
          <w:lang w:val="lv-LV"/>
        </w:rPr>
      </w:pPr>
      <w:r w:rsidRPr="002B7312">
        <w:rPr>
          <w:bCs/>
          <w:sz w:val="24"/>
          <w:szCs w:val="24"/>
          <w:lang w:val="lv-LV"/>
        </w:rPr>
        <w:t xml:space="preserve">Ar Konkursa nolikumu var iepazīties Konkursa rīkotāja mājas lapā internetā </w:t>
      </w:r>
      <w:hyperlink r:id="rId8" w:history="1">
        <w:r w:rsidRPr="002B7312">
          <w:rPr>
            <w:bCs/>
            <w:color w:val="0000FF"/>
            <w:sz w:val="24"/>
            <w:szCs w:val="26"/>
            <w:u w:val="single"/>
            <w:lang w:val="lv-LV"/>
          </w:rPr>
          <w:t>www.jelgava.lv</w:t>
        </w:r>
      </w:hyperlink>
      <w:r w:rsidRPr="002B7312">
        <w:rPr>
          <w:bCs/>
          <w:sz w:val="24"/>
          <w:szCs w:val="24"/>
          <w:lang w:val="lv-LV"/>
        </w:rPr>
        <w:t>., sadaļā “Pašvaldība”.</w:t>
      </w:r>
    </w:p>
    <w:p w:rsidR="002B7312" w:rsidRPr="002B7312" w:rsidRDefault="002B7312" w:rsidP="002B7312">
      <w:pPr>
        <w:widowControl/>
        <w:numPr>
          <w:ilvl w:val="1"/>
          <w:numId w:val="7"/>
        </w:numPr>
        <w:tabs>
          <w:tab w:val="left" w:pos="720"/>
        </w:tabs>
        <w:autoSpaceDE/>
        <w:autoSpaceDN/>
        <w:ind w:left="426" w:hanging="426"/>
        <w:jc w:val="both"/>
        <w:outlineLvl w:val="2"/>
        <w:rPr>
          <w:bCs/>
          <w:sz w:val="24"/>
          <w:szCs w:val="24"/>
          <w:lang w:val="lv-LV"/>
        </w:rPr>
      </w:pPr>
      <w:r w:rsidRPr="002B7312">
        <w:rPr>
          <w:bCs/>
          <w:sz w:val="24"/>
          <w:szCs w:val="24"/>
          <w:lang w:val="lv-LV"/>
        </w:rPr>
        <w:t>J</w:t>
      </w:r>
      <w:r w:rsidRPr="002B7312">
        <w:rPr>
          <w:rFonts w:cs="Arial"/>
          <w:bCs/>
          <w:sz w:val="24"/>
          <w:szCs w:val="26"/>
          <w:lang w:val="lv-LV"/>
        </w:rPr>
        <w:t xml:space="preserve">autājumu(-s) par konkursu līdz 2019.gada 10.janvārim var nosūtīt uz e-pastu </w:t>
      </w:r>
      <w:hyperlink r:id="rId9" w:history="1">
        <w:r w:rsidRPr="002B7312">
          <w:rPr>
            <w:rFonts w:cs="Arial"/>
            <w:bCs/>
            <w:color w:val="0000FF"/>
            <w:sz w:val="24"/>
            <w:szCs w:val="26"/>
            <w:u w:val="single"/>
            <w:lang w:val="lv-LV"/>
          </w:rPr>
          <w:t>ainars.buse@dome.jelgava.lv</w:t>
        </w:r>
      </w:hyperlink>
      <w:r w:rsidRPr="002B7312">
        <w:rPr>
          <w:rFonts w:cs="Arial"/>
          <w:bCs/>
          <w:sz w:val="24"/>
          <w:szCs w:val="26"/>
          <w:lang w:val="lv-LV"/>
        </w:rPr>
        <w:t>, oriģināla vēstuli nosūtot pa pastu, adresējot Komisijai.</w:t>
      </w:r>
    </w:p>
    <w:p w:rsidR="002B7312" w:rsidRPr="002B7312" w:rsidRDefault="002B7312" w:rsidP="002B7312">
      <w:pPr>
        <w:widowControl/>
        <w:autoSpaceDE/>
        <w:autoSpaceDN/>
        <w:jc w:val="both"/>
        <w:rPr>
          <w:sz w:val="24"/>
          <w:szCs w:val="24"/>
          <w:lang w:val="lv-LV" w:eastAsia="lv-LV"/>
        </w:rPr>
      </w:pPr>
    </w:p>
    <w:p w:rsidR="002B7312" w:rsidRPr="002B7312" w:rsidRDefault="002B7312" w:rsidP="002B7312">
      <w:pPr>
        <w:widowControl/>
        <w:numPr>
          <w:ilvl w:val="0"/>
          <w:numId w:val="7"/>
        </w:numPr>
        <w:autoSpaceDE/>
        <w:autoSpaceDN/>
        <w:ind w:left="426" w:hanging="426"/>
        <w:jc w:val="both"/>
        <w:rPr>
          <w:sz w:val="24"/>
          <w:szCs w:val="24"/>
          <w:lang w:val="lv-LV" w:eastAsia="lv-LV"/>
        </w:rPr>
      </w:pPr>
      <w:r w:rsidRPr="002B7312">
        <w:rPr>
          <w:b/>
          <w:bCs/>
          <w:sz w:val="24"/>
          <w:szCs w:val="24"/>
          <w:lang w:val="lv-LV" w:eastAsia="lv-LV"/>
        </w:rPr>
        <w:t xml:space="preserve">Informācijas pārbaude, piedāvājumu vērtēšana un uzvarētāja noteikšana </w:t>
      </w:r>
    </w:p>
    <w:p w:rsidR="002B7312" w:rsidRPr="002B7312" w:rsidRDefault="002B7312" w:rsidP="002B7312">
      <w:pPr>
        <w:widowControl/>
        <w:numPr>
          <w:ilvl w:val="1"/>
          <w:numId w:val="7"/>
        </w:numPr>
        <w:autoSpaceDE/>
        <w:autoSpaceDN/>
        <w:ind w:left="426" w:hanging="426"/>
        <w:jc w:val="both"/>
        <w:rPr>
          <w:sz w:val="24"/>
          <w:szCs w:val="24"/>
          <w:lang w:val="lv-LV" w:eastAsia="lv-LV"/>
        </w:rPr>
      </w:pPr>
      <w:r w:rsidRPr="002B7312">
        <w:rPr>
          <w:sz w:val="24"/>
          <w:szCs w:val="24"/>
          <w:lang w:val="lv-LV" w:eastAsia="lv-LV"/>
        </w:rPr>
        <w:t>Komisija pārbauda katra piedāvājuma atbilstību Nolikuma 5.1.un 6.punkta prasībām.</w:t>
      </w:r>
    </w:p>
    <w:p w:rsidR="002B7312" w:rsidRPr="002B7312" w:rsidRDefault="002B7312" w:rsidP="002B7312">
      <w:pPr>
        <w:widowControl/>
        <w:numPr>
          <w:ilvl w:val="1"/>
          <w:numId w:val="7"/>
        </w:numPr>
        <w:autoSpaceDE/>
        <w:autoSpaceDN/>
        <w:ind w:left="426" w:hanging="426"/>
        <w:jc w:val="both"/>
        <w:rPr>
          <w:sz w:val="24"/>
          <w:szCs w:val="24"/>
          <w:lang w:val="lv-LV" w:eastAsia="lv-LV"/>
        </w:rPr>
      </w:pPr>
      <w:r w:rsidRPr="002B7312">
        <w:rPr>
          <w:sz w:val="24"/>
          <w:szCs w:val="24"/>
          <w:lang w:val="lv-LV" w:eastAsia="lv-LV"/>
        </w:rPr>
        <w:t>Ja piedāvājums neatbilst Nolikuma 8.1.punktā minētajām prasībām, Komisija piedāvājumu nevērtē un izslēdz Dalībnieku no tālākas dalības Konkursā.</w:t>
      </w:r>
    </w:p>
    <w:p w:rsidR="002B7312" w:rsidRPr="002B7312" w:rsidRDefault="002B7312" w:rsidP="002B7312">
      <w:pPr>
        <w:widowControl/>
        <w:numPr>
          <w:ilvl w:val="1"/>
          <w:numId w:val="7"/>
        </w:numPr>
        <w:autoSpaceDE/>
        <w:autoSpaceDN/>
        <w:ind w:left="426" w:hanging="426"/>
        <w:jc w:val="both"/>
        <w:rPr>
          <w:sz w:val="24"/>
          <w:szCs w:val="24"/>
          <w:lang w:val="lv-LV" w:eastAsia="lv-LV"/>
        </w:rPr>
      </w:pPr>
      <w:r w:rsidRPr="002B7312">
        <w:rPr>
          <w:sz w:val="24"/>
          <w:szCs w:val="24"/>
          <w:lang w:val="lv-LV" w:eastAsia="lv-LV"/>
        </w:rPr>
        <w:t xml:space="preserve">Komisija vērtē Dalībnieku iesniegtos Piedāvājumus atbilstoši Nolikuma 8.4. punktā noteiktajiem vērtēšanas kritērijiem.  </w:t>
      </w:r>
    </w:p>
    <w:p w:rsidR="002B7312" w:rsidRDefault="002B7312" w:rsidP="002B7312">
      <w:pPr>
        <w:widowControl/>
        <w:autoSpaceDE/>
        <w:autoSpaceDN/>
        <w:jc w:val="both"/>
        <w:rPr>
          <w:sz w:val="24"/>
          <w:szCs w:val="24"/>
          <w:lang w:val="lv-LV" w:eastAsia="lv-LV"/>
        </w:rPr>
      </w:pPr>
    </w:p>
    <w:p w:rsidR="002B7312" w:rsidRDefault="002B7312" w:rsidP="002B7312">
      <w:pPr>
        <w:widowControl/>
        <w:autoSpaceDE/>
        <w:autoSpaceDN/>
        <w:jc w:val="both"/>
        <w:rPr>
          <w:sz w:val="24"/>
          <w:szCs w:val="24"/>
          <w:lang w:val="lv-LV" w:eastAsia="lv-LV"/>
        </w:rPr>
      </w:pPr>
    </w:p>
    <w:p w:rsidR="002B7312" w:rsidRPr="002B7312" w:rsidRDefault="002B7312" w:rsidP="002B7312">
      <w:pPr>
        <w:widowControl/>
        <w:numPr>
          <w:ilvl w:val="1"/>
          <w:numId w:val="7"/>
        </w:numPr>
        <w:autoSpaceDE/>
        <w:autoSpaceDN/>
        <w:adjustRightInd w:val="0"/>
        <w:ind w:left="426" w:hanging="426"/>
        <w:jc w:val="both"/>
        <w:rPr>
          <w:sz w:val="24"/>
          <w:szCs w:val="24"/>
          <w:lang w:val="lv-LV" w:eastAsia="lv-LV"/>
        </w:rPr>
      </w:pPr>
      <w:r w:rsidRPr="002B7312">
        <w:rPr>
          <w:sz w:val="24"/>
          <w:szCs w:val="24"/>
          <w:lang w:val="lv-LV" w:eastAsia="lv-LV"/>
        </w:rPr>
        <w:t>Piedāvājuma vērtēšanas kritēriji un to īpatsvars:</w:t>
      </w:r>
    </w:p>
    <w:tbl>
      <w:tblPr>
        <w:tblW w:w="9498" w:type="dxa"/>
        <w:tblInd w:w="108" w:type="dxa"/>
        <w:tblLayout w:type="fixed"/>
        <w:tblLook w:val="0000" w:firstRow="0" w:lastRow="0" w:firstColumn="0" w:lastColumn="0" w:noHBand="0" w:noVBand="0"/>
      </w:tblPr>
      <w:tblGrid>
        <w:gridCol w:w="1134"/>
        <w:gridCol w:w="6237"/>
        <w:gridCol w:w="2127"/>
      </w:tblGrid>
      <w:tr w:rsidR="002B7312" w:rsidRPr="002B7312" w:rsidTr="00F71B84">
        <w:tc>
          <w:tcPr>
            <w:tcW w:w="1134" w:type="dxa"/>
            <w:tcBorders>
              <w:top w:val="single" w:sz="4" w:space="0" w:color="000000"/>
              <w:left w:val="single" w:sz="4" w:space="0" w:color="000000"/>
              <w:bottom w:val="single" w:sz="4" w:space="0" w:color="000000"/>
            </w:tcBorders>
            <w:vAlign w:val="center"/>
          </w:tcPr>
          <w:p w:rsidR="002B7312" w:rsidRPr="002B7312" w:rsidRDefault="002B7312" w:rsidP="002B7312">
            <w:pPr>
              <w:widowControl/>
              <w:autoSpaceDE/>
              <w:autoSpaceDN/>
              <w:snapToGrid w:val="0"/>
              <w:jc w:val="center"/>
              <w:rPr>
                <w:b/>
                <w:sz w:val="24"/>
                <w:szCs w:val="24"/>
                <w:lang w:val="lv-LV" w:eastAsia="lv-LV"/>
              </w:rPr>
            </w:pPr>
            <w:r w:rsidRPr="002B7312">
              <w:rPr>
                <w:b/>
                <w:sz w:val="24"/>
                <w:szCs w:val="24"/>
                <w:lang w:val="lv-LV" w:eastAsia="lv-LV"/>
              </w:rPr>
              <w:lastRenderedPageBreak/>
              <w:t>Kritērijs</w:t>
            </w:r>
          </w:p>
        </w:tc>
        <w:tc>
          <w:tcPr>
            <w:tcW w:w="6237" w:type="dxa"/>
            <w:tcBorders>
              <w:top w:val="single" w:sz="4" w:space="0" w:color="000000"/>
              <w:left w:val="single" w:sz="4" w:space="0" w:color="000000"/>
              <w:bottom w:val="single" w:sz="4" w:space="0" w:color="000000"/>
              <w:right w:val="single" w:sz="4" w:space="0" w:color="auto"/>
            </w:tcBorders>
            <w:vAlign w:val="center"/>
          </w:tcPr>
          <w:p w:rsidR="002B7312" w:rsidRPr="002B7312" w:rsidRDefault="002B7312" w:rsidP="002B7312">
            <w:pPr>
              <w:widowControl/>
              <w:autoSpaceDE/>
              <w:autoSpaceDN/>
              <w:snapToGrid w:val="0"/>
              <w:jc w:val="center"/>
              <w:rPr>
                <w:b/>
                <w:sz w:val="24"/>
                <w:szCs w:val="24"/>
                <w:lang w:val="lv-LV" w:eastAsia="lv-LV"/>
              </w:rPr>
            </w:pPr>
          </w:p>
          <w:p w:rsidR="002B7312" w:rsidRPr="002B7312" w:rsidRDefault="002B7312" w:rsidP="002B7312">
            <w:pPr>
              <w:widowControl/>
              <w:autoSpaceDE/>
              <w:autoSpaceDN/>
              <w:snapToGrid w:val="0"/>
              <w:jc w:val="center"/>
              <w:rPr>
                <w:b/>
                <w:sz w:val="24"/>
                <w:szCs w:val="24"/>
                <w:lang w:val="lv-LV" w:eastAsia="lv-LV"/>
              </w:rPr>
            </w:pPr>
            <w:r w:rsidRPr="002B7312">
              <w:rPr>
                <w:b/>
                <w:sz w:val="24"/>
                <w:szCs w:val="24"/>
                <w:lang w:val="lv-LV" w:eastAsia="lv-LV"/>
              </w:rPr>
              <w:t>Piedāvājumu vērtēšanas kritēriji</w:t>
            </w:r>
          </w:p>
          <w:p w:rsidR="002B7312" w:rsidRPr="002B7312" w:rsidRDefault="002B7312" w:rsidP="002B7312">
            <w:pPr>
              <w:widowControl/>
              <w:autoSpaceDE/>
              <w:autoSpaceDN/>
              <w:snapToGrid w:val="0"/>
              <w:jc w:val="center"/>
              <w:rPr>
                <w:b/>
                <w:sz w:val="24"/>
                <w:szCs w:val="24"/>
                <w:lang w:val="lv-LV" w:eastAsia="lv-LV"/>
              </w:rPr>
            </w:pPr>
          </w:p>
        </w:tc>
        <w:tc>
          <w:tcPr>
            <w:tcW w:w="2127" w:type="dxa"/>
            <w:tcBorders>
              <w:top w:val="single" w:sz="4" w:space="0" w:color="000000"/>
              <w:left w:val="single" w:sz="4" w:space="0" w:color="000000"/>
              <w:bottom w:val="single" w:sz="4" w:space="0" w:color="000000"/>
              <w:right w:val="single" w:sz="4" w:space="0" w:color="auto"/>
            </w:tcBorders>
            <w:vAlign w:val="center"/>
          </w:tcPr>
          <w:p w:rsidR="002B7312" w:rsidRPr="002B7312" w:rsidRDefault="002B7312" w:rsidP="002B7312">
            <w:pPr>
              <w:widowControl/>
              <w:autoSpaceDE/>
              <w:autoSpaceDN/>
              <w:snapToGrid w:val="0"/>
              <w:jc w:val="center"/>
              <w:rPr>
                <w:b/>
                <w:sz w:val="24"/>
                <w:szCs w:val="24"/>
                <w:lang w:val="lv-LV" w:eastAsia="lv-LV"/>
              </w:rPr>
            </w:pPr>
            <w:r w:rsidRPr="002B7312">
              <w:rPr>
                <w:b/>
                <w:sz w:val="24"/>
                <w:szCs w:val="24"/>
                <w:lang w:val="lv-LV" w:eastAsia="lv-LV"/>
              </w:rPr>
              <w:t>Maksimālā skaitliskā vērtība (punktos)</w:t>
            </w:r>
          </w:p>
        </w:tc>
      </w:tr>
      <w:tr w:rsidR="002B7312" w:rsidRPr="002B7312" w:rsidTr="00F71B84">
        <w:trPr>
          <w:trHeight w:val="255"/>
        </w:trPr>
        <w:tc>
          <w:tcPr>
            <w:tcW w:w="1134" w:type="dxa"/>
            <w:tcBorders>
              <w:top w:val="single" w:sz="4" w:space="0" w:color="auto"/>
              <w:left w:val="single" w:sz="4" w:space="0" w:color="000000"/>
              <w:bottom w:val="single" w:sz="4" w:space="0" w:color="auto"/>
            </w:tcBorders>
            <w:vAlign w:val="center"/>
          </w:tcPr>
          <w:p w:rsidR="002B7312" w:rsidRPr="002B7312" w:rsidRDefault="002B7312" w:rsidP="002B7312">
            <w:pPr>
              <w:widowControl/>
              <w:autoSpaceDE/>
              <w:autoSpaceDN/>
              <w:snapToGrid w:val="0"/>
              <w:ind w:right="34"/>
              <w:jc w:val="center"/>
              <w:rPr>
                <w:b/>
                <w:sz w:val="24"/>
                <w:szCs w:val="24"/>
                <w:lang w:val="lv-LV" w:eastAsia="lv-LV"/>
              </w:rPr>
            </w:pPr>
            <w:r w:rsidRPr="002B7312">
              <w:rPr>
                <w:b/>
                <w:sz w:val="24"/>
                <w:szCs w:val="24"/>
                <w:lang w:val="lv-LV" w:eastAsia="lv-LV"/>
              </w:rPr>
              <w:t>A</w:t>
            </w:r>
          </w:p>
        </w:tc>
        <w:tc>
          <w:tcPr>
            <w:tcW w:w="6237" w:type="dxa"/>
            <w:tcBorders>
              <w:top w:val="single" w:sz="4" w:space="0" w:color="auto"/>
              <w:left w:val="single" w:sz="4" w:space="0" w:color="000000"/>
              <w:bottom w:val="single" w:sz="4" w:space="0" w:color="auto"/>
            </w:tcBorders>
            <w:vAlign w:val="center"/>
          </w:tcPr>
          <w:p w:rsidR="002B7312" w:rsidRPr="002B7312" w:rsidRDefault="002B7312" w:rsidP="002B7312">
            <w:pPr>
              <w:widowControl/>
              <w:autoSpaceDE/>
              <w:autoSpaceDN/>
              <w:snapToGrid w:val="0"/>
              <w:rPr>
                <w:sz w:val="24"/>
                <w:szCs w:val="24"/>
                <w:lang w:val="lv-LV" w:eastAsia="lv-LV"/>
              </w:rPr>
            </w:pPr>
            <w:r w:rsidRPr="002B7312">
              <w:rPr>
                <w:sz w:val="24"/>
                <w:szCs w:val="24"/>
                <w:lang w:val="lv-LV" w:eastAsia="lv-LV"/>
              </w:rPr>
              <w:t>Projektējamā objekta arhitektonisko risinājumu priekšlikums</w:t>
            </w:r>
          </w:p>
        </w:tc>
        <w:tc>
          <w:tcPr>
            <w:tcW w:w="2127" w:type="dxa"/>
            <w:tcBorders>
              <w:top w:val="single" w:sz="4" w:space="0" w:color="auto"/>
              <w:left w:val="single" w:sz="4" w:space="0" w:color="000000"/>
              <w:bottom w:val="single" w:sz="4" w:space="0" w:color="auto"/>
              <w:right w:val="single" w:sz="4" w:space="0" w:color="000000"/>
            </w:tcBorders>
            <w:vAlign w:val="center"/>
          </w:tcPr>
          <w:p w:rsidR="002B7312" w:rsidRPr="002B7312" w:rsidRDefault="002B7312" w:rsidP="002B7312">
            <w:pPr>
              <w:widowControl/>
              <w:autoSpaceDE/>
              <w:autoSpaceDN/>
              <w:snapToGrid w:val="0"/>
              <w:jc w:val="center"/>
              <w:rPr>
                <w:sz w:val="24"/>
                <w:szCs w:val="24"/>
                <w:lang w:val="lv-LV" w:eastAsia="lv-LV"/>
              </w:rPr>
            </w:pPr>
            <w:r w:rsidRPr="002B7312">
              <w:rPr>
                <w:sz w:val="24"/>
                <w:szCs w:val="24"/>
                <w:lang w:val="lv-LV" w:eastAsia="lv-LV"/>
              </w:rPr>
              <w:t xml:space="preserve">5 </w:t>
            </w:r>
          </w:p>
        </w:tc>
      </w:tr>
      <w:tr w:rsidR="002B7312" w:rsidRPr="002B7312" w:rsidTr="00F71B84">
        <w:trPr>
          <w:trHeight w:val="255"/>
        </w:trPr>
        <w:tc>
          <w:tcPr>
            <w:tcW w:w="1134" w:type="dxa"/>
            <w:tcBorders>
              <w:top w:val="single" w:sz="4" w:space="0" w:color="auto"/>
              <w:left w:val="single" w:sz="4" w:space="0" w:color="000000"/>
              <w:bottom w:val="single" w:sz="4" w:space="0" w:color="auto"/>
            </w:tcBorders>
            <w:vAlign w:val="center"/>
          </w:tcPr>
          <w:p w:rsidR="002B7312" w:rsidRPr="002B7312" w:rsidRDefault="002B7312" w:rsidP="002B7312">
            <w:pPr>
              <w:widowControl/>
              <w:autoSpaceDE/>
              <w:autoSpaceDN/>
              <w:snapToGrid w:val="0"/>
              <w:ind w:right="34"/>
              <w:jc w:val="center"/>
              <w:rPr>
                <w:b/>
                <w:sz w:val="24"/>
                <w:szCs w:val="24"/>
                <w:lang w:val="lv-LV" w:eastAsia="lv-LV"/>
              </w:rPr>
            </w:pPr>
            <w:r w:rsidRPr="002B7312">
              <w:rPr>
                <w:b/>
                <w:sz w:val="24"/>
                <w:szCs w:val="24"/>
                <w:lang w:val="lv-LV" w:eastAsia="lv-LV"/>
              </w:rPr>
              <w:t>B</w:t>
            </w:r>
          </w:p>
        </w:tc>
        <w:tc>
          <w:tcPr>
            <w:tcW w:w="6237" w:type="dxa"/>
            <w:tcBorders>
              <w:top w:val="single" w:sz="4" w:space="0" w:color="auto"/>
              <w:left w:val="single" w:sz="4" w:space="0" w:color="000000"/>
              <w:bottom w:val="single" w:sz="4" w:space="0" w:color="auto"/>
            </w:tcBorders>
            <w:vAlign w:val="center"/>
          </w:tcPr>
          <w:p w:rsidR="002B7312" w:rsidRPr="002B7312" w:rsidRDefault="002B7312" w:rsidP="002B7312">
            <w:pPr>
              <w:widowControl/>
              <w:autoSpaceDE/>
              <w:autoSpaceDN/>
              <w:snapToGrid w:val="0"/>
              <w:contextualSpacing/>
              <w:rPr>
                <w:bCs/>
                <w:sz w:val="24"/>
                <w:szCs w:val="24"/>
                <w:lang w:val="lv-LV" w:eastAsia="lv-LV"/>
              </w:rPr>
            </w:pPr>
            <w:r w:rsidRPr="002B7312">
              <w:rPr>
                <w:sz w:val="24"/>
                <w:szCs w:val="24"/>
                <w:lang w:val="lv-LV" w:eastAsia="lv-LV"/>
              </w:rPr>
              <w:t>Dalībnieka piedāvātā vienreizējā maksa par apbūves tiesību, kas pārsniedz Nolikumā noteikto</w:t>
            </w:r>
          </w:p>
        </w:tc>
        <w:tc>
          <w:tcPr>
            <w:tcW w:w="2127" w:type="dxa"/>
            <w:tcBorders>
              <w:top w:val="single" w:sz="4" w:space="0" w:color="auto"/>
              <w:left w:val="single" w:sz="4" w:space="0" w:color="000000"/>
              <w:bottom w:val="single" w:sz="4" w:space="0" w:color="auto"/>
              <w:right w:val="single" w:sz="4" w:space="0" w:color="000000"/>
            </w:tcBorders>
            <w:vAlign w:val="center"/>
          </w:tcPr>
          <w:p w:rsidR="002B7312" w:rsidRPr="002B7312" w:rsidRDefault="002B7312" w:rsidP="002B7312">
            <w:pPr>
              <w:widowControl/>
              <w:autoSpaceDE/>
              <w:autoSpaceDN/>
              <w:snapToGrid w:val="0"/>
              <w:jc w:val="center"/>
              <w:rPr>
                <w:sz w:val="24"/>
                <w:szCs w:val="24"/>
                <w:lang w:val="lv-LV" w:eastAsia="lv-LV"/>
              </w:rPr>
            </w:pPr>
            <w:r w:rsidRPr="002B7312">
              <w:rPr>
                <w:sz w:val="24"/>
                <w:szCs w:val="24"/>
                <w:lang w:val="lv-LV" w:eastAsia="lv-LV"/>
              </w:rPr>
              <w:t>2</w:t>
            </w:r>
          </w:p>
        </w:tc>
      </w:tr>
      <w:tr w:rsidR="002B7312" w:rsidRPr="002B7312" w:rsidTr="00F71B84">
        <w:trPr>
          <w:trHeight w:val="255"/>
        </w:trPr>
        <w:tc>
          <w:tcPr>
            <w:tcW w:w="7371" w:type="dxa"/>
            <w:gridSpan w:val="2"/>
            <w:tcBorders>
              <w:top w:val="single" w:sz="4" w:space="0" w:color="auto"/>
              <w:left w:val="single" w:sz="4" w:space="0" w:color="000000"/>
              <w:bottom w:val="single" w:sz="4" w:space="0" w:color="auto"/>
            </w:tcBorders>
            <w:vAlign w:val="center"/>
          </w:tcPr>
          <w:p w:rsidR="002B7312" w:rsidRPr="002B7312" w:rsidRDefault="002B7312" w:rsidP="002B7312">
            <w:pPr>
              <w:widowControl/>
              <w:autoSpaceDE/>
              <w:autoSpaceDN/>
              <w:snapToGrid w:val="0"/>
              <w:jc w:val="right"/>
              <w:rPr>
                <w:b/>
                <w:sz w:val="24"/>
                <w:szCs w:val="24"/>
                <w:lang w:val="lv-LV" w:eastAsia="lv-LV"/>
              </w:rPr>
            </w:pPr>
            <w:r w:rsidRPr="002B7312">
              <w:rPr>
                <w:b/>
                <w:sz w:val="24"/>
                <w:szCs w:val="24"/>
                <w:lang w:val="lv-LV" w:eastAsia="lv-LV"/>
              </w:rPr>
              <w:t>KOPĀ</w:t>
            </w:r>
          </w:p>
        </w:tc>
        <w:tc>
          <w:tcPr>
            <w:tcW w:w="2127" w:type="dxa"/>
            <w:tcBorders>
              <w:top w:val="single" w:sz="4" w:space="0" w:color="auto"/>
              <w:left w:val="single" w:sz="4" w:space="0" w:color="000000"/>
              <w:bottom w:val="single" w:sz="4" w:space="0" w:color="auto"/>
              <w:right w:val="single" w:sz="4" w:space="0" w:color="000000"/>
            </w:tcBorders>
            <w:vAlign w:val="center"/>
          </w:tcPr>
          <w:p w:rsidR="002B7312" w:rsidRPr="002B7312" w:rsidRDefault="002B7312" w:rsidP="002B7312">
            <w:pPr>
              <w:widowControl/>
              <w:autoSpaceDE/>
              <w:autoSpaceDN/>
              <w:snapToGrid w:val="0"/>
              <w:jc w:val="center"/>
              <w:rPr>
                <w:b/>
                <w:sz w:val="24"/>
                <w:szCs w:val="24"/>
                <w:lang w:val="lv-LV" w:eastAsia="lv-LV"/>
              </w:rPr>
            </w:pPr>
            <w:r w:rsidRPr="002B7312">
              <w:rPr>
                <w:b/>
                <w:sz w:val="24"/>
                <w:szCs w:val="24"/>
                <w:lang w:val="lv-LV" w:eastAsia="lv-LV"/>
              </w:rPr>
              <w:t>7</w:t>
            </w:r>
          </w:p>
        </w:tc>
      </w:tr>
    </w:tbl>
    <w:p w:rsidR="002B7312" w:rsidRPr="002B7312" w:rsidRDefault="002B7312" w:rsidP="002B7312">
      <w:pPr>
        <w:widowControl/>
        <w:numPr>
          <w:ilvl w:val="1"/>
          <w:numId w:val="7"/>
        </w:numPr>
        <w:autoSpaceDE/>
        <w:autoSpaceDN/>
        <w:adjustRightInd w:val="0"/>
        <w:jc w:val="both"/>
        <w:rPr>
          <w:sz w:val="24"/>
          <w:szCs w:val="24"/>
          <w:lang w:val="lv-LV" w:eastAsia="lv-LV"/>
        </w:rPr>
      </w:pPr>
      <w:r w:rsidRPr="002B7312">
        <w:rPr>
          <w:sz w:val="24"/>
          <w:szCs w:val="24"/>
          <w:lang w:val="lv-LV" w:eastAsia="lv-LV"/>
        </w:rPr>
        <w:t>Piedāvājuma vērtēšanas aprēķina algoritms:</w:t>
      </w:r>
    </w:p>
    <w:p w:rsidR="002B7312" w:rsidRPr="002B7312" w:rsidRDefault="002B7312" w:rsidP="002B7312">
      <w:pPr>
        <w:widowControl/>
        <w:adjustRightInd w:val="0"/>
        <w:jc w:val="both"/>
        <w:rPr>
          <w:sz w:val="24"/>
          <w:szCs w:val="24"/>
          <w:lang w:val="lv-LV" w:eastAsia="lv-LV"/>
        </w:rPr>
      </w:pPr>
    </w:p>
    <w:tbl>
      <w:tblPr>
        <w:tblW w:w="9631" w:type="dxa"/>
        <w:tblInd w:w="-25" w:type="dxa"/>
        <w:tblLayout w:type="fixed"/>
        <w:tblLook w:val="0000" w:firstRow="0" w:lastRow="0" w:firstColumn="0" w:lastColumn="0" w:noHBand="0" w:noVBand="0"/>
      </w:tblPr>
      <w:tblGrid>
        <w:gridCol w:w="4669"/>
        <w:gridCol w:w="4962"/>
      </w:tblGrid>
      <w:tr w:rsidR="002B7312" w:rsidRPr="002B7312" w:rsidTr="00F71B84">
        <w:tc>
          <w:tcPr>
            <w:tcW w:w="9631" w:type="dxa"/>
            <w:gridSpan w:val="2"/>
            <w:tcBorders>
              <w:top w:val="single" w:sz="4" w:space="0" w:color="000000"/>
              <w:left w:val="single" w:sz="4" w:space="0" w:color="000000"/>
              <w:bottom w:val="single" w:sz="4" w:space="0" w:color="000000"/>
              <w:right w:val="single" w:sz="4" w:space="0" w:color="000000"/>
            </w:tcBorders>
            <w:vAlign w:val="center"/>
          </w:tcPr>
          <w:p w:rsidR="002B7312" w:rsidRPr="002B7312" w:rsidRDefault="002B7312" w:rsidP="002B7312">
            <w:pPr>
              <w:widowControl/>
              <w:autoSpaceDE/>
              <w:autoSpaceDN/>
              <w:snapToGrid w:val="0"/>
              <w:ind w:left="360"/>
              <w:contextualSpacing/>
              <w:rPr>
                <w:bCs/>
                <w:sz w:val="24"/>
                <w:szCs w:val="24"/>
                <w:lang w:val="lv-LV" w:eastAsia="lv-LV"/>
              </w:rPr>
            </w:pPr>
            <w:r w:rsidRPr="002B7312">
              <w:rPr>
                <w:b/>
                <w:sz w:val="24"/>
                <w:szCs w:val="24"/>
                <w:lang w:val="lv-LV" w:eastAsia="lv-LV"/>
              </w:rPr>
              <w:t>8.5.1. A - Projektējamā objekta arhitektonisko risinājumu priekšlikums</w:t>
            </w:r>
          </w:p>
        </w:tc>
      </w:tr>
      <w:tr w:rsidR="002B7312" w:rsidRPr="002B7312" w:rsidTr="00F71B84">
        <w:trPr>
          <w:trHeight w:val="124"/>
        </w:trPr>
        <w:tc>
          <w:tcPr>
            <w:tcW w:w="4669" w:type="dxa"/>
            <w:tcBorders>
              <w:top w:val="single" w:sz="4" w:space="0" w:color="000000"/>
              <w:left w:val="single" w:sz="4" w:space="0" w:color="000000"/>
              <w:bottom w:val="single" w:sz="4" w:space="0" w:color="000000"/>
            </w:tcBorders>
          </w:tcPr>
          <w:p w:rsidR="002B7312" w:rsidRPr="002B7312" w:rsidRDefault="002B7312" w:rsidP="002B7312">
            <w:pPr>
              <w:widowControl/>
              <w:autoSpaceDE/>
              <w:autoSpaceDN/>
              <w:snapToGrid w:val="0"/>
              <w:rPr>
                <w:i/>
                <w:sz w:val="24"/>
                <w:szCs w:val="24"/>
                <w:lang w:val="lv-LV" w:eastAsia="lv-LV"/>
              </w:rPr>
            </w:pPr>
            <w:r w:rsidRPr="002B7312">
              <w:rPr>
                <w:b/>
                <w:sz w:val="24"/>
                <w:szCs w:val="24"/>
                <w:lang w:val="lv-LV" w:eastAsia="lv-LV"/>
              </w:rPr>
              <w:t xml:space="preserve">Projektējamā objekta arhitektonisko risinājumu priekšlikums, </w:t>
            </w:r>
            <w:r w:rsidRPr="002B7312">
              <w:rPr>
                <w:sz w:val="24"/>
                <w:szCs w:val="24"/>
                <w:lang w:val="lv-LV" w:eastAsia="lv-LV"/>
              </w:rPr>
              <w:t>ko pretendents iesniedz piedāvājuma sastāvā (Nolikuma</w:t>
            </w:r>
            <w:r w:rsidRPr="002B7312">
              <w:rPr>
                <w:i/>
                <w:sz w:val="24"/>
                <w:szCs w:val="24"/>
                <w:lang w:val="lv-LV" w:eastAsia="lv-LV"/>
              </w:rPr>
              <w:t xml:space="preserve"> </w:t>
            </w:r>
            <w:r w:rsidRPr="002B7312">
              <w:rPr>
                <w:sz w:val="24"/>
                <w:szCs w:val="24"/>
                <w:lang w:val="lv-LV" w:eastAsia="lv-LV"/>
              </w:rPr>
              <w:t>6.1.4.punkts)</w:t>
            </w:r>
          </w:p>
          <w:p w:rsidR="002B7312" w:rsidRPr="002B7312" w:rsidRDefault="002B7312" w:rsidP="002B7312">
            <w:pPr>
              <w:widowControl/>
              <w:autoSpaceDE/>
              <w:autoSpaceDN/>
              <w:snapToGrid w:val="0"/>
              <w:rPr>
                <w:sz w:val="24"/>
                <w:szCs w:val="24"/>
                <w:lang w:val="lv-LV" w:eastAsia="lv-LV"/>
              </w:rPr>
            </w:pPr>
            <w:r w:rsidRPr="002B7312">
              <w:rPr>
                <w:sz w:val="24"/>
                <w:szCs w:val="24"/>
                <w:lang w:val="lv-LV" w:eastAsia="lv-LV"/>
              </w:rPr>
              <w:t>Pretendents, ar kuru būs noslēgts apbūves līgums, nodrošinās projektējamā objekta atbilstību arhitektonisko risinājumu atbilstoši savam piedāvājumam</w:t>
            </w:r>
          </w:p>
        </w:tc>
        <w:tc>
          <w:tcPr>
            <w:tcW w:w="4962" w:type="dxa"/>
            <w:tcBorders>
              <w:top w:val="single" w:sz="4" w:space="0" w:color="000000"/>
              <w:left w:val="single" w:sz="4" w:space="0" w:color="000000"/>
              <w:bottom w:val="single" w:sz="4" w:space="0" w:color="000000"/>
              <w:right w:val="single" w:sz="4" w:space="0" w:color="000000"/>
            </w:tcBorders>
            <w:vAlign w:val="center"/>
          </w:tcPr>
          <w:p w:rsidR="002B7312" w:rsidRPr="002B7312" w:rsidRDefault="002B7312" w:rsidP="002B7312">
            <w:pPr>
              <w:widowControl/>
              <w:autoSpaceDE/>
              <w:autoSpaceDN/>
              <w:snapToGrid w:val="0"/>
              <w:spacing w:before="120"/>
              <w:jc w:val="both"/>
              <w:rPr>
                <w:sz w:val="24"/>
                <w:szCs w:val="24"/>
                <w:lang w:val="lv-LV" w:eastAsia="lv-LV"/>
              </w:rPr>
            </w:pPr>
            <w:r w:rsidRPr="002B7312">
              <w:rPr>
                <w:sz w:val="24"/>
                <w:szCs w:val="24"/>
                <w:lang w:val="lv-LV" w:eastAsia="lv-LV"/>
              </w:rPr>
              <w:t xml:space="preserve"> </w:t>
            </w:r>
            <w:r w:rsidRPr="002B7312">
              <w:rPr>
                <w:b/>
                <w:sz w:val="24"/>
                <w:szCs w:val="24"/>
                <w:lang w:val="lv-LV" w:eastAsia="lv-LV"/>
              </w:rPr>
              <w:t xml:space="preserve">5 punkti – </w:t>
            </w:r>
            <w:r w:rsidRPr="002B7312">
              <w:rPr>
                <w:sz w:val="24"/>
                <w:szCs w:val="24"/>
                <w:lang w:val="lv-LV" w:eastAsia="lv-LV"/>
              </w:rPr>
              <w:t>saņem pretendents, kura piedāvātais projektējamā objekta arhitektoniskā risinājuma priekšlikums pilnībā sniedz pretendenta izpratni par būvējamā objekta prasībām. Telpu plānojumu ir funkcionāli pārdomāts, objekta arhitektoniski telpiskais risinājums atbilst objekta plānotajām funkcijām. Objekta projektēšanā tiek izmantoti videi draudzīgi būvmateriāli, sniegts to izvēles detalizēts pamatojums un apraksts. Sniegts detalizēts biznesa plāna apraksts.</w:t>
            </w:r>
          </w:p>
          <w:p w:rsidR="002B7312" w:rsidRPr="002B7312" w:rsidRDefault="002B7312" w:rsidP="002B7312">
            <w:pPr>
              <w:widowControl/>
              <w:autoSpaceDE/>
              <w:autoSpaceDN/>
              <w:snapToGrid w:val="0"/>
              <w:spacing w:before="120"/>
              <w:jc w:val="both"/>
              <w:rPr>
                <w:sz w:val="24"/>
                <w:szCs w:val="24"/>
                <w:lang w:val="lv-LV" w:eastAsia="lv-LV"/>
              </w:rPr>
            </w:pPr>
            <w:r w:rsidRPr="002B7312">
              <w:rPr>
                <w:b/>
                <w:sz w:val="24"/>
                <w:szCs w:val="24"/>
                <w:lang w:val="lv-LV" w:eastAsia="lv-LV"/>
              </w:rPr>
              <w:t xml:space="preserve">4 punkti – </w:t>
            </w:r>
            <w:r w:rsidRPr="002B7312">
              <w:rPr>
                <w:sz w:val="24"/>
                <w:szCs w:val="24"/>
                <w:lang w:val="lv-LV" w:eastAsia="lv-LV"/>
              </w:rPr>
              <w:t>saņem pretendents, kura piedāvātais projektējamā objekta arhitektoniskā risinājuma priekšlikums sniedz pretendenta izpratni par būvējamā objekta prasībām. Telpu plānojumu ir funkcionāli pārdomāts, objekta arhitektoniski telpiskais risinājums atbilst objekta plānotajām funkcijām. Objekta projektēšanā tiek izmantoti videi draudzīgi būvmateriāli, sniegts to izvēles detalizēts pamatojums un apraksts. Sniegts daļēji detalizēts biznesa plāna apraksts.</w:t>
            </w:r>
          </w:p>
          <w:p w:rsidR="002B7312" w:rsidRPr="002B7312" w:rsidRDefault="002B7312" w:rsidP="002B7312">
            <w:pPr>
              <w:widowControl/>
              <w:autoSpaceDE/>
              <w:autoSpaceDN/>
              <w:snapToGrid w:val="0"/>
              <w:spacing w:before="120"/>
              <w:jc w:val="both"/>
              <w:rPr>
                <w:sz w:val="24"/>
                <w:szCs w:val="24"/>
                <w:lang w:val="lv-LV" w:eastAsia="lv-LV"/>
              </w:rPr>
            </w:pPr>
            <w:r w:rsidRPr="002B7312">
              <w:rPr>
                <w:b/>
                <w:sz w:val="24"/>
                <w:szCs w:val="24"/>
                <w:lang w:val="lv-LV" w:eastAsia="lv-LV"/>
              </w:rPr>
              <w:t xml:space="preserve">3 punkti – </w:t>
            </w:r>
            <w:r w:rsidRPr="002B7312">
              <w:rPr>
                <w:sz w:val="24"/>
                <w:szCs w:val="24"/>
                <w:lang w:val="lv-LV" w:eastAsia="lv-LV"/>
              </w:rPr>
              <w:t xml:space="preserve">saņem pretendents, kura  piedāvātais projektējamā objekta arhitektoniskais risinājums   sniedz pretendenta izpratni par būvējamā objekta prasībām.  Ir norādīts telpu plānojums, objekta arhitektoniski telpiskais risinājums atbilst objekta plānotajām funkcijām.  Objekta projektēšanā tiek izmantoti videi draudzīgi būvmateriāli, sniegts to izvēles vispārīgs pamatojums. Sniegtais biznesa plāna apraksts-  vispārējs. </w:t>
            </w:r>
          </w:p>
          <w:p w:rsidR="002B7312" w:rsidRPr="002B7312" w:rsidRDefault="002B7312" w:rsidP="002B7312">
            <w:pPr>
              <w:widowControl/>
              <w:autoSpaceDE/>
              <w:autoSpaceDN/>
              <w:snapToGrid w:val="0"/>
              <w:spacing w:before="120"/>
              <w:jc w:val="both"/>
              <w:rPr>
                <w:sz w:val="24"/>
                <w:szCs w:val="24"/>
                <w:lang w:val="lv-LV" w:eastAsia="lv-LV"/>
              </w:rPr>
            </w:pPr>
            <w:r w:rsidRPr="002B7312">
              <w:rPr>
                <w:b/>
                <w:sz w:val="24"/>
                <w:szCs w:val="24"/>
                <w:lang w:val="lv-LV" w:eastAsia="lv-LV"/>
              </w:rPr>
              <w:t xml:space="preserve">2 punkti – </w:t>
            </w:r>
            <w:r w:rsidRPr="002B7312">
              <w:rPr>
                <w:sz w:val="24"/>
                <w:szCs w:val="24"/>
                <w:lang w:val="lv-LV" w:eastAsia="lv-LV"/>
              </w:rPr>
              <w:t xml:space="preserve">saņem pretendents, kura piedāvātais projektējamā objekta arhitektoniskā risinājuma priekšlikums daļēji sniedz pretendenta izpratni par būvējamā objekta prasībām. Nav iesniegts telpu plānojums, objekta arhitektoniski telpiskais risinājums daļēji atbilst objekta plānotajām funkcijām. Objekta projektēšanā tiek izmantoti videi draudzīgi būvmateriāli, sniegts to izvēles detalizēts pamatojums un apraksts. Sniegtais </w:t>
            </w:r>
            <w:r w:rsidRPr="002B7312">
              <w:rPr>
                <w:sz w:val="24"/>
                <w:szCs w:val="24"/>
                <w:lang w:val="lv-LV" w:eastAsia="lv-LV"/>
              </w:rPr>
              <w:lastRenderedPageBreak/>
              <w:t xml:space="preserve">biznesa plāna apraksts-  vispārējs. </w:t>
            </w:r>
          </w:p>
          <w:p w:rsidR="002B7312" w:rsidRPr="002B7312" w:rsidRDefault="002B7312" w:rsidP="002B7312">
            <w:pPr>
              <w:widowControl/>
              <w:autoSpaceDE/>
              <w:autoSpaceDN/>
              <w:snapToGrid w:val="0"/>
              <w:spacing w:before="120"/>
              <w:jc w:val="both"/>
              <w:rPr>
                <w:sz w:val="24"/>
                <w:szCs w:val="24"/>
                <w:lang w:val="lv-LV" w:eastAsia="lv-LV"/>
              </w:rPr>
            </w:pPr>
            <w:r w:rsidRPr="002B7312">
              <w:rPr>
                <w:b/>
                <w:sz w:val="24"/>
                <w:szCs w:val="24"/>
                <w:lang w:val="lv-LV" w:eastAsia="lv-LV"/>
              </w:rPr>
              <w:t xml:space="preserve">1 punkts – </w:t>
            </w:r>
            <w:r w:rsidRPr="002B7312">
              <w:rPr>
                <w:sz w:val="24"/>
                <w:szCs w:val="24"/>
                <w:lang w:val="lv-LV" w:eastAsia="lv-LV"/>
              </w:rPr>
              <w:t xml:space="preserve">saņem pretendents, kura piedāvātais projektējamā objekta arhitektoniskā risinājuma priekšlikums nesniedz pretendenta izpratni par būvējamā objekta prasībām. Nav iesniegts telpu plānojums un objekta arhitektoniski telpiskais risinājums. Objekta projektēšanā tiek izmantoti videi draudzīgi būvmateriāli, nav sniegts to izvēles detalizēts pamatojums un apraksts. Sniegtais biznesa plāna apraksts- vispārējs. </w:t>
            </w:r>
          </w:p>
          <w:p w:rsidR="002B7312" w:rsidRPr="002B7312" w:rsidRDefault="002B7312" w:rsidP="002B7312">
            <w:pPr>
              <w:widowControl/>
              <w:autoSpaceDE/>
              <w:autoSpaceDN/>
              <w:snapToGrid w:val="0"/>
              <w:spacing w:before="120"/>
              <w:jc w:val="both"/>
              <w:rPr>
                <w:sz w:val="24"/>
                <w:szCs w:val="24"/>
                <w:lang w:val="lv-LV" w:eastAsia="lv-LV"/>
              </w:rPr>
            </w:pPr>
          </w:p>
          <w:p w:rsidR="002B7312" w:rsidRPr="002B7312" w:rsidRDefault="002B7312" w:rsidP="002B7312">
            <w:pPr>
              <w:widowControl/>
              <w:autoSpaceDE/>
              <w:autoSpaceDN/>
              <w:snapToGrid w:val="0"/>
              <w:spacing w:before="120"/>
              <w:jc w:val="both"/>
              <w:rPr>
                <w:sz w:val="24"/>
                <w:szCs w:val="24"/>
                <w:lang w:val="lv-LV" w:eastAsia="lv-LV"/>
              </w:rPr>
            </w:pPr>
            <w:r w:rsidRPr="002B7312">
              <w:rPr>
                <w:b/>
                <w:sz w:val="24"/>
                <w:szCs w:val="24"/>
                <w:lang w:val="lv-LV" w:eastAsia="lv-LV"/>
              </w:rPr>
              <w:t xml:space="preserve">0 punkti – </w:t>
            </w:r>
            <w:r w:rsidRPr="002B7312">
              <w:rPr>
                <w:sz w:val="24"/>
                <w:szCs w:val="24"/>
                <w:lang w:val="lv-LV" w:eastAsia="lv-LV"/>
              </w:rPr>
              <w:t xml:space="preserve">saņem pretendents, kura  piedāvātais projektējamā objekta arhitektoniskais risinājums sniedz vispārīgu priekšlikumu objekta arhitektoniskajam risinājumam. Biznesa plāns nav iesniegts.  </w:t>
            </w:r>
          </w:p>
        </w:tc>
      </w:tr>
      <w:tr w:rsidR="002B7312" w:rsidRPr="002B7312" w:rsidTr="00F71B84">
        <w:tc>
          <w:tcPr>
            <w:tcW w:w="9631" w:type="dxa"/>
            <w:gridSpan w:val="2"/>
            <w:tcBorders>
              <w:top w:val="single" w:sz="4" w:space="0" w:color="000000"/>
              <w:left w:val="single" w:sz="4" w:space="0" w:color="000000"/>
              <w:bottom w:val="single" w:sz="4" w:space="0" w:color="000000"/>
              <w:right w:val="single" w:sz="4" w:space="0" w:color="000000"/>
            </w:tcBorders>
            <w:vAlign w:val="center"/>
          </w:tcPr>
          <w:p w:rsidR="002B7312" w:rsidRPr="002B7312" w:rsidRDefault="002B7312" w:rsidP="002B7312">
            <w:pPr>
              <w:widowControl/>
              <w:autoSpaceDE/>
              <w:autoSpaceDN/>
              <w:snapToGrid w:val="0"/>
              <w:ind w:left="720"/>
              <w:contextualSpacing/>
              <w:rPr>
                <w:b/>
                <w:bCs/>
                <w:sz w:val="24"/>
                <w:szCs w:val="24"/>
                <w:lang w:val="lv-LV" w:eastAsia="lv-LV"/>
              </w:rPr>
            </w:pPr>
            <w:r w:rsidRPr="002B7312">
              <w:rPr>
                <w:b/>
                <w:sz w:val="24"/>
                <w:szCs w:val="24"/>
                <w:lang w:val="lv-LV" w:eastAsia="lv-LV"/>
              </w:rPr>
              <w:lastRenderedPageBreak/>
              <w:t xml:space="preserve">8.5.2. B - Dalībnieka piedāvātā vienreizējā maksa par apbūves tiesību, kas pārsniedz  </w:t>
            </w:r>
          </w:p>
          <w:p w:rsidR="002B7312" w:rsidRPr="002B7312" w:rsidRDefault="002B7312" w:rsidP="002B7312">
            <w:pPr>
              <w:widowControl/>
              <w:autoSpaceDE/>
              <w:autoSpaceDN/>
              <w:snapToGrid w:val="0"/>
              <w:ind w:left="720"/>
              <w:contextualSpacing/>
              <w:rPr>
                <w:bCs/>
                <w:sz w:val="24"/>
                <w:szCs w:val="24"/>
                <w:lang w:val="lv-LV" w:eastAsia="lv-LV"/>
              </w:rPr>
            </w:pPr>
            <w:r w:rsidRPr="002B7312">
              <w:rPr>
                <w:b/>
                <w:sz w:val="24"/>
                <w:szCs w:val="24"/>
                <w:lang w:val="lv-LV" w:eastAsia="lv-LV"/>
              </w:rPr>
              <w:t xml:space="preserve">                                Nolikumā noteikto</w:t>
            </w:r>
          </w:p>
        </w:tc>
      </w:tr>
      <w:tr w:rsidR="002B7312" w:rsidRPr="00DB231B" w:rsidTr="00F71B84">
        <w:trPr>
          <w:trHeight w:val="124"/>
        </w:trPr>
        <w:tc>
          <w:tcPr>
            <w:tcW w:w="4669" w:type="dxa"/>
            <w:tcBorders>
              <w:top w:val="single" w:sz="4" w:space="0" w:color="000000"/>
              <w:left w:val="single" w:sz="4" w:space="0" w:color="000000"/>
              <w:bottom w:val="single" w:sz="4" w:space="0" w:color="000000"/>
            </w:tcBorders>
          </w:tcPr>
          <w:p w:rsidR="002B7312" w:rsidRPr="002B7312" w:rsidRDefault="002B7312" w:rsidP="002B7312">
            <w:pPr>
              <w:widowControl/>
              <w:autoSpaceDE/>
              <w:autoSpaceDN/>
              <w:snapToGrid w:val="0"/>
              <w:rPr>
                <w:i/>
                <w:sz w:val="24"/>
                <w:szCs w:val="24"/>
                <w:lang w:val="lv-LV" w:eastAsia="lv-LV"/>
              </w:rPr>
            </w:pPr>
            <w:r w:rsidRPr="002B7312">
              <w:rPr>
                <w:sz w:val="24"/>
                <w:szCs w:val="24"/>
                <w:lang w:val="lv-LV" w:eastAsia="lv-LV"/>
              </w:rPr>
              <w:t>Vienreizējo maksu par apbūves tiesību</w:t>
            </w:r>
            <w:r w:rsidRPr="002B7312">
              <w:rPr>
                <w:b/>
                <w:sz w:val="24"/>
                <w:szCs w:val="24"/>
                <w:lang w:val="lv-LV" w:eastAsia="lv-LV"/>
              </w:rPr>
              <w:t xml:space="preserve">, </w:t>
            </w:r>
            <w:r w:rsidRPr="002B7312">
              <w:rPr>
                <w:sz w:val="24"/>
                <w:szCs w:val="24"/>
                <w:lang w:val="lv-LV" w:eastAsia="lv-LV"/>
              </w:rPr>
              <w:t>ko pretendents iesniedz piedāvājuma sastāvā (Nolikuma</w:t>
            </w:r>
            <w:r w:rsidRPr="002B7312">
              <w:rPr>
                <w:i/>
                <w:sz w:val="24"/>
                <w:szCs w:val="24"/>
                <w:lang w:val="lv-LV" w:eastAsia="lv-LV"/>
              </w:rPr>
              <w:t xml:space="preserve"> </w:t>
            </w:r>
            <w:r w:rsidRPr="002B7312">
              <w:rPr>
                <w:sz w:val="24"/>
                <w:szCs w:val="24"/>
                <w:lang w:val="lv-LV" w:eastAsia="lv-LV"/>
              </w:rPr>
              <w:t xml:space="preserve"> 2.pielikums </w:t>
            </w:r>
            <w:r w:rsidRPr="002B7312">
              <w:rPr>
                <w:i/>
                <w:sz w:val="24"/>
                <w:szCs w:val="24"/>
                <w:lang w:val="lv-LV" w:eastAsia="lv-LV"/>
              </w:rPr>
              <w:t xml:space="preserve"> </w:t>
            </w:r>
            <w:r w:rsidRPr="002B7312">
              <w:rPr>
                <w:sz w:val="24"/>
                <w:szCs w:val="24"/>
                <w:lang w:val="lv-LV" w:eastAsia="lv-LV"/>
              </w:rPr>
              <w:t>4.punkts)</w:t>
            </w:r>
          </w:p>
          <w:p w:rsidR="002B7312" w:rsidRPr="002B7312" w:rsidRDefault="002B7312" w:rsidP="002B7312">
            <w:pPr>
              <w:widowControl/>
              <w:autoSpaceDE/>
              <w:autoSpaceDN/>
              <w:snapToGrid w:val="0"/>
              <w:rPr>
                <w:sz w:val="24"/>
                <w:szCs w:val="24"/>
                <w:lang w:val="lv-LV" w:eastAsia="lv-LV"/>
              </w:rPr>
            </w:pPr>
            <w:r w:rsidRPr="002B7312">
              <w:rPr>
                <w:sz w:val="24"/>
                <w:szCs w:val="24"/>
                <w:lang w:val="lv-LV" w:eastAsia="lv-LV"/>
              </w:rPr>
              <w:t>Pretendents, ar kuru būs noslēgts apbūves līgums, nodrošinās vienreizējās maksas par apbūves tiesību iemaksu  atbilstoši savam piedāvājumam</w:t>
            </w:r>
          </w:p>
        </w:tc>
        <w:tc>
          <w:tcPr>
            <w:tcW w:w="4962" w:type="dxa"/>
            <w:tcBorders>
              <w:top w:val="single" w:sz="4" w:space="0" w:color="000000"/>
              <w:left w:val="single" w:sz="4" w:space="0" w:color="000000"/>
              <w:bottom w:val="single" w:sz="4" w:space="0" w:color="000000"/>
              <w:right w:val="single" w:sz="4" w:space="0" w:color="000000"/>
            </w:tcBorders>
            <w:vAlign w:val="center"/>
          </w:tcPr>
          <w:p w:rsidR="002B7312" w:rsidRPr="002B7312" w:rsidRDefault="002B7312" w:rsidP="002B7312">
            <w:pPr>
              <w:widowControl/>
              <w:autoSpaceDE/>
              <w:autoSpaceDN/>
              <w:snapToGrid w:val="0"/>
              <w:spacing w:before="120"/>
              <w:jc w:val="both"/>
              <w:rPr>
                <w:sz w:val="24"/>
                <w:szCs w:val="24"/>
                <w:lang w:val="lv-LV" w:eastAsia="lv-LV"/>
              </w:rPr>
            </w:pPr>
            <w:r w:rsidRPr="002B7312">
              <w:rPr>
                <w:sz w:val="24"/>
                <w:szCs w:val="24"/>
                <w:lang w:val="lv-LV" w:eastAsia="lv-LV"/>
              </w:rPr>
              <w:t xml:space="preserve"> </w:t>
            </w:r>
            <w:r w:rsidRPr="002B7312">
              <w:rPr>
                <w:b/>
                <w:sz w:val="24"/>
                <w:szCs w:val="24"/>
                <w:lang w:val="lv-LV" w:eastAsia="lv-LV"/>
              </w:rPr>
              <w:t xml:space="preserve">2 punkti – </w:t>
            </w:r>
            <w:r w:rsidRPr="002B7312">
              <w:rPr>
                <w:sz w:val="24"/>
                <w:szCs w:val="24"/>
                <w:lang w:val="lv-LV" w:eastAsia="lv-LV"/>
              </w:rPr>
              <w:t xml:space="preserve">saņem pretendents, kura piedāvātā vienreizējā maksa par apbūves tiesību  pārsniedz  virs 100% Nolikumā noteikto ( 135,- </w:t>
            </w:r>
            <w:r w:rsidRPr="002B7312">
              <w:rPr>
                <w:i/>
                <w:sz w:val="24"/>
                <w:szCs w:val="24"/>
                <w:lang w:val="lv-LV" w:eastAsia="lv-LV"/>
              </w:rPr>
              <w:t>euro</w:t>
            </w:r>
            <w:r w:rsidRPr="002B7312">
              <w:rPr>
                <w:sz w:val="24"/>
                <w:szCs w:val="24"/>
                <w:lang w:val="lv-LV" w:eastAsia="lv-LV"/>
              </w:rPr>
              <w:t>).</w:t>
            </w:r>
          </w:p>
          <w:p w:rsidR="002B7312" w:rsidRPr="002B7312" w:rsidRDefault="002B7312" w:rsidP="002B7312">
            <w:pPr>
              <w:widowControl/>
              <w:autoSpaceDE/>
              <w:autoSpaceDN/>
              <w:snapToGrid w:val="0"/>
              <w:spacing w:before="120"/>
              <w:jc w:val="both"/>
              <w:rPr>
                <w:sz w:val="24"/>
                <w:szCs w:val="24"/>
                <w:lang w:val="lv-LV" w:eastAsia="lv-LV"/>
              </w:rPr>
            </w:pPr>
            <w:r w:rsidRPr="002B7312">
              <w:rPr>
                <w:b/>
                <w:sz w:val="24"/>
                <w:szCs w:val="24"/>
                <w:lang w:val="lv-LV" w:eastAsia="lv-LV"/>
              </w:rPr>
              <w:t xml:space="preserve">1 punkts – </w:t>
            </w:r>
            <w:r w:rsidRPr="002B7312">
              <w:rPr>
                <w:sz w:val="24"/>
                <w:szCs w:val="24"/>
                <w:lang w:val="lv-LV" w:eastAsia="lv-LV"/>
              </w:rPr>
              <w:t xml:space="preserve">saņem pretendents, kura piedāvātā vienreizējā maksa par apbūves tiesību pārsniedz līdz  100%  Nolikumā noteikto ( 135,- </w:t>
            </w:r>
            <w:r w:rsidRPr="002B7312">
              <w:rPr>
                <w:i/>
                <w:sz w:val="24"/>
                <w:szCs w:val="24"/>
                <w:lang w:val="lv-LV" w:eastAsia="lv-LV"/>
              </w:rPr>
              <w:t>euro</w:t>
            </w:r>
            <w:r w:rsidRPr="002B7312">
              <w:rPr>
                <w:sz w:val="24"/>
                <w:szCs w:val="24"/>
                <w:lang w:val="lv-LV" w:eastAsia="lv-LV"/>
              </w:rPr>
              <w:t>).</w:t>
            </w:r>
          </w:p>
          <w:p w:rsidR="002B7312" w:rsidRPr="002B7312" w:rsidRDefault="002B7312" w:rsidP="002B7312">
            <w:pPr>
              <w:widowControl/>
              <w:autoSpaceDE/>
              <w:autoSpaceDN/>
              <w:snapToGrid w:val="0"/>
              <w:spacing w:before="120"/>
              <w:jc w:val="both"/>
              <w:rPr>
                <w:sz w:val="24"/>
                <w:szCs w:val="24"/>
                <w:lang w:val="lv-LV" w:eastAsia="lv-LV"/>
              </w:rPr>
            </w:pPr>
          </w:p>
        </w:tc>
      </w:tr>
    </w:tbl>
    <w:p w:rsidR="002B7312" w:rsidRPr="002B7312" w:rsidRDefault="002B7312" w:rsidP="002B7312">
      <w:pPr>
        <w:widowControl/>
        <w:adjustRightInd w:val="0"/>
        <w:jc w:val="both"/>
        <w:rPr>
          <w:sz w:val="24"/>
          <w:szCs w:val="24"/>
          <w:highlight w:val="yellow"/>
          <w:lang w:val="lv-LV" w:eastAsia="lv-LV"/>
        </w:rPr>
      </w:pPr>
    </w:p>
    <w:p w:rsidR="002B7312" w:rsidRPr="002B7312" w:rsidRDefault="002B7312" w:rsidP="002B7312">
      <w:pPr>
        <w:widowControl/>
        <w:numPr>
          <w:ilvl w:val="1"/>
          <w:numId w:val="7"/>
        </w:numPr>
        <w:autoSpaceDE/>
        <w:autoSpaceDN/>
        <w:adjustRightInd w:val="0"/>
        <w:ind w:left="426" w:hanging="426"/>
        <w:jc w:val="both"/>
        <w:rPr>
          <w:sz w:val="24"/>
          <w:szCs w:val="24"/>
          <w:lang w:val="lv-LV" w:eastAsia="lv-LV"/>
        </w:rPr>
      </w:pPr>
      <w:r w:rsidRPr="002B7312">
        <w:rPr>
          <w:sz w:val="24"/>
          <w:szCs w:val="24"/>
          <w:lang w:val="lv-LV" w:eastAsia="lv-LV"/>
        </w:rPr>
        <w:t xml:space="preserve">Par Konkursa uzvarētāju tiek atzīts Dalībnieks, kura Piedāvājums ir ieguvis visaugstāko punktu kopējo skaitu. </w:t>
      </w:r>
    </w:p>
    <w:p w:rsidR="002B7312" w:rsidRPr="002B7312" w:rsidRDefault="002B7312" w:rsidP="002B7312">
      <w:pPr>
        <w:widowControl/>
        <w:numPr>
          <w:ilvl w:val="1"/>
          <w:numId w:val="7"/>
        </w:numPr>
        <w:autoSpaceDE/>
        <w:autoSpaceDN/>
        <w:adjustRightInd w:val="0"/>
        <w:ind w:left="426" w:hanging="426"/>
        <w:jc w:val="both"/>
        <w:rPr>
          <w:sz w:val="24"/>
          <w:szCs w:val="24"/>
          <w:lang w:val="lv-LV" w:eastAsia="lv-LV"/>
        </w:rPr>
      </w:pPr>
      <w:r w:rsidRPr="002B7312">
        <w:rPr>
          <w:sz w:val="24"/>
          <w:szCs w:val="24"/>
          <w:lang w:val="lv-LV" w:eastAsia="lv-LV"/>
        </w:rPr>
        <w:t>Ja vairāki Piedāvājumi ir saņēmuši vienādu augstāko punktu skaitu, par uzvarētāju tiek atzīts Dalībnieks, kura Piedāvājums ir ieguvis visaugstāko punktu skaitu 1.vērtēšanas kritērijā ( A) .</w:t>
      </w:r>
    </w:p>
    <w:p w:rsidR="002B7312" w:rsidRPr="002B7312" w:rsidRDefault="002B7312" w:rsidP="002B7312">
      <w:pPr>
        <w:widowControl/>
        <w:numPr>
          <w:ilvl w:val="1"/>
          <w:numId w:val="7"/>
        </w:numPr>
        <w:autoSpaceDE/>
        <w:autoSpaceDN/>
        <w:adjustRightInd w:val="0"/>
        <w:ind w:left="426" w:hanging="426"/>
        <w:jc w:val="both"/>
        <w:rPr>
          <w:sz w:val="24"/>
          <w:szCs w:val="24"/>
          <w:lang w:val="lv-LV" w:eastAsia="lv-LV"/>
        </w:rPr>
      </w:pPr>
      <w:r w:rsidRPr="002B7312">
        <w:rPr>
          <w:sz w:val="24"/>
          <w:szCs w:val="24"/>
          <w:lang w:val="lv-LV" w:eastAsia="lv-LV"/>
        </w:rPr>
        <w:t xml:space="preserve">Komisija lēmumus pieņem slēgtās sēdēs. </w:t>
      </w:r>
    </w:p>
    <w:p w:rsidR="002B7312" w:rsidRPr="002B7312" w:rsidRDefault="002B7312" w:rsidP="002B7312">
      <w:pPr>
        <w:widowControl/>
        <w:adjustRightInd w:val="0"/>
        <w:jc w:val="both"/>
        <w:rPr>
          <w:b/>
          <w:bCs/>
          <w:sz w:val="24"/>
          <w:szCs w:val="24"/>
          <w:lang w:val="lv-LV" w:eastAsia="lv-LV"/>
        </w:rPr>
      </w:pPr>
    </w:p>
    <w:p w:rsidR="002B7312" w:rsidRPr="002B7312" w:rsidRDefault="002B7312" w:rsidP="002B7312">
      <w:pPr>
        <w:widowControl/>
        <w:numPr>
          <w:ilvl w:val="0"/>
          <w:numId w:val="7"/>
        </w:numPr>
        <w:autoSpaceDE/>
        <w:autoSpaceDN/>
        <w:adjustRightInd w:val="0"/>
        <w:ind w:left="426" w:hanging="426"/>
        <w:jc w:val="both"/>
        <w:rPr>
          <w:b/>
          <w:bCs/>
          <w:sz w:val="24"/>
          <w:szCs w:val="24"/>
          <w:lang w:val="lv-LV" w:eastAsia="lv-LV"/>
        </w:rPr>
      </w:pPr>
      <w:r w:rsidRPr="002B7312">
        <w:rPr>
          <w:b/>
          <w:bCs/>
          <w:sz w:val="24"/>
          <w:szCs w:val="24"/>
          <w:lang w:val="lv-LV" w:eastAsia="lv-LV"/>
        </w:rPr>
        <w:t>Komisijas tiesības un pienākumi</w:t>
      </w:r>
    </w:p>
    <w:p w:rsidR="002B7312" w:rsidRPr="002B7312" w:rsidRDefault="002B7312" w:rsidP="002B7312">
      <w:pPr>
        <w:widowControl/>
        <w:numPr>
          <w:ilvl w:val="1"/>
          <w:numId w:val="7"/>
        </w:numPr>
        <w:autoSpaceDE/>
        <w:autoSpaceDN/>
        <w:adjustRightInd w:val="0"/>
        <w:ind w:left="426" w:hanging="426"/>
        <w:jc w:val="both"/>
        <w:rPr>
          <w:bCs/>
          <w:sz w:val="24"/>
          <w:szCs w:val="24"/>
          <w:lang w:val="lv-LV" w:eastAsia="lv-LV"/>
        </w:rPr>
      </w:pPr>
      <w:r w:rsidRPr="002B7312">
        <w:rPr>
          <w:bCs/>
          <w:sz w:val="24"/>
          <w:szCs w:val="24"/>
          <w:lang w:val="lv-LV" w:eastAsia="lv-LV"/>
        </w:rPr>
        <w:t>Komisijas tiesības:</w:t>
      </w:r>
    </w:p>
    <w:p w:rsidR="002B7312" w:rsidRPr="002B7312" w:rsidRDefault="002B7312" w:rsidP="002B7312">
      <w:pPr>
        <w:widowControl/>
        <w:numPr>
          <w:ilvl w:val="2"/>
          <w:numId w:val="7"/>
        </w:numPr>
        <w:autoSpaceDE/>
        <w:autoSpaceDN/>
        <w:adjustRightInd w:val="0"/>
        <w:ind w:left="426" w:hanging="426"/>
        <w:jc w:val="both"/>
        <w:rPr>
          <w:sz w:val="24"/>
          <w:szCs w:val="24"/>
          <w:lang w:val="lv-LV" w:eastAsia="lv-LV"/>
        </w:rPr>
      </w:pPr>
      <w:r w:rsidRPr="002B7312">
        <w:rPr>
          <w:sz w:val="24"/>
          <w:szCs w:val="24"/>
          <w:lang w:val="lv-LV" w:eastAsia="lv-LV"/>
        </w:rPr>
        <w:t xml:space="preserve">pieprasīt Dalībniekam papildus informāciju, ja tas nepieciešams Piedāvājumu vērtēšanai; </w:t>
      </w:r>
    </w:p>
    <w:p w:rsidR="002B7312" w:rsidRPr="002B7312" w:rsidRDefault="002B7312" w:rsidP="002B7312">
      <w:pPr>
        <w:widowControl/>
        <w:numPr>
          <w:ilvl w:val="2"/>
          <w:numId w:val="7"/>
        </w:numPr>
        <w:autoSpaceDE/>
        <w:autoSpaceDN/>
        <w:adjustRightInd w:val="0"/>
        <w:ind w:left="426" w:hanging="426"/>
        <w:jc w:val="both"/>
        <w:rPr>
          <w:sz w:val="24"/>
          <w:szCs w:val="24"/>
          <w:lang w:val="lv-LV" w:eastAsia="lv-LV"/>
        </w:rPr>
      </w:pPr>
      <w:r w:rsidRPr="002B7312">
        <w:rPr>
          <w:sz w:val="24"/>
          <w:szCs w:val="24"/>
          <w:lang w:val="lv-LV" w:eastAsia="lv-LV"/>
        </w:rPr>
        <w:t>pieaicināt ekspertu ar padomdevēja tiesībām;</w:t>
      </w:r>
    </w:p>
    <w:p w:rsidR="002B7312" w:rsidRPr="002B7312" w:rsidRDefault="002B7312" w:rsidP="002B7312">
      <w:pPr>
        <w:widowControl/>
        <w:numPr>
          <w:ilvl w:val="2"/>
          <w:numId w:val="7"/>
        </w:numPr>
        <w:autoSpaceDE/>
        <w:autoSpaceDN/>
        <w:adjustRightInd w:val="0"/>
        <w:ind w:left="426" w:hanging="426"/>
        <w:jc w:val="both"/>
        <w:rPr>
          <w:sz w:val="24"/>
          <w:szCs w:val="24"/>
          <w:lang w:val="lv-LV" w:eastAsia="lv-LV"/>
        </w:rPr>
      </w:pPr>
      <w:r w:rsidRPr="002B7312">
        <w:rPr>
          <w:sz w:val="24"/>
          <w:szCs w:val="24"/>
          <w:lang w:val="lv-LV" w:eastAsia="lv-LV"/>
        </w:rPr>
        <w:t xml:space="preserve">pieņemt lēmumu izbeigt Konkursu, nenosakot uzvarētāju.  </w:t>
      </w:r>
    </w:p>
    <w:p w:rsidR="002B7312" w:rsidRPr="002B7312" w:rsidRDefault="002B7312" w:rsidP="002B7312">
      <w:pPr>
        <w:widowControl/>
        <w:numPr>
          <w:ilvl w:val="1"/>
          <w:numId w:val="7"/>
        </w:numPr>
        <w:autoSpaceDE/>
        <w:autoSpaceDN/>
        <w:adjustRightInd w:val="0"/>
        <w:ind w:left="426" w:hanging="426"/>
        <w:jc w:val="both"/>
        <w:rPr>
          <w:bCs/>
          <w:sz w:val="24"/>
          <w:szCs w:val="24"/>
          <w:lang w:val="lv-LV" w:eastAsia="lv-LV"/>
        </w:rPr>
      </w:pPr>
      <w:r w:rsidRPr="002B7312">
        <w:rPr>
          <w:bCs/>
          <w:sz w:val="24"/>
          <w:szCs w:val="24"/>
          <w:lang w:val="lv-LV" w:eastAsia="lv-LV"/>
        </w:rPr>
        <w:t>Komisijas pienākumi:</w:t>
      </w:r>
    </w:p>
    <w:p w:rsidR="002B7312" w:rsidRPr="002B7312" w:rsidRDefault="002B7312" w:rsidP="002B7312">
      <w:pPr>
        <w:widowControl/>
        <w:numPr>
          <w:ilvl w:val="2"/>
          <w:numId w:val="7"/>
        </w:numPr>
        <w:autoSpaceDE/>
        <w:autoSpaceDN/>
        <w:adjustRightInd w:val="0"/>
        <w:ind w:left="426" w:hanging="426"/>
        <w:jc w:val="both"/>
        <w:rPr>
          <w:sz w:val="24"/>
          <w:szCs w:val="24"/>
          <w:lang w:val="lv-LV" w:eastAsia="lv-LV"/>
        </w:rPr>
      </w:pPr>
      <w:r w:rsidRPr="002B7312">
        <w:rPr>
          <w:sz w:val="24"/>
          <w:szCs w:val="24"/>
          <w:lang w:val="lv-LV" w:eastAsia="lv-LV"/>
        </w:rPr>
        <w:t>nodrošināt Konkursa procedūras norisi un dokumentēšanu;</w:t>
      </w:r>
    </w:p>
    <w:p w:rsidR="002B7312" w:rsidRPr="002B7312" w:rsidRDefault="002B7312" w:rsidP="002B7312">
      <w:pPr>
        <w:widowControl/>
        <w:numPr>
          <w:ilvl w:val="2"/>
          <w:numId w:val="7"/>
        </w:numPr>
        <w:autoSpaceDE/>
        <w:autoSpaceDN/>
        <w:adjustRightInd w:val="0"/>
        <w:ind w:left="426" w:hanging="426"/>
        <w:jc w:val="both"/>
        <w:rPr>
          <w:sz w:val="24"/>
          <w:szCs w:val="24"/>
          <w:lang w:val="lv-LV" w:eastAsia="lv-LV"/>
        </w:rPr>
      </w:pPr>
      <w:r w:rsidRPr="002B7312">
        <w:rPr>
          <w:sz w:val="24"/>
          <w:szCs w:val="24"/>
          <w:lang w:val="lv-LV" w:eastAsia="lv-LV"/>
        </w:rPr>
        <w:t>nodrošināt vienlīdzīgu un taisnīgu attieksmi pret Dalībniekiem;</w:t>
      </w:r>
    </w:p>
    <w:p w:rsidR="002B7312" w:rsidRPr="002B7312" w:rsidRDefault="002B7312" w:rsidP="002B7312">
      <w:pPr>
        <w:widowControl/>
        <w:numPr>
          <w:ilvl w:val="2"/>
          <w:numId w:val="7"/>
        </w:numPr>
        <w:autoSpaceDE/>
        <w:autoSpaceDN/>
        <w:adjustRightInd w:val="0"/>
        <w:ind w:left="426" w:hanging="426"/>
        <w:jc w:val="both"/>
        <w:rPr>
          <w:sz w:val="24"/>
          <w:szCs w:val="24"/>
          <w:lang w:val="lv-LV" w:eastAsia="lv-LV"/>
        </w:rPr>
      </w:pPr>
      <w:r w:rsidRPr="002B7312">
        <w:rPr>
          <w:sz w:val="24"/>
          <w:szCs w:val="24"/>
          <w:lang w:val="lv-LV" w:eastAsia="lv-LV"/>
        </w:rPr>
        <w:t>sniegt atbildes uz Dalībnieku uzdotajiem jautājumiem;</w:t>
      </w:r>
    </w:p>
    <w:p w:rsidR="002B7312" w:rsidRPr="002B7312" w:rsidRDefault="002B7312" w:rsidP="002B7312">
      <w:pPr>
        <w:widowControl/>
        <w:numPr>
          <w:ilvl w:val="2"/>
          <w:numId w:val="7"/>
        </w:numPr>
        <w:autoSpaceDE/>
        <w:autoSpaceDN/>
        <w:adjustRightInd w:val="0"/>
        <w:ind w:left="426" w:hanging="426"/>
        <w:jc w:val="both"/>
        <w:rPr>
          <w:sz w:val="24"/>
          <w:szCs w:val="24"/>
          <w:lang w:val="lv-LV" w:eastAsia="lv-LV"/>
        </w:rPr>
      </w:pPr>
      <w:r w:rsidRPr="002B7312">
        <w:rPr>
          <w:sz w:val="24"/>
          <w:szCs w:val="24"/>
          <w:lang w:val="lv-LV" w:eastAsia="lv-LV"/>
        </w:rPr>
        <w:t>neizpaust informāciju par iesniegto Piedāvājumu saturu līdz konkursa rezultātu paziņošanai;</w:t>
      </w:r>
    </w:p>
    <w:p w:rsidR="002B7312" w:rsidRPr="002B7312" w:rsidRDefault="002B7312" w:rsidP="002B7312">
      <w:pPr>
        <w:widowControl/>
        <w:numPr>
          <w:ilvl w:val="2"/>
          <w:numId w:val="7"/>
        </w:numPr>
        <w:autoSpaceDE/>
        <w:autoSpaceDN/>
        <w:adjustRightInd w:val="0"/>
        <w:ind w:left="426" w:hanging="426"/>
        <w:jc w:val="both"/>
        <w:rPr>
          <w:sz w:val="24"/>
          <w:szCs w:val="24"/>
          <w:lang w:val="lv-LV" w:eastAsia="lv-LV"/>
        </w:rPr>
      </w:pPr>
      <w:r w:rsidRPr="002B7312">
        <w:rPr>
          <w:sz w:val="24"/>
          <w:szCs w:val="24"/>
          <w:lang w:val="lv-LV" w:eastAsia="lv-LV"/>
        </w:rPr>
        <w:t>trīs darbdienu laikā pēc lēmuma par Konkursa rezultātiem pieņemšanas paziņot to Dalībniekiem.</w:t>
      </w:r>
    </w:p>
    <w:p w:rsidR="002B7312" w:rsidRPr="002B7312" w:rsidRDefault="002B7312" w:rsidP="002B7312">
      <w:pPr>
        <w:widowControl/>
        <w:adjustRightInd w:val="0"/>
        <w:jc w:val="both"/>
        <w:rPr>
          <w:sz w:val="24"/>
          <w:szCs w:val="24"/>
          <w:highlight w:val="yellow"/>
          <w:lang w:val="lv-LV" w:eastAsia="lv-LV"/>
        </w:rPr>
      </w:pPr>
    </w:p>
    <w:p w:rsidR="002B7312" w:rsidRPr="002B7312" w:rsidRDefault="002B7312" w:rsidP="002B7312">
      <w:pPr>
        <w:widowControl/>
        <w:numPr>
          <w:ilvl w:val="0"/>
          <w:numId w:val="7"/>
        </w:numPr>
        <w:autoSpaceDE/>
        <w:autoSpaceDN/>
        <w:adjustRightInd w:val="0"/>
        <w:ind w:left="426" w:hanging="426"/>
        <w:jc w:val="both"/>
        <w:rPr>
          <w:b/>
          <w:bCs/>
          <w:sz w:val="24"/>
          <w:szCs w:val="24"/>
          <w:lang w:val="lv-LV" w:eastAsia="lv-LV"/>
        </w:rPr>
      </w:pPr>
      <w:r w:rsidRPr="002B7312">
        <w:rPr>
          <w:b/>
          <w:bCs/>
          <w:sz w:val="24"/>
          <w:szCs w:val="24"/>
          <w:lang w:val="lv-LV" w:eastAsia="lv-LV"/>
        </w:rPr>
        <w:t>Dalībnieka tiesības un pienākumi</w:t>
      </w:r>
    </w:p>
    <w:p w:rsidR="002B7312" w:rsidRPr="002B7312" w:rsidRDefault="002B7312" w:rsidP="002B7312">
      <w:pPr>
        <w:widowControl/>
        <w:numPr>
          <w:ilvl w:val="1"/>
          <w:numId w:val="7"/>
        </w:numPr>
        <w:autoSpaceDE/>
        <w:autoSpaceDN/>
        <w:adjustRightInd w:val="0"/>
        <w:ind w:left="426" w:hanging="426"/>
        <w:jc w:val="both"/>
        <w:rPr>
          <w:bCs/>
          <w:sz w:val="24"/>
          <w:szCs w:val="24"/>
          <w:lang w:val="lv-LV" w:eastAsia="lv-LV"/>
        </w:rPr>
      </w:pPr>
      <w:r w:rsidRPr="002B7312">
        <w:rPr>
          <w:bCs/>
          <w:sz w:val="24"/>
          <w:szCs w:val="24"/>
          <w:lang w:val="lv-LV" w:eastAsia="lv-LV"/>
        </w:rPr>
        <w:t>Dalībnieka tiesības:</w:t>
      </w:r>
    </w:p>
    <w:p w:rsidR="002B7312" w:rsidRPr="002B7312" w:rsidRDefault="002B7312" w:rsidP="002B7312">
      <w:pPr>
        <w:widowControl/>
        <w:numPr>
          <w:ilvl w:val="2"/>
          <w:numId w:val="7"/>
        </w:numPr>
        <w:autoSpaceDE/>
        <w:autoSpaceDN/>
        <w:adjustRightInd w:val="0"/>
        <w:ind w:left="426" w:hanging="426"/>
        <w:jc w:val="both"/>
        <w:rPr>
          <w:sz w:val="24"/>
          <w:szCs w:val="24"/>
          <w:lang w:val="lv-LV" w:eastAsia="lv-LV"/>
        </w:rPr>
      </w:pPr>
      <w:r w:rsidRPr="002B7312">
        <w:rPr>
          <w:sz w:val="24"/>
          <w:szCs w:val="24"/>
          <w:lang w:val="lv-LV" w:eastAsia="lv-LV"/>
        </w:rPr>
        <w:lastRenderedPageBreak/>
        <w:t>pieprasīt papildus informāciju par nolikumu;</w:t>
      </w:r>
    </w:p>
    <w:p w:rsidR="002B7312" w:rsidRPr="002B7312" w:rsidRDefault="002B7312" w:rsidP="002B7312">
      <w:pPr>
        <w:widowControl/>
        <w:numPr>
          <w:ilvl w:val="2"/>
          <w:numId w:val="7"/>
        </w:numPr>
        <w:autoSpaceDE/>
        <w:autoSpaceDN/>
        <w:adjustRightInd w:val="0"/>
        <w:ind w:left="426" w:hanging="426"/>
        <w:jc w:val="both"/>
        <w:rPr>
          <w:sz w:val="24"/>
          <w:szCs w:val="24"/>
          <w:lang w:val="lv-LV" w:eastAsia="lv-LV"/>
        </w:rPr>
      </w:pPr>
      <w:r w:rsidRPr="002B7312">
        <w:rPr>
          <w:sz w:val="24"/>
          <w:szCs w:val="24"/>
          <w:lang w:val="lv-LV" w:eastAsia="lv-LV"/>
        </w:rPr>
        <w:t>līdz Piedāvājumu iesniegšanas termiņa beigām grozīt vai atsaukt iesniegto piedāvājumu.</w:t>
      </w:r>
    </w:p>
    <w:p w:rsidR="002B7312" w:rsidRPr="002B7312" w:rsidRDefault="002B7312" w:rsidP="002B7312">
      <w:pPr>
        <w:widowControl/>
        <w:numPr>
          <w:ilvl w:val="2"/>
          <w:numId w:val="7"/>
        </w:numPr>
        <w:autoSpaceDE/>
        <w:autoSpaceDN/>
        <w:adjustRightInd w:val="0"/>
        <w:ind w:left="426" w:hanging="426"/>
        <w:jc w:val="both"/>
        <w:rPr>
          <w:sz w:val="24"/>
          <w:szCs w:val="24"/>
          <w:lang w:val="lv-LV" w:eastAsia="lv-LV"/>
        </w:rPr>
      </w:pPr>
      <w:r w:rsidRPr="002B7312">
        <w:rPr>
          <w:sz w:val="24"/>
          <w:szCs w:val="24"/>
          <w:lang w:val="lv-LV" w:eastAsia="lv-LV"/>
        </w:rPr>
        <w:t>Konkursa dalībnieks ir tiesīgs pirms konkursa Piedāvājumu iesniegšanas termiņa beigām atsaukt iesniegto konkursa piedāvājumu.</w:t>
      </w:r>
    </w:p>
    <w:p w:rsidR="002B7312" w:rsidRPr="002B7312" w:rsidRDefault="002B7312" w:rsidP="002B7312">
      <w:pPr>
        <w:widowControl/>
        <w:numPr>
          <w:ilvl w:val="1"/>
          <w:numId w:val="7"/>
        </w:numPr>
        <w:autoSpaceDE/>
        <w:autoSpaceDN/>
        <w:adjustRightInd w:val="0"/>
        <w:ind w:left="709" w:hanging="709"/>
        <w:jc w:val="both"/>
        <w:rPr>
          <w:bCs/>
          <w:sz w:val="24"/>
          <w:szCs w:val="24"/>
          <w:lang w:val="lv-LV" w:eastAsia="lv-LV"/>
        </w:rPr>
      </w:pPr>
      <w:r w:rsidRPr="002B7312">
        <w:rPr>
          <w:bCs/>
          <w:sz w:val="24"/>
          <w:szCs w:val="24"/>
          <w:lang w:val="lv-LV" w:eastAsia="lv-LV"/>
        </w:rPr>
        <w:t>Dalībnieka pienākumi:</w:t>
      </w:r>
    </w:p>
    <w:p w:rsidR="002B7312" w:rsidRPr="002B7312" w:rsidRDefault="002B7312" w:rsidP="002B7312">
      <w:pPr>
        <w:widowControl/>
        <w:numPr>
          <w:ilvl w:val="2"/>
          <w:numId w:val="7"/>
        </w:numPr>
        <w:autoSpaceDE/>
        <w:autoSpaceDN/>
        <w:adjustRightInd w:val="0"/>
        <w:ind w:left="426" w:hanging="426"/>
        <w:jc w:val="both"/>
        <w:rPr>
          <w:sz w:val="24"/>
          <w:szCs w:val="24"/>
          <w:lang w:val="lv-LV" w:eastAsia="lv-LV"/>
        </w:rPr>
      </w:pPr>
      <w:r w:rsidRPr="002B7312">
        <w:rPr>
          <w:sz w:val="24"/>
          <w:szCs w:val="24"/>
          <w:lang w:val="lv-LV" w:eastAsia="lv-LV"/>
        </w:rPr>
        <w:t>sagatavot Piedāvājumu atbilstoši Nolikuma prasībām;</w:t>
      </w:r>
    </w:p>
    <w:p w:rsidR="002B7312" w:rsidRPr="002B7312" w:rsidRDefault="002B7312" w:rsidP="002B7312">
      <w:pPr>
        <w:widowControl/>
        <w:numPr>
          <w:ilvl w:val="2"/>
          <w:numId w:val="7"/>
        </w:numPr>
        <w:autoSpaceDE/>
        <w:autoSpaceDN/>
        <w:adjustRightInd w:val="0"/>
        <w:ind w:left="426" w:hanging="426"/>
        <w:jc w:val="both"/>
        <w:rPr>
          <w:sz w:val="24"/>
          <w:szCs w:val="24"/>
          <w:lang w:val="lv-LV" w:eastAsia="lv-LV"/>
        </w:rPr>
      </w:pPr>
      <w:r w:rsidRPr="002B7312">
        <w:rPr>
          <w:sz w:val="24"/>
          <w:szCs w:val="24"/>
          <w:lang w:val="lv-LV" w:eastAsia="lv-LV"/>
        </w:rPr>
        <w:t>sniegt patiesu informāciju;</w:t>
      </w:r>
    </w:p>
    <w:p w:rsidR="002B7312" w:rsidRPr="002B7312" w:rsidRDefault="002B7312" w:rsidP="002B7312">
      <w:pPr>
        <w:widowControl/>
        <w:numPr>
          <w:ilvl w:val="2"/>
          <w:numId w:val="7"/>
        </w:numPr>
        <w:autoSpaceDE/>
        <w:autoSpaceDN/>
        <w:adjustRightInd w:val="0"/>
        <w:ind w:left="426" w:hanging="426"/>
        <w:jc w:val="both"/>
        <w:rPr>
          <w:sz w:val="24"/>
          <w:szCs w:val="24"/>
          <w:lang w:val="lv-LV" w:eastAsia="lv-LV"/>
        </w:rPr>
      </w:pPr>
      <w:r w:rsidRPr="002B7312">
        <w:rPr>
          <w:sz w:val="24"/>
          <w:szCs w:val="24"/>
          <w:lang w:val="lv-LV" w:eastAsia="lv-LV"/>
        </w:rPr>
        <w:t>sniegt atbildes uz Komisijas pieprasījumiem par papildus informāciju, kas nepieciešama Piedāvājuma vērtēšanai;</w:t>
      </w:r>
    </w:p>
    <w:p w:rsidR="002B7312" w:rsidRPr="002B7312" w:rsidRDefault="002B7312" w:rsidP="002B7312">
      <w:pPr>
        <w:widowControl/>
        <w:numPr>
          <w:ilvl w:val="2"/>
          <w:numId w:val="7"/>
        </w:numPr>
        <w:autoSpaceDE/>
        <w:autoSpaceDN/>
        <w:adjustRightInd w:val="0"/>
        <w:ind w:left="426" w:hanging="426"/>
        <w:jc w:val="both"/>
        <w:rPr>
          <w:sz w:val="24"/>
          <w:szCs w:val="24"/>
          <w:lang w:val="lv-LV" w:eastAsia="lv-LV"/>
        </w:rPr>
      </w:pPr>
      <w:r w:rsidRPr="002B7312">
        <w:rPr>
          <w:sz w:val="24"/>
          <w:szCs w:val="24"/>
          <w:lang w:val="lv-LV" w:eastAsia="lv-LV"/>
        </w:rPr>
        <w:t>segt visas izmaksas, kas saistītas ar Piedāvājuma sagatavošanu un iesniegšanu.</w:t>
      </w:r>
    </w:p>
    <w:p w:rsidR="002B7312" w:rsidRDefault="002B7312" w:rsidP="002B7312">
      <w:pPr>
        <w:widowControl/>
        <w:adjustRightInd w:val="0"/>
        <w:ind w:left="426"/>
        <w:jc w:val="both"/>
        <w:rPr>
          <w:sz w:val="24"/>
          <w:szCs w:val="24"/>
          <w:lang w:val="lv-LV" w:eastAsia="lv-LV"/>
        </w:rPr>
      </w:pPr>
    </w:p>
    <w:p w:rsidR="002B7312" w:rsidRDefault="002B7312" w:rsidP="002B7312">
      <w:pPr>
        <w:widowControl/>
        <w:adjustRightInd w:val="0"/>
        <w:ind w:left="426"/>
        <w:jc w:val="both"/>
        <w:rPr>
          <w:sz w:val="24"/>
          <w:szCs w:val="24"/>
          <w:lang w:val="lv-LV" w:eastAsia="lv-LV"/>
        </w:rPr>
      </w:pPr>
    </w:p>
    <w:p w:rsidR="002B7312" w:rsidRPr="002B7312" w:rsidRDefault="002B7312" w:rsidP="002B7312">
      <w:pPr>
        <w:widowControl/>
        <w:adjustRightInd w:val="0"/>
        <w:ind w:left="426"/>
        <w:jc w:val="both"/>
        <w:rPr>
          <w:sz w:val="24"/>
          <w:szCs w:val="24"/>
          <w:lang w:val="lv-LV" w:eastAsia="lv-LV"/>
        </w:rPr>
      </w:pPr>
    </w:p>
    <w:p w:rsidR="002B7312" w:rsidRPr="002B7312" w:rsidRDefault="002B7312" w:rsidP="002B7312">
      <w:pPr>
        <w:widowControl/>
        <w:numPr>
          <w:ilvl w:val="0"/>
          <w:numId w:val="7"/>
        </w:numPr>
        <w:autoSpaceDE/>
        <w:autoSpaceDN/>
        <w:adjustRightInd w:val="0"/>
        <w:ind w:left="426" w:hanging="426"/>
        <w:jc w:val="both"/>
        <w:rPr>
          <w:b/>
          <w:sz w:val="24"/>
          <w:szCs w:val="24"/>
          <w:lang w:val="lv-LV" w:eastAsia="lv-LV"/>
        </w:rPr>
      </w:pPr>
      <w:r w:rsidRPr="002B7312">
        <w:rPr>
          <w:b/>
          <w:sz w:val="24"/>
          <w:szCs w:val="24"/>
          <w:lang w:val="lv-LV" w:eastAsia="lv-LV"/>
        </w:rPr>
        <w:t>Konkursa Komisijas lēmumu apstrīdēšanas kārtība.</w:t>
      </w:r>
    </w:p>
    <w:p w:rsidR="002B7312" w:rsidRPr="002B7312" w:rsidRDefault="002B7312" w:rsidP="002B7312">
      <w:pPr>
        <w:widowControl/>
        <w:adjustRightInd w:val="0"/>
        <w:ind w:left="720"/>
        <w:jc w:val="both"/>
        <w:rPr>
          <w:sz w:val="24"/>
          <w:szCs w:val="24"/>
          <w:lang w:val="lv-LV" w:eastAsia="lv-LV"/>
        </w:rPr>
      </w:pPr>
    </w:p>
    <w:p w:rsidR="002B7312" w:rsidRPr="002B7312" w:rsidRDefault="002B7312" w:rsidP="002B7312">
      <w:pPr>
        <w:widowControl/>
        <w:adjustRightInd w:val="0"/>
        <w:jc w:val="both"/>
        <w:rPr>
          <w:sz w:val="24"/>
          <w:szCs w:val="24"/>
          <w:lang w:val="lv-LV" w:eastAsia="lv-LV"/>
        </w:rPr>
      </w:pPr>
      <w:r w:rsidRPr="002B7312">
        <w:rPr>
          <w:sz w:val="24"/>
          <w:szCs w:val="24"/>
          <w:lang w:val="lv-LV" w:eastAsia="lv-LV"/>
        </w:rPr>
        <w:t>Sūdzību par Konkursa Komisijas lēmumu vai Komisijas darbu var iesniegt Jelgavas pilsētas pašvaldības izpilddirektorei ne vēlāk kā 5 (piecu) darba dienu laikā no rezultātu paziņošanas dienas.</w:t>
      </w:r>
    </w:p>
    <w:p w:rsidR="002B7312" w:rsidRPr="002B7312" w:rsidRDefault="002B7312" w:rsidP="002B7312">
      <w:pPr>
        <w:widowControl/>
        <w:autoSpaceDE/>
        <w:autoSpaceDN/>
        <w:contextualSpacing/>
        <w:jc w:val="both"/>
        <w:rPr>
          <w:rFonts w:ascii="Arial" w:eastAsia="Calibri" w:hAnsi="Arial" w:cs="Arial"/>
          <w:sz w:val="28"/>
          <w:lang w:val="lv-LV"/>
        </w:rPr>
      </w:pPr>
    </w:p>
    <w:p w:rsidR="002B7312" w:rsidRPr="002B7312" w:rsidRDefault="002B7312" w:rsidP="002B7312">
      <w:pPr>
        <w:widowControl/>
        <w:autoSpaceDE/>
        <w:autoSpaceDN/>
        <w:contextualSpacing/>
        <w:jc w:val="both"/>
        <w:rPr>
          <w:rFonts w:ascii="Arial" w:eastAsia="Calibri" w:hAnsi="Arial" w:cs="Arial"/>
          <w:sz w:val="28"/>
          <w:lang w:val="lv-LV"/>
        </w:rPr>
      </w:pPr>
    </w:p>
    <w:p w:rsidR="002B7312" w:rsidRPr="002B7312" w:rsidRDefault="002B7312" w:rsidP="002B7312">
      <w:pPr>
        <w:widowControl/>
        <w:autoSpaceDE/>
        <w:autoSpaceDN/>
        <w:rPr>
          <w:sz w:val="24"/>
          <w:szCs w:val="24"/>
          <w:lang w:val="lv-LV" w:eastAsia="lv-LV"/>
        </w:rPr>
      </w:pPr>
      <w:r w:rsidRPr="002B7312">
        <w:rPr>
          <w:sz w:val="24"/>
          <w:szCs w:val="24"/>
          <w:lang w:val="lv-LV" w:eastAsia="lv-LV"/>
        </w:rPr>
        <w:t>Konkursa komisijas priekšsēdētājs</w:t>
      </w:r>
    </w:p>
    <w:p w:rsidR="00592230" w:rsidRPr="00063A13" w:rsidRDefault="00592230">
      <w:pPr>
        <w:pStyle w:val="BodyText"/>
        <w:rPr>
          <w:sz w:val="20"/>
          <w:lang w:val="lv-LV"/>
        </w:rPr>
      </w:pPr>
    </w:p>
    <w:p w:rsidR="00592230" w:rsidRPr="00063A13" w:rsidRDefault="00592230">
      <w:pPr>
        <w:pStyle w:val="BodyText"/>
        <w:rPr>
          <w:sz w:val="20"/>
          <w:lang w:val="lv-LV"/>
        </w:rPr>
      </w:pPr>
    </w:p>
    <w:p w:rsidR="00592230" w:rsidRPr="00063A13" w:rsidRDefault="00592230">
      <w:pPr>
        <w:pStyle w:val="BodyText"/>
        <w:rPr>
          <w:sz w:val="20"/>
          <w:lang w:val="lv-LV"/>
        </w:rPr>
      </w:pPr>
    </w:p>
    <w:p w:rsidR="00592230" w:rsidRPr="00063A13" w:rsidRDefault="00592230">
      <w:pPr>
        <w:pStyle w:val="BodyText"/>
        <w:rPr>
          <w:sz w:val="20"/>
          <w:lang w:val="lv-LV"/>
        </w:rPr>
      </w:pPr>
    </w:p>
    <w:p w:rsidR="00592230" w:rsidRPr="00063A13" w:rsidRDefault="00592230">
      <w:pPr>
        <w:rPr>
          <w:sz w:val="20"/>
          <w:lang w:val="lv-LV"/>
        </w:rPr>
        <w:sectPr w:rsidR="00592230" w:rsidRPr="00063A13" w:rsidSect="002B7312">
          <w:footerReference w:type="default" r:id="rId10"/>
          <w:type w:val="continuous"/>
          <w:pgSz w:w="11910" w:h="16840"/>
          <w:pgMar w:top="1000" w:right="1420" w:bottom="568" w:left="1260" w:header="720" w:footer="720" w:gutter="0"/>
          <w:cols w:space="720"/>
        </w:sectPr>
      </w:pPr>
    </w:p>
    <w:p w:rsidR="00592230" w:rsidRPr="00063A13" w:rsidRDefault="005E2678" w:rsidP="00063A13">
      <w:pPr>
        <w:pStyle w:val="ListParagraph"/>
        <w:numPr>
          <w:ilvl w:val="0"/>
          <w:numId w:val="3"/>
        </w:numPr>
        <w:tabs>
          <w:tab w:val="left" w:pos="7655"/>
        </w:tabs>
        <w:spacing w:before="81"/>
        <w:ind w:left="7655" w:right="401" w:hanging="284"/>
        <w:rPr>
          <w:color w:val="050505"/>
          <w:sz w:val="24"/>
          <w:szCs w:val="24"/>
          <w:lang w:val="lv-LV"/>
        </w:rPr>
      </w:pPr>
      <w:r w:rsidRPr="00063A13">
        <w:rPr>
          <w:color w:val="050505"/>
          <w:spacing w:val="6"/>
          <w:w w:val="95"/>
          <w:sz w:val="24"/>
          <w:szCs w:val="24"/>
          <w:lang w:val="lv-LV"/>
        </w:rPr>
        <w:lastRenderedPageBreak/>
        <w:t>pie</w:t>
      </w:r>
      <w:r w:rsidRPr="00063A13">
        <w:rPr>
          <w:color w:val="050505"/>
          <w:spacing w:val="5"/>
          <w:w w:val="95"/>
          <w:sz w:val="24"/>
          <w:szCs w:val="24"/>
          <w:lang w:val="lv-LV"/>
        </w:rPr>
        <w:t>likum</w:t>
      </w:r>
      <w:r w:rsidRPr="00063A13">
        <w:rPr>
          <w:color w:val="2A2A2A"/>
          <w:spacing w:val="5"/>
          <w:w w:val="95"/>
          <w:sz w:val="24"/>
          <w:szCs w:val="24"/>
          <w:lang w:val="lv-LV"/>
        </w:rPr>
        <w:t>s</w:t>
      </w:r>
      <w:r w:rsidRPr="00063A13">
        <w:rPr>
          <w:color w:val="2A2A2A"/>
          <w:spacing w:val="1"/>
          <w:w w:val="95"/>
          <w:sz w:val="24"/>
          <w:szCs w:val="24"/>
          <w:lang w:val="lv-LV"/>
        </w:rPr>
        <w:t xml:space="preserve"> </w:t>
      </w:r>
      <w:r w:rsidRPr="00063A13">
        <w:rPr>
          <w:color w:val="2A2A2A"/>
          <w:w w:val="95"/>
          <w:sz w:val="24"/>
          <w:szCs w:val="24"/>
          <w:lang w:val="lv-LV"/>
        </w:rPr>
        <w:t>No</w:t>
      </w:r>
      <w:r w:rsidRPr="00063A13">
        <w:rPr>
          <w:color w:val="050505"/>
          <w:w w:val="95"/>
          <w:sz w:val="24"/>
          <w:szCs w:val="24"/>
          <w:lang w:val="lv-LV"/>
        </w:rPr>
        <w:t>likumam</w:t>
      </w:r>
    </w:p>
    <w:p w:rsidR="00B35107" w:rsidRDefault="00B35107">
      <w:pPr>
        <w:pStyle w:val="BodyText"/>
        <w:rPr>
          <w:sz w:val="20"/>
          <w:lang w:val="lv-LV"/>
        </w:rPr>
      </w:pPr>
      <w:r>
        <w:rPr>
          <w:noProof/>
          <w:sz w:val="20"/>
          <w:lang w:val="lv-LV" w:eastAsia="lv-LV"/>
        </w:rPr>
        <w:drawing>
          <wp:inline distT="0" distB="0" distL="0" distR="0">
            <wp:extent cx="6165850" cy="8722360"/>
            <wp:effectExtent l="0" t="0" r="635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kice Zalites iel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65850" cy="8722360"/>
                    </a:xfrm>
                    <a:prstGeom prst="rect">
                      <a:avLst/>
                    </a:prstGeom>
                  </pic:spPr>
                </pic:pic>
              </a:graphicData>
            </a:graphic>
          </wp:inline>
        </w:drawing>
      </w:r>
    </w:p>
    <w:p w:rsidR="00B35107" w:rsidRDefault="00B35107">
      <w:pPr>
        <w:rPr>
          <w:sz w:val="20"/>
          <w:szCs w:val="24"/>
          <w:lang w:val="lv-LV"/>
        </w:rPr>
      </w:pPr>
      <w:r>
        <w:rPr>
          <w:sz w:val="20"/>
          <w:lang w:val="lv-LV"/>
        </w:rPr>
        <w:br w:type="page"/>
      </w:r>
    </w:p>
    <w:p w:rsidR="00592230" w:rsidRPr="00063A13" w:rsidRDefault="005E2678">
      <w:pPr>
        <w:pStyle w:val="ListParagraph"/>
        <w:numPr>
          <w:ilvl w:val="0"/>
          <w:numId w:val="3"/>
        </w:numPr>
        <w:tabs>
          <w:tab w:val="left" w:pos="7025"/>
        </w:tabs>
        <w:ind w:left="7024" w:right="527" w:hanging="181"/>
        <w:rPr>
          <w:sz w:val="24"/>
          <w:lang w:val="lv-LV"/>
        </w:rPr>
      </w:pPr>
      <w:bookmarkStart w:id="0" w:name="_GoBack"/>
      <w:bookmarkEnd w:id="0"/>
      <w:r w:rsidRPr="00063A13">
        <w:rPr>
          <w:sz w:val="24"/>
          <w:lang w:val="lv-LV"/>
        </w:rPr>
        <w:lastRenderedPageBreak/>
        <w:t>pielikums</w:t>
      </w:r>
      <w:r w:rsidRPr="00063A13">
        <w:rPr>
          <w:spacing w:val="-1"/>
          <w:sz w:val="24"/>
          <w:lang w:val="lv-LV"/>
        </w:rPr>
        <w:t xml:space="preserve"> </w:t>
      </w:r>
      <w:r w:rsidRPr="00063A13">
        <w:rPr>
          <w:sz w:val="24"/>
          <w:lang w:val="lv-LV"/>
        </w:rPr>
        <w:t>Nolikumam</w:t>
      </w:r>
    </w:p>
    <w:p w:rsidR="00592230" w:rsidRPr="00063A13" w:rsidRDefault="00592230">
      <w:pPr>
        <w:pStyle w:val="BodyText"/>
        <w:spacing w:before="7"/>
        <w:rPr>
          <w:sz w:val="16"/>
          <w:lang w:val="lv-LV"/>
        </w:rPr>
      </w:pPr>
    </w:p>
    <w:p w:rsidR="00592230" w:rsidRPr="00063A13" w:rsidRDefault="005E2678">
      <w:pPr>
        <w:pStyle w:val="Heading2"/>
        <w:spacing w:before="90"/>
        <w:ind w:left="3077" w:right="3385" w:firstLine="0"/>
        <w:jc w:val="center"/>
        <w:rPr>
          <w:lang w:val="lv-LV"/>
        </w:rPr>
      </w:pPr>
      <w:r w:rsidRPr="00063A13">
        <w:rPr>
          <w:lang w:val="lv-LV"/>
        </w:rPr>
        <w:t>IESNIEGUMS KONKURSAM</w:t>
      </w:r>
    </w:p>
    <w:p w:rsidR="00592230" w:rsidRPr="00063A13" w:rsidRDefault="005E2678">
      <w:pPr>
        <w:pStyle w:val="BodyText"/>
        <w:spacing w:line="274" w:lineRule="exact"/>
        <w:ind w:left="1200"/>
        <w:rPr>
          <w:lang w:val="lv-LV"/>
        </w:rPr>
      </w:pPr>
      <w:r w:rsidRPr="00063A13">
        <w:rPr>
          <w:lang w:val="lv-LV"/>
        </w:rPr>
        <w:t>“Apbūves tiesības piešķiršana zemes gabala daļai Zālītes ielā 2, Jelgavā”</w:t>
      </w:r>
    </w:p>
    <w:p w:rsidR="00592230" w:rsidRPr="00063A13" w:rsidRDefault="00592230">
      <w:pPr>
        <w:pStyle w:val="BodyText"/>
        <w:spacing w:before="8"/>
        <w:rPr>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0"/>
        <w:gridCol w:w="4955"/>
      </w:tblGrid>
      <w:tr w:rsidR="00592230" w:rsidRPr="00063A13">
        <w:trPr>
          <w:trHeight w:hRule="exact" w:val="326"/>
        </w:trPr>
        <w:tc>
          <w:tcPr>
            <w:tcW w:w="4510" w:type="dxa"/>
            <w:shd w:val="clear" w:color="auto" w:fill="DFDFDF"/>
          </w:tcPr>
          <w:p w:rsidR="00592230" w:rsidRPr="00063A13" w:rsidRDefault="005E2678">
            <w:pPr>
              <w:pStyle w:val="TableParagraph"/>
              <w:spacing w:line="275" w:lineRule="exact"/>
              <w:ind w:left="103"/>
              <w:jc w:val="left"/>
              <w:rPr>
                <w:b/>
                <w:sz w:val="24"/>
                <w:lang w:val="lv-LV"/>
              </w:rPr>
            </w:pPr>
            <w:r w:rsidRPr="00063A13">
              <w:rPr>
                <w:b/>
                <w:sz w:val="24"/>
                <w:lang w:val="lv-LV"/>
              </w:rPr>
              <w:t>Dalībnieka nosaukums:</w:t>
            </w:r>
          </w:p>
        </w:tc>
        <w:tc>
          <w:tcPr>
            <w:tcW w:w="4955" w:type="dxa"/>
          </w:tcPr>
          <w:p w:rsidR="00592230" w:rsidRPr="00063A13" w:rsidRDefault="00592230">
            <w:pPr>
              <w:rPr>
                <w:lang w:val="lv-LV"/>
              </w:rPr>
            </w:pPr>
          </w:p>
        </w:tc>
      </w:tr>
      <w:tr w:rsidR="00592230" w:rsidRPr="00063A13">
        <w:trPr>
          <w:trHeight w:hRule="exact" w:val="646"/>
        </w:trPr>
        <w:tc>
          <w:tcPr>
            <w:tcW w:w="4510" w:type="dxa"/>
            <w:shd w:val="clear" w:color="auto" w:fill="DFDFDF"/>
          </w:tcPr>
          <w:p w:rsidR="00592230" w:rsidRPr="00063A13" w:rsidRDefault="005E2678">
            <w:pPr>
              <w:pStyle w:val="TableParagraph"/>
              <w:spacing w:line="275" w:lineRule="exact"/>
              <w:ind w:left="103"/>
              <w:jc w:val="left"/>
              <w:rPr>
                <w:b/>
                <w:sz w:val="24"/>
                <w:lang w:val="lv-LV"/>
              </w:rPr>
            </w:pPr>
            <w:r w:rsidRPr="00063A13">
              <w:rPr>
                <w:b/>
                <w:sz w:val="24"/>
                <w:lang w:val="lv-LV"/>
              </w:rPr>
              <w:t>Reģ. Nr.</w:t>
            </w:r>
          </w:p>
          <w:p w:rsidR="00592230" w:rsidRPr="00063A13" w:rsidRDefault="005E2678">
            <w:pPr>
              <w:pStyle w:val="TableParagraph"/>
              <w:spacing w:before="41"/>
              <w:ind w:left="103"/>
              <w:jc w:val="left"/>
              <w:rPr>
                <w:b/>
                <w:sz w:val="24"/>
                <w:lang w:val="lv-LV"/>
              </w:rPr>
            </w:pPr>
            <w:r w:rsidRPr="00063A13">
              <w:rPr>
                <w:b/>
                <w:sz w:val="24"/>
                <w:lang w:val="lv-LV"/>
              </w:rPr>
              <w:t>Adrese, pasta indekss:</w:t>
            </w:r>
          </w:p>
        </w:tc>
        <w:tc>
          <w:tcPr>
            <w:tcW w:w="4955" w:type="dxa"/>
          </w:tcPr>
          <w:p w:rsidR="00592230" w:rsidRPr="00063A13" w:rsidRDefault="00592230">
            <w:pPr>
              <w:rPr>
                <w:lang w:val="lv-LV"/>
              </w:rPr>
            </w:pPr>
          </w:p>
        </w:tc>
      </w:tr>
      <w:tr w:rsidR="00592230" w:rsidRPr="00063A13">
        <w:trPr>
          <w:trHeight w:hRule="exact" w:val="342"/>
        </w:trPr>
        <w:tc>
          <w:tcPr>
            <w:tcW w:w="4510" w:type="dxa"/>
            <w:shd w:val="clear" w:color="auto" w:fill="DFDFDF"/>
          </w:tcPr>
          <w:p w:rsidR="00592230" w:rsidRPr="00063A13" w:rsidRDefault="005E2678">
            <w:pPr>
              <w:pStyle w:val="TableParagraph"/>
              <w:spacing w:before="6"/>
              <w:ind w:left="103"/>
              <w:jc w:val="left"/>
              <w:rPr>
                <w:b/>
                <w:sz w:val="24"/>
                <w:lang w:val="lv-LV"/>
              </w:rPr>
            </w:pPr>
            <w:r w:rsidRPr="00063A13">
              <w:rPr>
                <w:b/>
                <w:sz w:val="24"/>
                <w:lang w:val="lv-LV"/>
              </w:rPr>
              <w:t>Kontaktpersonas vārds, uzvārds:</w:t>
            </w:r>
          </w:p>
        </w:tc>
        <w:tc>
          <w:tcPr>
            <w:tcW w:w="4955" w:type="dxa"/>
          </w:tcPr>
          <w:p w:rsidR="00592230" w:rsidRPr="00063A13" w:rsidRDefault="00592230">
            <w:pPr>
              <w:rPr>
                <w:lang w:val="lv-LV"/>
              </w:rPr>
            </w:pPr>
          </w:p>
        </w:tc>
      </w:tr>
      <w:tr w:rsidR="00592230" w:rsidRPr="00063A13">
        <w:trPr>
          <w:trHeight w:hRule="exact" w:val="344"/>
        </w:trPr>
        <w:tc>
          <w:tcPr>
            <w:tcW w:w="4510" w:type="dxa"/>
            <w:shd w:val="clear" w:color="auto" w:fill="DFDFDF"/>
          </w:tcPr>
          <w:p w:rsidR="00592230" w:rsidRPr="00063A13" w:rsidRDefault="005E2678">
            <w:pPr>
              <w:pStyle w:val="TableParagraph"/>
              <w:spacing w:before="7"/>
              <w:ind w:left="103"/>
              <w:jc w:val="left"/>
              <w:rPr>
                <w:b/>
                <w:sz w:val="24"/>
                <w:lang w:val="lv-LV"/>
              </w:rPr>
            </w:pPr>
            <w:r w:rsidRPr="00063A13">
              <w:rPr>
                <w:b/>
                <w:sz w:val="24"/>
                <w:lang w:val="lv-LV"/>
              </w:rPr>
              <w:t>Kontaktpersonas tālrunis, e-pasta adrese:</w:t>
            </w:r>
          </w:p>
        </w:tc>
        <w:tc>
          <w:tcPr>
            <w:tcW w:w="4955" w:type="dxa"/>
          </w:tcPr>
          <w:p w:rsidR="00592230" w:rsidRPr="00063A13" w:rsidRDefault="00592230">
            <w:pPr>
              <w:rPr>
                <w:lang w:val="lv-LV"/>
              </w:rPr>
            </w:pPr>
          </w:p>
        </w:tc>
      </w:tr>
    </w:tbl>
    <w:p w:rsidR="00592230" w:rsidRPr="00063A13" w:rsidRDefault="00592230">
      <w:pPr>
        <w:pStyle w:val="BodyText"/>
        <w:spacing w:before="3"/>
        <w:rPr>
          <w:sz w:val="23"/>
          <w:lang w:val="lv-LV"/>
        </w:rPr>
      </w:pPr>
    </w:p>
    <w:p w:rsidR="00592230" w:rsidRPr="00063A13" w:rsidRDefault="005E2678">
      <w:pPr>
        <w:pStyle w:val="BodyText"/>
        <w:ind w:left="221"/>
        <w:rPr>
          <w:lang w:val="lv-LV"/>
        </w:rPr>
      </w:pPr>
      <w:r w:rsidRPr="00063A13">
        <w:rPr>
          <w:lang w:val="lv-LV"/>
        </w:rPr>
        <w:t>Iesniedzot piedāvājumu apliecinām, ka:</w:t>
      </w:r>
    </w:p>
    <w:p w:rsidR="00592230" w:rsidRPr="00063A13" w:rsidRDefault="00592230">
      <w:pPr>
        <w:pStyle w:val="BodyText"/>
        <w:rPr>
          <w:lang w:val="lv-LV"/>
        </w:rPr>
      </w:pPr>
    </w:p>
    <w:p w:rsidR="00592230" w:rsidRPr="00063A13" w:rsidRDefault="005E2678">
      <w:pPr>
        <w:pStyle w:val="ListParagraph"/>
        <w:numPr>
          <w:ilvl w:val="0"/>
          <w:numId w:val="2"/>
        </w:numPr>
        <w:tabs>
          <w:tab w:val="left" w:pos="505"/>
          <w:tab w:val="left" w:pos="2904"/>
        </w:tabs>
        <w:ind w:hanging="252"/>
        <w:rPr>
          <w:sz w:val="24"/>
          <w:lang w:val="lv-LV"/>
        </w:rPr>
      </w:pPr>
      <w:r w:rsidRPr="00063A13">
        <w:rPr>
          <w:sz w:val="24"/>
          <w:u w:val="single"/>
          <w:lang w:val="lv-LV"/>
        </w:rPr>
        <w:t xml:space="preserve"> </w:t>
      </w:r>
      <w:r w:rsidRPr="00063A13">
        <w:rPr>
          <w:sz w:val="24"/>
          <w:u w:val="single"/>
          <w:lang w:val="lv-LV"/>
        </w:rPr>
        <w:tab/>
      </w:r>
      <w:r w:rsidRPr="00063A13">
        <w:rPr>
          <w:sz w:val="24"/>
          <w:lang w:val="lv-LV"/>
        </w:rPr>
        <w:t>gatava piedalīties Konkursā saskaņā ar Nolikuma</w:t>
      </w:r>
      <w:r w:rsidRPr="00063A13">
        <w:rPr>
          <w:spacing w:val="-12"/>
          <w:sz w:val="24"/>
          <w:lang w:val="lv-LV"/>
        </w:rPr>
        <w:t xml:space="preserve"> </w:t>
      </w:r>
      <w:r w:rsidRPr="00063A13">
        <w:rPr>
          <w:sz w:val="24"/>
          <w:lang w:val="lv-LV"/>
        </w:rPr>
        <w:t>nosacījumiem.</w:t>
      </w:r>
    </w:p>
    <w:p w:rsidR="00592230" w:rsidRPr="00063A13" w:rsidRDefault="005E2678">
      <w:pPr>
        <w:spacing w:before="1" w:line="228" w:lineRule="exact"/>
        <w:ind w:left="504"/>
        <w:rPr>
          <w:sz w:val="20"/>
          <w:lang w:val="lv-LV"/>
        </w:rPr>
      </w:pPr>
      <w:r w:rsidRPr="00063A13">
        <w:rPr>
          <w:sz w:val="20"/>
          <w:lang w:val="lv-LV"/>
        </w:rPr>
        <w:t>(Dalībnieka nosaukums)</w:t>
      </w:r>
    </w:p>
    <w:p w:rsidR="00592230" w:rsidRPr="00063A13" w:rsidRDefault="005E2678">
      <w:pPr>
        <w:pStyle w:val="ListParagraph"/>
        <w:numPr>
          <w:ilvl w:val="0"/>
          <w:numId w:val="2"/>
        </w:numPr>
        <w:tabs>
          <w:tab w:val="left" w:pos="505"/>
          <w:tab w:val="left" w:pos="2904"/>
        </w:tabs>
        <w:ind w:right="735" w:hanging="252"/>
        <w:rPr>
          <w:sz w:val="20"/>
          <w:lang w:val="lv-LV"/>
        </w:rPr>
      </w:pPr>
      <w:r w:rsidRPr="00063A13">
        <w:rPr>
          <w:w w:val="99"/>
          <w:sz w:val="20"/>
          <w:u w:val="single"/>
          <w:lang w:val="lv-LV"/>
        </w:rPr>
        <w:t xml:space="preserve"> </w:t>
      </w:r>
      <w:r w:rsidRPr="00063A13">
        <w:rPr>
          <w:sz w:val="20"/>
          <w:u w:val="single"/>
          <w:lang w:val="lv-LV"/>
        </w:rPr>
        <w:tab/>
      </w:r>
      <w:r w:rsidRPr="00063A13">
        <w:rPr>
          <w:sz w:val="24"/>
          <w:lang w:val="lv-LV"/>
        </w:rPr>
        <w:t>rīcībā ir pietiekami (ir pieejami pietiekoši) finanšu</w:t>
      </w:r>
      <w:r w:rsidRPr="00063A13">
        <w:rPr>
          <w:spacing w:val="-6"/>
          <w:sz w:val="24"/>
          <w:lang w:val="lv-LV"/>
        </w:rPr>
        <w:t xml:space="preserve"> </w:t>
      </w:r>
      <w:r w:rsidRPr="00063A13">
        <w:rPr>
          <w:sz w:val="24"/>
          <w:lang w:val="lv-LV"/>
        </w:rPr>
        <w:t>un</w:t>
      </w:r>
      <w:r w:rsidRPr="00063A13">
        <w:rPr>
          <w:spacing w:val="-1"/>
          <w:sz w:val="24"/>
          <w:lang w:val="lv-LV"/>
        </w:rPr>
        <w:t xml:space="preserve"> </w:t>
      </w:r>
      <w:r w:rsidRPr="00063A13">
        <w:rPr>
          <w:sz w:val="24"/>
          <w:lang w:val="lv-LV"/>
        </w:rPr>
        <w:t xml:space="preserve">tehniskie </w:t>
      </w:r>
      <w:r w:rsidRPr="00063A13">
        <w:rPr>
          <w:sz w:val="20"/>
          <w:lang w:val="lv-LV"/>
        </w:rPr>
        <w:t>(Dalībnieka</w:t>
      </w:r>
      <w:r w:rsidRPr="00063A13">
        <w:rPr>
          <w:spacing w:val="-13"/>
          <w:sz w:val="20"/>
          <w:lang w:val="lv-LV"/>
        </w:rPr>
        <w:t xml:space="preserve"> </w:t>
      </w:r>
      <w:r w:rsidRPr="00063A13">
        <w:rPr>
          <w:sz w:val="20"/>
          <w:lang w:val="lv-LV"/>
        </w:rPr>
        <w:t>nosaukums)</w:t>
      </w:r>
    </w:p>
    <w:p w:rsidR="00592230" w:rsidRPr="00063A13" w:rsidRDefault="005E2678">
      <w:pPr>
        <w:pStyle w:val="BodyText"/>
        <w:tabs>
          <w:tab w:val="left" w:pos="8390"/>
        </w:tabs>
        <w:spacing w:before="2" w:line="275" w:lineRule="exact"/>
        <w:ind w:left="504"/>
        <w:rPr>
          <w:lang w:val="lv-LV"/>
        </w:rPr>
      </w:pPr>
      <w:r w:rsidRPr="00063A13">
        <w:rPr>
          <w:lang w:val="lv-LV"/>
        </w:rPr>
        <w:t>resursi, ko</w:t>
      </w:r>
      <w:r w:rsidRPr="00063A13">
        <w:rPr>
          <w:spacing w:val="-3"/>
          <w:lang w:val="lv-LV"/>
        </w:rPr>
        <w:t xml:space="preserve"> </w:t>
      </w:r>
      <w:r w:rsidRPr="00063A13">
        <w:rPr>
          <w:lang w:val="lv-LV"/>
        </w:rPr>
        <w:t>apliecinu ar</w:t>
      </w:r>
      <w:r w:rsidRPr="00063A13">
        <w:rPr>
          <w:u w:val="single"/>
          <w:lang w:val="lv-LV"/>
        </w:rPr>
        <w:t xml:space="preserve"> </w:t>
      </w:r>
      <w:r w:rsidRPr="00063A13">
        <w:rPr>
          <w:u w:val="single"/>
          <w:lang w:val="lv-LV"/>
        </w:rPr>
        <w:tab/>
      </w:r>
      <w:r w:rsidRPr="00063A13">
        <w:rPr>
          <w:lang w:val="lv-LV"/>
        </w:rPr>
        <w:t>.</w:t>
      </w:r>
    </w:p>
    <w:p w:rsidR="00592230" w:rsidRPr="00063A13" w:rsidRDefault="005E2678">
      <w:pPr>
        <w:spacing w:before="1" w:line="230" w:lineRule="exact"/>
        <w:ind w:left="3077" w:right="3170"/>
        <w:jc w:val="center"/>
        <w:rPr>
          <w:sz w:val="20"/>
          <w:lang w:val="lv-LV"/>
        </w:rPr>
      </w:pPr>
      <w:r w:rsidRPr="00063A13">
        <w:rPr>
          <w:sz w:val="20"/>
          <w:lang w:val="lv-LV"/>
        </w:rPr>
        <w:t>(dokumenta nosaukums)</w:t>
      </w:r>
    </w:p>
    <w:p w:rsidR="00592230" w:rsidRPr="00063A13" w:rsidRDefault="005E2678">
      <w:pPr>
        <w:pStyle w:val="BodyText"/>
        <w:spacing w:line="262" w:lineRule="exact"/>
        <w:ind w:left="504"/>
        <w:rPr>
          <w:lang w:val="lv-LV"/>
        </w:rPr>
      </w:pPr>
      <w:r w:rsidRPr="00063A13">
        <w:rPr>
          <w:lang w:val="lv-LV"/>
        </w:rPr>
        <w:t>lai uz Zemesgabala uzbūvētu Objektu, saskaņā ar Konkursa nosacījumiem.</w:t>
      </w:r>
    </w:p>
    <w:p w:rsidR="00592230" w:rsidRPr="00063A13" w:rsidRDefault="005E2678">
      <w:pPr>
        <w:pStyle w:val="ListParagraph"/>
        <w:numPr>
          <w:ilvl w:val="0"/>
          <w:numId w:val="2"/>
        </w:numPr>
        <w:tabs>
          <w:tab w:val="left" w:pos="505"/>
          <w:tab w:val="left" w:pos="8642"/>
        </w:tabs>
        <w:spacing w:line="308" w:lineRule="exact"/>
        <w:ind w:left="504" w:hanging="283"/>
        <w:rPr>
          <w:sz w:val="20"/>
          <w:lang w:val="lv-LV"/>
        </w:rPr>
      </w:pPr>
      <w:r w:rsidRPr="00063A13">
        <w:rPr>
          <w:rFonts w:ascii="Symbol" w:hAnsi="Symbol"/>
          <w:position w:val="11"/>
          <w:sz w:val="16"/>
          <w:lang w:val="lv-LV"/>
        </w:rPr>
        <w:t></w:t>
      </w:r>
      <w:r w:rsidRPr="00063A13">
        <w:rPr>
          <w:position w:val="11"/>
          <w:sz w:val="16"/>
          <w:lang w:val="lv-LV"/>
        </w:rPr>
        <w:t xml:space="preserve"> </w:t>
      </w:r>
      <w:r w:rsidRPr="00063A13">
        <w:rPr>
          <w:sz w:val="24"/>
          <w:lang w:val="lv-LV"/>
        </w:rPr>
        <w:t>Piedāvājuma realizācijai plānoju</w:t>
      </w:r>
      <w:r w:rsidRPr="00063A13">
        <w:rPr>
          <w:spacing w:val="11"/>
          <w:sz w:val="24"/>
          <w:lang w:val="lv-LV"/>
        </w:rPr>
        <w:t xml:space="preserve"> </w:t>
      </w:r>
      <w:r w:rsidRPr="00063A13">
        <w:rPr>
          <w:sz w:val="24"/>
          <w:lang w:val="lv-LV"/>
        </w:rPr>
        <w:t xml:space="preserve">piesaistīt </w:t>
      </w:r>
      <w:r w:rsidRPr="00063A13">
        <w:rPr>
          <w:sz w:val="24"/>
          <w:u w:val="single"/>
          <w:lang w:val="lv-LV"/>
        </w:rPr>
        <w:t xml:space="preserve"> </w:t>
      </w:r>
      <w:r w:rsidRPr="00063A13">
        <w:rPr>
          <w:sz w:val="24"/>
          <w:u w:val="single"/>
          <w:lang w:val="lv-LV"/>
        </w:rPr>
        <w:tab/>
      </w:r>
    </w:p>
    <w:p w:rsidR="00592230" w:rsidRPr="00063A13" w:rsidRDefault="005E2678">
      <w:pPr>
        <w:spacing w:line="229" w:lineRule="exact"/>
        <w:ind w:left="5502"/>
        <w:rPr>
          <w:sz w:val="20"/>
          <w:lang w:val="lv-LV"/>
        </w:rPr>
      </w:pPr>
      <w:r w:rsidRPr="00063A13">
        <w:rPr>
          <w:sz w:val="20"/>
          <w:lang w:val="lv-LV"/>
        </w:rPr>
        <w:t>(personas nosaukums)</w:t>
      </w:r>
    </w:p>
    <w:p w:rsidR="00592230" w:rsidRPr="00063A13" w:rsidRDefault="005E2678">
      <w:pPr>
        <w:pStyle w:val="BodyText"/>
        <w:tabs>
          <w:tab w:val="left" w:pos="8896"/>
        </w:tabs>
        <w:spacing w:line="276" w:lineRule="exact"/>
        <w:ind w:left="504"/>
        <w:rPr>
          <w:lang w:val="lv-LV"/>
        </w:rPr>
      </w:pPr>
      <w:r w:rsidRPr="00063A13">
        <w:rPr>
          <w:lang w:val="lv-LV"/>
        </w:rPr>
        <w:t>finanšu līdzekļus, ko apliecinu</w:t>
      </w:r>
      <w:r w:rsidRPr="00063A13">
        <w:rPr>
          <w:spacing w:val="-9"/>
          <w:lang w:val="lv-LV"/>
        </w:rPr>
        <w:t xml:space="preserve"> </w:t>
      </w:r>
      <w:r w:rsidRPr="00063A13">
        <w:rPr>
          <w:lang w:val="lv-LV"/>
        </w:rPr>
        <w:t>ar</w:t>
      </w:r>
      <w:r w:rsidRPr="00063A13">
        <w:rPr>
          <w:u w:val="single"/>
          <w:lang w:val="lv-LV"/>
        </w:rPr>
        <w:t xml:space="preserve"> </w:t>
      </w:r>
      <w:r w:rsidRPr="00063A13">
        <w:rPr>
          <w:u w:val="single"/>
          <w:lang w:val="lv-LV"/>
        </w:rPr>
        <w:tab/>
      </w:r>
    </w:p>
    <w:p w:rsidR="00592230" w:rsidRPr="00063A13" w:rsidRDefault="005E2678">
      <w:pPr>
        <w:spacing w:before="1" w:line="230" w:lineRule="exact"/>
        <w:ind w:left="5262"/>
        <w:rPr>
          <w:sz w:val="20"/>
          <w:lang w:val="lv-LV"/>
        </w:rPr>
      </w:pPr>
      <w:r w:rsidRPr="00063A13">
        <w:rPr>
          <w:sz w:val="20"/>
          <w:lang w:val="lv-LV"/>
        </w:rPr>
        <w:t>(dokumenta nosaukums)</w:t>
      </w:r>
    </w:p>
    <w:p w:rsidR="00592230" w:rsidRPr="00063A13" w:rsidRDefault="005E2678">
      <w:pPr>
        <w:pStyle w:val="BodyText"/>
        <w:spacing w:line="276" w:lineRule="exact"/>
        <w:ind w:left="504"/>
        <w:rPr>
          <w:lang w:val="lv-LV"/>
        </w:rPr>
      </w:pPr>
      <w:r w:rsidRPr="00063A13">
        <w:rPr>
          <w:lang w:val="lv-LV"/>
        </w:rPr>
        <w:t>lai uz Zemesgabala uzbūvētu Objektu, saskaņā ar Konkursa nosacījumiem.</w:t>
      </w:r>
    </w:p>
    <w:p w:rsidR="00592230" w:rsidRPr="00063A13" w:rsidRDefault="005E2678">
      <w:pPr>
        <w:pStyle w:val="ListParagraph"/>
        <w:numPr>
          <w:ilvl w:val="0"/>
          <w:numId w:val="2"/>
        </w:numPr>
        <w:tabs>
          <w:tab w:val="left" w:pos="505"/>
          <w:tab w:val="left" w:pos="1720"/>
          <w:tab w:val="left" w:pos="3059"/>
          <w:tab w:val="left" w:pos="4436"/>
          <w:tab w:val="left" w:pos="5415"/>
          <w:tab w:val="left" w:pos="6005"/>
          <w:tab w:val="left" w:pos="7075"/>
          <w:tab w:val="left" w:pos="8080"/>
        </w:tabs>
        <w:ind w:left="504" w:hanging="283"/>
        <w:rPr>
          <w:sz w:val="20"/>
          <w:lang w:val="lv-LV"/>
        </w:rPr>
      </w:pPr>
      <w:r w:rsidRPr="00063A13">
        <w:rPr>
          <w:sz w:val="24"/>
          <w:lang w:val="lv-LV"/>
        </w:rPr>
        <w:t>Piedāvātā</w:t>
      </w:r>
      <w:r w:rsidRPr="00063A13">
        <w:rPr>
          <w:sz w:val="24"/>
          <w:lang w:val="lv-LV"/>
        </w:rPr>
        <w:tab/>
        <w:t>vienreizējā</w:t>
      </w:r>
      <w:r w:rsidRPr="00063A13">
        <w:rPr>
          <w:sz w:val="24"/>
          <w:lang w:val="lv-LV"/>
        </w:rPr>
        <w:tab/>
        <w:t>maksājuma</w:t>
      </w:r>
      <w:r w:rsidRPr="00063A13">
        <w:rPr>
          <w:sz w:val="24"/>
          <w:lang w:val="lv-LV"/>
        </w:rPr>
        <w:tab/>
        <w:t>summa</w:t>
      </w:r>
      <w:r w:rsidRPr="00063A13">
        <w:rPr>
          <w:sz w:val="24"/>
          <w:lang w:val="lv-LV"/>
        </w:rPr>
        <w:tab/>
        <w:t>par</w:t>
      </w:r>
      <w:r w:rsidRPr="00063A13">
        <w:rPr>
          <w:sz w:val="24"/>
          <w:lang w:val="lv-LV"/>
        </w:rPr>
        <w:tab/>
        <w:t>apbūves</w:t>
      </w:r>
      <w:r w:rsidRPr="00063A13">
        <w:rPr>
          <w:sz w:val="24"/>
          <w:lang w:val="lv-LV"/>
        </w:rPr>
        <w:tab/>
        <w:t>tiesības</w:t>
      </w:r>
      <w:r w:rsidRPr="00063A13">
        <w:rPr>
          <w:sz w:val="24"/>
          <w:lang w:val="lv-LV"/>
        </w:rPr>
        <w:tab/>
        <w:t>piešķiršanu</w:t>
      </w:r>
    </w:p>
    <w:p w:rsidR="00592230" w:rsidRPr="00063A13" w:rsidRDefault="00E23259">
      <w:pPr>
        <w:pStyle w:val="BodyText"/>
        <w:spacing w:before="8"/>
        <w:rPr>
          <w:sz w:val="19"/>
          <w:lang w:val="lv-LV"/>
        </w:rPr>
      </w:pPr>
      <w:r>
        <w:rPr>
          <w:noProof/>
          <w:lang w:val="lv-LV" w:eastAsia="lv-LV"/>
        </w:rPr>
        <mc:AlternateContent>
          <mc:Choice Requires="wps">
            <w:drawing>
              <wp:anchor distT="0" distB="0" distL="0" distR="0" simplePos="0" relativeHeight="1120" behindDoc="0" locked="0" layoutInCell="1" allowOverlap="1">
                <wp:simplePos x="0" y="0"/>
                <wp:positionH relativeFrom="page">
                  <wp:posOffset>1043940</wp:posOffset>
                </wp:positionH>
                <wp:positionV relativeFrom="paragraph">
                  <wp:posOffset>172085</wp:posOffset>
                </wp:positionV>
                <wp:extent cx="5486400" cy="0"/>
                <wp:effectExtent l="5715" t="8890" r="13335" b="1016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BECB14" id="Line 3"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2pt,13.55pt" to="514.2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4bzEgIAACg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" strokeweight=".48pt">
                <w10:wrap type="topAndBottom" anchorx="page"/>
              </v:line>
            </w:pict>
          </mc:Fallback>
        </mc:AlternateContent>
      </w:r>
    </w:p>
    <w:p w:rsidR="00592230" w:rsidRPr="00063A13" w:rsidRDefault="005E2678">
      <w:pPr>
        <w:spacing w:line="202" w:lineRule="exact"/>
        <w:ind w:left="504"/>
        <w:rPr>
          <w:sz w:val="20"/>
          <w:lang w:val="lv-LV"/>
        </w:rPr>
      </w:pPr>
      <w:r w:rsidRPr="00063A13">
        <w:rPr>
          <w:sz w:val="20"/>
          <w:lang w:val="lv-LV"/>
        </w:rPr>
        <w:t>( Dalībnieka piedāvātā maksa par apbūves tiesību piešķiršanu skaitļos un ar vārdiem)</w:t>
      </w:r>
    </w:p>
    <w:p w:rsidR="00592230" w:rsidRPr="00063A13" w:rsidRDefault="005E2678">
      <w:pPr>
        <w:pStyle w:val="BodyText"/>
        <w:spacing w:line="276" w:lineRule="exact"/>
        <w:ind w:left="504"/>
        <w:rPr>
          <w:lang w:val="lv-LV"/>
        </w:rPr>
      </w:pPr>
      <w:r w:rsidRPr="00063A13">
        <w:rPr>
          <w:lang w:val="lv-LV"/>
        </w:rPr>
        <w:t>jāsamaksā ne vēlāk kā mēneša laikā no Konkursa rīkotāja rēķina izrakstīšanas dienas.</w:t>
      </w:r>
    </w:p>
    <w:p w:rsidR="00592230" w:rsidRPr="00063A13" w:rsidRDefault="005E2678">
      <w:pPr>
        <w:pStyle w:val="ListParagraph"/>
        <w:numPr>
          <w:ilvl w:val="0"/>
          <w:numId w:val="2"/>
        </w:numPr>
        <w:tabs>
          <w:tab w:val="left" w:pos="505"/>
        </w:tabs>
        <w:ind w:left="504" w:right="524" w:hanging="283"/>
        <w:jc w:val="both"/>
        <w:rPr>
          <w:sz w:val="24"/>
          <w:lang w:val="lv-LV"/>
        </w:rPr>
      </w:pPr>
      <w:r w:rsidRPr="00063A13">
        <w:rPr>
          <w:sz w:val="24"/>
          <w:lang w:val="lv-LV"/>
        </w:rPr>
        <w:t>Apņemamies uzsākt Objekta būvniecību ne vēlāk kā 24 mēnešu laikā no līguma par apbūves tiesības piešķiršanu noslēgšanas dienas un nodot Objektu ekspluatācijā līdz 2023.gada</w:t>
      </w:r>
      <w:r w:rsidRPr="00063A13">
        <w:rPr>
          <w:spacing w:val="-2"/>
          <w:sz w:val="24"/>
          <w:lang w:val="lv-LV"/>
        </w:rPr>
        <w:t xml:space="preserve"> </w:t>
      </w:r>
      <w:r w:rsidRPr="00063A13">
        <w:rPr>
          <w:sz w:val="24"/>
          <w:lang w:val="lv-LV"/>
        </w:rPr>
        <w:t>30.decembrim.</w:t>
      </w:r>
    </w:p>
    <w:p w:rsidR="00592230" w:rsidRPr="00063A13" w:rsidRDefault="005E2678">
      <w:pPr>
        <w:pStyle w:val="ListParagraph"/>
        <w:numPr>
          <w:ilvl w:val="0"/>
          <w:numId w:val="2"/>
        </w:numPr>
        <w:tabs>
          <w:tab w:val="left" w:pos="505"/>
          <w:tab w:val="left" w:pos="4670"/>
        </w:tabs>
        <w:ind w:left="504" w:hanging="283"/>
        <w:rPr>
          <w:sz w:val="24"/>
          <w:lang w:val="lv-LV"/>
        </w:rPr>
      </w:pPr>
      <w:r w:rsidRPr="00063A13">
        <w:rPr>
          <w:sz w:val="24"/>
          <w:lang w:val="lv-LV"/>
        </w:rPr>
        <w:t>Apliecinām,</w:t>
      </w:r>
      <w:r w:rsidRPr="00063A13">
        <w:rPr>
          <w:spacing w:val="-1"/>
          <w:sz w:val="24"/>
          <w:lang w:val="lv-LV"/>
        </w:rPr>
        <w:t xml:space="preserve"> </w:t>
      </w:r>
      <w:r w:rsidRPr="00063A13">
        <w:rPr>
          <w:sz w:val="24"/>
          <w:lang w:val="lv-LV"/>
        </w:rPr>
        <w:t>ka</w:t>
      </w:r>
      <w:r w:rsidRPr="00063A13">
        <w:rPr>
          <w:sz w:val="24"/>
          <w:u w:val="single"/>
          <w:lang w:val="lv-LV"/>
        </w:rPr>
        <w:t xml:space="preserve"> </w:t>
      </w:r>
      <w:r w:rsidRPr="00063A13">
        <w:rPr>
          <w:sz w:val="24"/>
          <w:u w:val="single"/>
          <w:lang w:val="lv-LV"/>
        </w:rPr>
        <w:tab/>
      </w:r>
      <w:r w:rsidRPr="00063A13">
        <w:rPr>
          <w:sz w:val="24"/>
          <w:lang w:val="lv-LV"/>
        </w:rPr>
        <w:t>:</w:t>
      </w:r>
    </w:p>
    <w:p w:rsidR="00592230" w:rsidRPr="00063A13" w:rsidRDefault="005E2678">
      <w:pPr>
        <w:spacing w:before="2"/>
        <w:ind w:left="2384"/>
        <w:rPr>
          <w:sz w:val="20"/>
          <w:lang w:val="lv-LV"/>
        </w:rPr>
      </w:pPr>
      <w:r w:rsidRPr="00063A13">
        <w:rPr>
          <w:sz w:val="20"/>
          <w:lang w:val="lv-LV"/>
        </w:rPr>
        <w:t>(Dalībnieka nosaukums)</w:t>
      </w:r>
    </w:p>
    <w:p w:rsidR="00592230" w:rsidRPr="00063A13" w:rsidRDefault="005E2678">
      <w:pPr>
        <w:pStyle w:val="ListParagraph"/>
        <w:numPr>
          <w:ilvl w:val="1"/>
          <w:numId w:val="2"/>
        </w:numPr>
        <w:tabs>
          <w:tab w:val="left" w:pos="652"/>
        </w:tabs>
        <w:spacing w:before="4" w:line="274" w:lineRule="exact"/>
        <w:rPr>
          <w:sz w:val="24"/>
          <w:lang w:val="lv-LV"/>
        </w:rPr>
      </w:pPr>
      <w:r w:rsidRPr="00063A13">
        <w:rPr>
          <w:sz w:val="24"/>
          <w:lang w:val="lv-LV"/>
        </w:rPr>
        <w:t>Konkursa Noteikumi ir skaidri un saprotami un garantē to prasību izpildi;</w:t>
      </w:r>
    </w:p>
    <w:p w:rsidR="00592230" w:rsidRPr="00063A13" w:rsidRDefault="005E2678">
      <w:pPr>
        <w:pStyle w:val="ListParagraph"/>
        <w:numPr>
          <w:ilvl w:val="1"/>
          <w:numId w:val="2"/>
        </w:numPr>
        <w:tabs>
          <w:tab w:val="left" w:pos="652"/>
        </w:tabs>
        <w:ind w:right="1014"/>
        <w:rPr>
          <w:sz w:val="24"/>
          <w:lang w:val="lv-LV"/>
        </w:rPr>
      </w:pPr>
      <w:r w:rsidRPr="00063A13">
        <w:rPr>
          <w:sz w:val="24"/>
          <w:lang w:val="lv-LV"/>
        </w:rPr>
        <w:t>nav pasludināts maksātnespējas process, nav apturēta vai pārtraukta tā saimnieciskā darbība, nav uzsākta tiesvedība par tā bankrotu vai tā tiek</w:t>
      </w:r>
      <w:r w:rsidRPr="00063A13">
        <w:rPr>
          <w:spacing w:val="1"/>
          <w:sz w:val="24"/>
          <w:lang w:val="lv-LV"/>
        </w:rPr>
        <w:t xml:space="preserve"> </w:t>
      </w:r>
      <w:r w:rsidRPr="00063A13">
        <w:rPr>
          <w:sz w:val="24"/>
          <w:lang w:val="lv-LV"/>
        </w:rPr>
        <w:t>likvidēta;</w:t>
      </w:r>
    </w:p>
    <w:p w:rsidR="00592230" w:rsidRPr="00063A13" w:rsidRDefault="005E2678">
      <w:pPr>
        <w:pStyle w:val="ListParagraph"/>
        <w:numPr>
          <w:ilvl w:val="1"/>
          <w:numId w:val="2"/>
        </w:numPr>
        <w:tabs>
          <w:tab w:val="left" w:pos="652"/>
        </w:tabs>
        <w:spacing w:before="4"/>
        <w:ind w:right="1107"/>
        <w:rPr>
          <w:i/>
          <w:sz w:val="24"/>
          <w:lang w:val="lv-LV"/>
        </w:rPr>
      </w:pPr>
      <w:r w:rsidRPr="00063A13">
        <w:rPr>
          <w:sz w:val="24"/>
          <w:lang w:val="lv-LV"/>
        </w:rPr>
        <w:t>nav nodokļu parādu, tajā skaitā valsts sociālās apdrošināšanas iemaksu parādu, kas kopsummā pārsniedz 150,00</w:t>
      </w:r>
      <w:r w:rsidRPr="00063A13">
        <w:rPr>
          <w:spacing w:val="-1"/>
          <w:sz w:val="24"/>
          <w:lang w:val="lv-LV"/>
        </w:rPr>
        <w:t xml:space="preserve"> </w:t>
      </w:r>
      <w:r w:rsidRPr="00063A13">
        <w:rPr>
          <w:i/>
          <w:sz w:val="24"/>
          <w:lang w:val="lv-LV"/>
        </w:rPr>
        <w:t>euro;</w:t>
      </w:r>
    </w:p>
    <w:p w:rsidR="00592230" w:rsidRPr="00063A13" w:rsidRDefault="005E2678">
      <w:pPr>
        <w:pStyle w:val="ListParagraph"/>
        <w:numPr>
          <w:ilvl w:val="1"/>
          <w:numId w:val="2"/>
        </w:numPr>
        <w:tabs>
          <w:tab w:val="left" w:pos="652"/>
        </w:tabs>
        <w:spacing w:before="1"/>
        <w:rPr>
          <w:sz w:val="24"/>
          <w:lang w:val="lv-LV"/>
        </w:rPr>
      </w:pPr>
      <w:r w:rsidRPr="00063A13">
        <w:rPr>
          <w:sz w:val="24"/>
          <w:lang w:val="lv-LV"/>
        </w:rPr>
        <w:t>pieteikumā visas sniegtās ziņas ir patiesas;</w:t>
      </w:r>
    </w:p>
    <w:p w:rsidR="00592230" w:rsidRPr="00063A13" w:rsidRDefault="005E2678">
      <w:pPr>
        <w:pStyle w:val="ListParagraph"/>
        <w:numPr>
          <w:ilvl w:val="1"/>
          <w:numId w:val="2"/>
        </w:numPr>
        <w:tabs>
          <w:tab w:val="left" w:pos="652"/>
        </w:tabs>
        <w:rPr>
          <w:sz w:val="24"/>
          <w:lang w:val="lv-LV"/>
        </w:rPr>
      </w:pPr>
      <w:r w:rsidRPr="00063A13">
        <w:rPr>
          <w:sz w:val="24"/>
          <w:lang w:val="lv-LV"/>
        </w:rPr>
        <w:t>piedāvājumā iekļautās dokumentu kopijas atbilst</w:t>
      </w:r>
      <w:r w:rsidRPr="00063A13">
        <w:rPr>
          <w:spacing w:val="1"/>
          <w:sz w:val="24"/>
          <w:lang w:val="lv-LV"/>
        </w:rPr>
        <w:t xml:space="preserve"> </w:t>
      </w:r>
      <w:r w:rsidRPr="00063A13">
        <w:rPr>
          <w:sz w:val="24"/>
          <w:lang w:val="lv-LV"/>
        </w:rPr>
        <w:t>oriģināliem.</w:t>
      </w:r>
    </w:p>
    <w:p w:rsidR="00592230" w:rsidRPr="00063A13" w:rsidRDefault="00592230">
      <w:pPr>
        <w:pStyle w:val="BodyText"/>
        <w:spacing w:before="7"/>
        <w:rPr>
          <w:sz w:val="34"/>
          <w:lang w:val="lv-LV"/>
        </w:rPr>
      </w:pPr>
    </w:p>
    <w:p w:rsidR="00592230" w:rsidRPr="00063A13" w:rsidRDefault="005E2678">
      <w:pPr>
        <w:pStyle w:val="BodyText"/>
        <w:tabs>
          <w:tab w:val="left" w:pos="3312"/>
        </w:tabs>
        <w:ind w:left="224"/>
        <w:rPr>
          <w:lang w:val="lv-LV"/>
        </w:rPr>
      </w:pPr>
      <w:r w:rsidRPr="00063A13">
        <w:rPr>
          <w:lang w:val="lv-LV"/>
        </w:rPr>
        <w:t xml:space="preserve">Datums: </w:t>
      </w:r>
      <w:r w:rsidRPr="00063A13">
        <w:rPr>
          <w:u w:val="single"/>
          <w:lang w:val="lv-LV"/>
        </w:rPr>
        <w:t xml:space="preserve"> </w:t>
      </w:r>
      <w:r w:rsidRPr="00063A13">
        <w:rPr>
          <w:u w:val="single"/>
          <w:lang w:val="lv-LV"/>
        </w:rPr>
        <w:tab/>
      </w:r>
    </w:p>
    <w:p w:rsidR="00592230" w:rsidRPr="00063A13" w:rsidRDefault="00592230">
      <w:pPr>
        <w:pStyle w:val="BodyText"/>
        <w:spacing w:before="11"/>
        <w:rPr>
          <w:sz w:val="27"/>
          <w:lang w:val="lv-LV"/>
        </w:rPr>
      </w:pPr>
    </w:p>
    <w:p w:rsidR="00592230" w:rsidRPr="00063A13" w:rsidRDefault="005E2678">
      <w:pPr>
        <w:pStyle w:val="BodyText"/>
        <w:spacing w:before="90"/>
        <w:ind w:left="224"/>
        <w:rPr>
          <w:lang w:val="lv-LV"/>
        </w:rPr>
      </w:pPr>
      <w:r w:rsidRPr="00063A13">
        <w:rPr>
          <w:lang w:val="lv-LV"/>
        </w:rPr>
        <w:t>Pretendenta vai tā pilnvarotās personas</w:t>
      </w:r>
    </w:p>
    <w:p w:rsidR="00592230" w:rsidRPr="00063A13" w:rsidRDefault="005E2678">
      <w:pPr>
        <w:pStyle w:val="BodyText"/>
        <w:tabs>
          <w:tab w:val="left" w:pos="7032"/>
        </w:tabs>
        <w:spacing w:before="12"/>
        <w:ind w:left="224"/>
        <w:rPr>
          <w:lang w:val="lv-LV"/>
        </w:rPr>
      </w:pPr>
      <w:r w:rsidRPr="00063A13">
        <w:rPr>
          <w:lang w:val="lv-LV"/>
        </w:rPr>
        <w:t xml:space="preserve">amats, vārds, uzvārds, paraksts </w:t>
      </w:r>
      <w:r w:rsidRPr="00063A13">
        <w:rPr>
          <w:u w:val="single"/>
          <w:lang w:val="lv-LV"/>
        </w:rPr>
        <w:t xml:space="preserve"> </w:t>
      </w:r>
      <w:r w:rsidRPr="00063A13">
        <w:rPr>
          <w:u w:val="single"/>
          <w:lang w:val="lv-LV"/>
        </w:rPr>
        <w:tab/>
      </w:r>
    </w:p>
    <w:p w:rsidR="00592230" w:rsidRPr="00063A13" w:rsidRDefault="00592230">
      <w:pPr>
        <w:pStyle w:val="BodyText"/>
        <w:rPr>
          <w:sz w:val="20"/>
          <w:lang w:val="lv-LV"/>
        </w:rPr>
      </w:pPr>
    </w:p>
    <w:p w:rsidR="00592230" w:rsidRPr="00063A13" w:rsidRDefault="00592230">
      <w:pPr>
        <w:pStyle w:val="BodyText"/>
        <w:rPr>
          <w:sz w:val="20"/>
          <w:lang w:val="lv-LV"/>
        </w:rPr>
      </w:pPr>
    </w:p>
    <w:p w:rsidR="00592230" w:rsidRPr="00063A13" w:rsidRDefault="00E23259">
      <w:pPr>
        <w:pStyle w:val="BodyText"/>
        <w:spacing w:before="6"/>
        <w:rPr>
          <w:sz w:val="15"/>
          <w:lang w:val="lv-LV"/>
        </w:rPr>
      </w:pPr>
      <w:r>
        <w:rPr>
          <w:noProof/>
          <w:lang w:val="lv-LV" w:eastAsia="lv-LV"/>
        </w:rPr>
        <mc:AlternateContent>
          <mc:Choice Requires="wps">
            <w:drawing>
              <wp:anchor distT="0" distB="0" distL="0" distR="0" simplePos="0" relativeHeight="1144" behindDoc="0" locked="0" layoutInCell="1" allowOverlap="1">
                <wp:simplePos x="0" y="0"/>
                <wp:positionH relativeFrom="page">
                  <wp:posOffset>864235</wp:posOffset>
                </wp:positionH>
                <wp:positionV relativeFrom="paragraph">
                  <wp:posOffset>142240</wp:posOffset>
                </wp:positionV>
                <wp:extent cx="1829435" cy="0"/>
                <wp:effectExtent l="6985" t="5715" r="11430" b="1333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D00A6B" id="Line 2"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05pt,11.2pt" to="212.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zKEgIAACg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" strokeweight=".6pt">
                <w10:wrap type="topAndBottom" anchorx="page"/>
              </v:line>
            </w:pict>
          </mc:Fallback>
        </mc:AlternateContent>
      </w:r>
    </w:p>
    <w:p w:rsidR="00592230" w:rsidRPr="00063A13" w:rsidRDefault="005E2678">
      <w:pPr>
        <w:pStyle w:val="ListParagraph"/>
        <w:numPr>
          <w:ilvl w:val="0"/>
          <w:numId w:val="1"/>
        </w:numPr>
        <w:tabs>
          <w:tab w:val="left" w:pos="337"/>
        </w:tabs>
        <w:spacing w:before="57" w:line="263" w:lineRule="exact"/>
        <w:ind w:hanging="115"/>
        <w:rPr>
          <w:sz w:val="20"/>
          <w:lang w:val="lv-LV"/>
        </w:rPr>
      </w:pPr>
      <w:r w:rsidRPr="00063A13">
        <w:rPr>
          <w:sz w:val="20"/>
          <w:lang w:val="lv-LV"/>
        </w:rPr>
        <w:t>Aizpilda gadījumā, ja Dalībnieks plāno piesaistīt trešās personas finanšu</w:t>
      </w:r>
      <w:r w:rsidRPr="00063A13">
        <w:rPr>
          <w:spacing w:val="-21"/>
          <w:sz w:val="20"/>
          <w:lang w:val="lv-LV"/>
        </w:rPr>
        <w:t xml:space="preserve"> </w:t>
      </w:r>
      <w:r w:rsidRPr="00063A13">
        <w:rPr>
          <w:sz w:val="20"/>
          <w:lang w:val="lv-LV"/>
        </w:rPr>
        <w:t>līdzekļus.</w:t>
      </w:r>
    </w:p>
    <w:p w:rsidR="00592230" w:rsidRDefault="00592230">
      <w:pPr>
        <w:pStyle w:val="BodyText"/>
        <w:spacing w:line="275" w:lineRule="exact"/>
        <w:ind w:right="304"/>
        <w:jc w:val="center"/>
        <w:rPr>
          <w:lang w:val="lv-LV"/>
        </w:rPr>
      </w:pPr>
    </w:p>
    <w:p w:rsidR="00DB231B" w:rsidRPr="00063A13" w:rsidRDefault="00DB231B">
      <w:pPr>
        <w:pStyle w:val="BodyText"/>
        <w:spacing w:line="275" w:lineRule="exact"/>
        <w:ind w:right="304"/>
        <w:jc w:val="center"/>
        <w:rPr>
          <w:lang w:val="lv-LV"/>
        </w:rPr>
      </w:pPr>
    </w:p>
    <w:sectPr w:rsidR="00DB231B" w:rsidRPr="00063A13">
      <w:footerReference w:type="default" r:id="rId12"/>
      <w:pgSz w:w="11910" w:h="16840"/>
      <w:pgMar w:top="1220" w:right="1060" w:bottom="280" w:left="11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76C" w:rsidRDefault="0008576C">
      <w:r>
        <w:separator/>
      </w:r>
    </w:p>
  </w:endnote>
  <w:endnote w:type="continuationSeparator" w:id="0">
    <w:p w:rsidR="0008576C" w:rsidRDefault="0008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0702439"/>
      <w:docPartObj>
        <w:docPartGallery w:val="Page Numbers (Bottom of Page)"/>
        <w:docPartUnique/>
      </w:docPartObj>
    </w:sdtPr>
    <w:sdtEndPr>
      <w:rPr>
        <w:noProof/>
      </w:rPr>
    </w:sdtEndPr>
    <w:sdtContent>
      <w:p w:rsidR="00DB231B" w:rsidRDefault="00DB231B">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DB231B" w:rsidRDefault="00DB23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448768"/>
      <w:docPartObj>
        <w:docPartGallery w:val="Page Numbers (Bottom of Page)"/>
        <w:docPartUnique/>
      </w:docPartObj>
    </w:sdtPr>
    <w:sdtEndPr>
      <w:rPr>
        <w:noProof/>
      </w:rPr>
    </w:sdtEndPr>
    <w:sdtContent>
      <w:p w:rsidR="00DB231B" w:rsidRDefault="00DB231B">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592230" w:rsidRDefault="00592230">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76C" w:rsidRDefault="0008576C">
      <w:r>
        <w:separator/>
      </w:r>
    </w:p>
  </w:footnote>
  <w:footnote w:type="continuationSeparator" w:id="0">
    <w:p w:rsidR="0008576C" w:rsidRDefault="000857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1F0"/>
    <w:multiLevelType w:val="hybridMultilevel"/>
    <w:tmpl w:val="F4DAE590"/>
    <w:lvl w:ilvl="0" w:tplc="81040BC6">
      <w:start w:val="1"/>
      <w:numFmt w:val="decimal"/>
      <w:lvlText w:val="%1."/>
      <w:lvlJc w:val="left"/>
      <w:pPr>
        <w:ind w:left="8360" w:hanging="129"/>
        <w:jc w:val="right"/>
      </w:pPr>
      <w:rPr>
        <w:rFonts w:hint="default"/>
        <w:w w:val="100"/>
      </w:rPr>
    </w:lvl>
    <w:lvl w:ilvl="1" w:tplc="F24E33A8">
      <w:numFmt w:val="bullet"/>
      <w:lvlText w:val="•"/>
      <w:lvlJc w:val="left"/>
      <w:pPr>
        <w:ind w:left="8554" w:hanging="129"/>
      </w:pPr>
      <w:rPr>
        <w:rFonts w:hint="default"/>
      </w:rPr>
    </w:lvl>
    <w:lvl w:ilvl="2" w:tplc="03785468">
      <w:numFmt w:val="bullet"/>
      <w:lvlText w:val="•"/>
      <w:lvlJc w:val="left"/>
      <w:pPr>
        <w:ind w:left="8749" w:hanging="129"/>
      </w:pPr>
      <w:rPr>
        <w:rFonts w:hint="default"/>
      </w:rPr>
    </w:lvl>
    <w:lvl w:ilvl="3" w:tplc="8550F8AE">
      <w:numFmt w:val="bullet"/>
      <w:lvlText w:val="•"/>
      <w:lvlJc w:val="left"/>
      <w:pPr>
        <w:ind w:left="8943" w:hanging="129"/>
      </w:pPr>
      <w:rPr>
        <w:rFonts w:hint="default"/>
      </w:rPr>
    </w:lvl>
    <w:lvl w:ilvl="4" w:tplc="D45A190E">
      <w:numFmt w:val="bullet"/>
      <w:lvlText w:val="•"/>
      <w:lvlJc w:val="left"/>
      <w:pPr>
        <w:ind w:left="9138" w:hanging="129"/>
      </w:pPr>
      <w:rPr>
        <w:rFonts w:hint="default"/>
      </w:rPr>
    </w:lvl>
    <w:lvl w:ilvl="5" w:tplc="8A44F534">
      <w:numFmt w:val="bullet"/>
      <w:lvlText w:val="•"/>
      <w:lvlJc w:val="left"/>
      <w:pPr>
        <w:ind w:left="9332" w:hanging="129"/>
      </w:pPr>
      <w:rPr>
        <w:rFonts w:hint="default"/>
      </w:rPr>
    </w:lvl>
    <w:lvl w:ilvl="6" w:tplc="8BF0D85E">
      <w:numFmt w:val="bullet"/>
      <w:lvlText w:val="•"/>
      <w:lvlJc w:val="left"/>
      <w:pPr>
        <w:ind w:left="9527" w:hanging="129"/>
      </w:pPr>
      <w:rPr>
        <w:rFonts w:hint="default"/>
      </w:rPr>
    </w:lvl>
    <w:lvl w:ilvl="7" w:tplc="3EC20B4A">
      <w:numFmt w:val="bullet"/>
      <w:lvlText w:val="•"/>
      <w:lvlJc w:val="left"/>
      <w:pPr>
        <w:ind w:left="9721" w:hanging="129"/>
      </w:pPr>
      <w:rPr>
        <w:rFonts w:hint="default"/>
      </w:rPr>
    </w:lvl>
    <w:lvl w:ilvl="8" w:tplc="756C0A7A">
      <w:numFmt w:val="bullet"/>
      <w:lvlText w:val="•"/>
      <w:lvlJc w:val="left"/>
      <w:pPr>
        <w:ind w:left="9916" w:hanging="129"/>
      </w:pPr>
      <w:rPr>
        <w:rFonts w:hint="default"/>
      </w:rPr>
    </w:lvl>
  </w:abstractNum>
  <w:abstractNum w:abstractNumId="1">
    <w:nsid w:val="19A21CAB"/>
    <w:multiLevelType w:val="multilevel"/>
    <w:tmpl w:val="48FC5168"/>
    <w:lvl w:ilvl="0">
      <w:start w:val="9"/>
      <w:numFmt w:val="decimal"/>
      <w:lvlText w:val="%1"/>
      <w:lvlJc w:val="left"/>
      <w:pPr>
        <w:ind w:left="548" w:hanging="428"/>
        <w:jc w:val="left"/>
      </w:pPr>
      <w:rPr>
        <w:rFonts w:hint="default"/>
      </w:rPr>
    </w:lvl>
    <w:lvl w:ilvl="1">
      <w:start w:val="2"/>
      <w:numFmt w:val="decimal"/>
      <w:lvlText w:val="%1.%2."/>
      <w:lvlJc w:val="left"/>
      <w:pPr>
        <w:ind w:left="548" w:hanging="428"/>
        <w:jc w:val="left"/>
      </w:pPr>
      <w:rPr>
        <w:rFonts w:ascii="Times New Roman" w:eastAsia="Times New Roman" w:hAnsi="Times New Roman" w:cs="Times New Roman" w:hint="default"/>
        <w:w w:val="100"/>
        <w:sz w:val="24"/>
        <w:szCs w:val="24"/>
      </w:rPr>
    </w:lvl>
    <w:lvl w:ilvl="2">
      <w:start w:val="1"/>
      <w:numFmt w:val="decimal"/>
      <w:lvlText w:val="%1.%2.%3."/>
      <w:lvlJc w:val="left"/>
      <w:pPr>
        <w:ind w:left="548" w:hanging="720"/>
        <w:jc w:val="left"/>
      </w:pPr>
      <w:rPr>
        <w:rFonts w:ascii="Times New Roman" w:eastAsia="Times New Roman" w:hAnsi="Times New Roman" w:cs="Times New Roman" w:hint="default"/>
        <w:spacing w:val="-2"/>
        <w:w w:val="99"/>
        <w:sz w:val="24"/>
        <w:szCs w:val="24"/>
      </w:rPr>
    </w:lvl>
    <w:lvl w:ilvl="3">
      <w:numFmt w:val="bullet"/>
      <w:lvlText w:val="•"/>
      <w:lvlJc w:val="left"/>
      <w:pPr>
        <w:ind w:left="3133" w:hanging="720"/>
      </w:pPr>
      <w:rPr>
        <w:rFonts w:hint="default"/>
      </w:rPr>
    </w:lvl>
    <w:lvl w:ilvl="4">
      <w:numFmt w:val="bullet"/>
      <w:lvlText w:val="•"/>
      <w:lvlJc w:val="left"/>
      <w:pPr>
        <w:ind w:left="3998" w:hanging="720"/>
      </w:pPr>
      <w:rPr>
        <w:rFonts w:hint="default"/>
      </w:rPr>
    </w:lvl>
    <w:lvl w:ilvl="5">
      <w:numFmt w:val="bullet"/>
      <w:lvlText w:val="•"/>
      <w:lvlJc w:val="left"/>
      <w:pPr>
        <w:ind w:left="4863" w:hanging="720"/>
      </w:pPr>
      <w:rPr>
        <w:rFonts w:hint="default"/>
      </w:rPr>
    </w:lvl>
    <w:lvl w:ilvl="6">
      <w:numFmt w:val="bullet"/>
      <w:lvlText w:val="•"/>
      <w:lvlJc w:val="left"/>
      <w:pPr>
        <w:ind w:left="5727" w:hanging="720"/>
      </w:pPr>
      <w:rPr>
        <w:rFonts w:hint="default"/>
      </w:rPr>
    </w:lvl>
    <w:lvl w:ilvl="7">
      <w:numFmt w:val="bullet"/>
      <w:lvlText w:val="•"/>
      <w:lvlJc w:val="left"/>
      <w:pPr>
        <w:ind w:left="6592" w:hanging="720"/>
      </w:pPr>
      <w:rPr>
        <w:rFonts w:hint="default"/>
      </w:rPr>
    </w:lvl>
    <w:lvl w:ilvl="8">
      <w:numFmt w:val="bullet"/>
      <w:lvlText w:val="•"/>
      <w:lvlJc w:val="left"/>
      <w:pPr>
        <w:ind w:left="7457" w:hanging="720"/>
      </w:pPr>
      <w:rPr>
        <w:rFonts w:hint="default"/>
      </w:rPr>
    </w:lvl>
  </w:abstractNum>
  <w:abstractNum w:abstractNumId="2">
    <w:nsid w:val="1A6A7A63"/>
    <w:multiLevelType w:val="multilevel"/>
    <w:tmpl w:val="72628DD6"/>
    <w:lvl w:ilvl="0">
      <w:start w:val="1"/>
      <w:numFmt w:val="decimal"/>
      <w:lvlText w:val="%1."/>
      <w:lvlJc w:val="left"/>
      <w:pPr>
        <w:ind w:left="473" w:hanging="284"/>
        <w:jc w:val="left"/>
      </w:pPr>
      <w:rPr>
        <w:rFonts w:hint="default"/>
        <w:spacing w:val="-17"/>
        <w:w w:val="99"/>
      </w:rPr>
    </w:lvl>
    <w:lvl w:ilvl="1">
      <w:start w:val="1"/>
      <w:numFmt w:val="decimal"/>
      <w:lvlText w:val="%1.%2."/>
      <w:lvlJc w:val="left"/>
      <w:pPr>
        <w:ind w:left="651" w:hanging="427"/>
        <w:jc w:val="left"/>
      </w:pPr>
      <w:rPr>
        <w:rFonts w:ascii="Times New Roman" w:eastAsia="Times New Roman" w:hAnsi="Times New Roman" w:cs="Times New Roman" w:hint="default"/>
        <w:w w:val="100"/>
        <w:sz w:val="24"/>
        <w:szCs w:val="24"/>
      </w:rPr>
    </w:lvl>
    <w:lvl w:ilvl="2">
      <w:numFmt w:val="bullet"/>
      <w:lvlText w:val="•"/>
      <w:lvlJc w:val="left"/>
      <w:pPr>
        <w:ind w:left="1665" w:hanging="427"/>
      </w:pPr>
      <w:rPr>
        <w:rFonts w:hint="default"/>
      </w:rPr>
    </w:lvl>
    <w:lvl w:ilvl="3">
      <w:numFmt w:val="bullet"/>
      <w:lvlText w:val="•"/>
      <w:lvlJc w:val="left"/>
      <w:pPr>
        <w:ind w:left="2670" w:hanging="427"/>
      </w:pPr>
      <w:rPr>
        <w:rFonts w:hint="default"/>
      </w:rPr>
    </w:lvl>
    <w:lvl w:ilvl="4">
      <w:numFmt w:val="bullet"/>
      <w:lvlText w:val="•"/>
      <w:lvlJc w:val="left"/>
      <w:pPr>
        <w:ind w:left="3675" w:hanging="427"/>
      </w:pPr>
      <w:rPr>
        <w:rFonts w:hint="default"/>
      </w:rPr>
    </w:lvl>
    <w:lvl w:ilvl="5">
      <w:numFmt w:val="bullet"/>
      <w:lvlText w:val="•"/>
      <w:lvlJc w:val="left"/>
      <w:pPr>
        <w:ind w:left="4680" w:hanging="427"/>
      </w:pPr>
      <w:rPr>
        <w:rFonts w:hint="default"/>
      </w:rPr>
    </w:lvl>
    <w:lvl w:ilvl="6">
      <w:numFmt w:val="bullet"/>
      <w:lvlText w:val="•"/>
      <w:lvlJc w:val="left"/>
      <w:pPr>
        <w:ind w:left="5685" w:hanging="427"/>
      </w:pPr>
      <w:rPr>
        <w:rFonts w:hint="default"/>
      </w:rPr>
    </w:lvl>
    <w:lvl w:ilvl="7">
      <w:numFmt w:val="bullet"/>
      <w:lvlText w:val="•"/>
      <w:lvlJc w:val="left"/>
      <w:pPr>
        <w:ind w:left="6690" w:hanging="427"/>
      </w:pPr>
      <w:rPr>
        <w:rFonts w:hint="default"/>
      </w:rPr>
    </w:lvl>
    <w:lvl w:ilvl="8">
      <w:numFmt w:val="bullet"/>
      <w:lvlText w:val="•"/>
      <w:lvlJc w:val="left"/>
      <w:pPr>
        <w:ind w:left="7696" w:hanging="427"/>
      </w:pPr>
      <w:rPr>
        <w:rFonts w:hint="default"/>
      </w:rPr>
    </w:lvl>
  </w:abstractNum>
  <w:abstractNum w:abstractNumId="3">
    <w:nsid w:val="20DE28F0"/>
    <w:multiLevelType w:val="multilevel"/>
    <w:tmpl w:val="CEAC341C"/>
    <w:lvl w:ilvl="0">
      <w:start w:val="1"/>
      <w:numFmt w:val="decimal"/>
      <w:lvlText w:val="%1."/>
      <w:lvlJc w:val="left"/>
      <w:pPr>
        <w:ind w:left="528" w:hanging="428"/>
        <w:jc w:val="left"/>
      </w:pPr>
      <w:rPr>
        <w:rFonts w:hint="default"/>
        <w:b/>
        <w:bCs/>
        <w:spacing w:val="-4"/>
        <w:w w:val="99"/>
      </w:rPr>
    </w:lvl>
    <w:lvl w:ilvl="1">
      <w:start w:val="1"/>
      <w:numFmt w:val="decimal"/>
      <w:lvlText w:val="%1.%2."/>
      <w:lvlJc w:val="left"/>
      <w:pPr>
        <w:ind w:left="528" w:hanging="428"/>
        <w:jc w:val="left"/>
      </w:pPr>
      <w:rPr>
        <w:rFonts w:ascii="Times New Roman" w:eastAsia="Times New Roman" w:hAnsi="Times New Roman" w:cs="Times New Roman" w:hint="default"/>
        <w:w w:val="100"/>
        <w:sz w:val="24"/>
        <w:szCs w:val="24"/>
      </w:rPr>
    </w:lvl>
    <w:lvl w:ilvl="2">
      <w:start w:val="1"/>
      <w:numFmt w:val="decimal"/>
      <w:lvlText w:val="%1.%2.%3."/>
      <w:lvlJc w:val="left"/>
      <w:pPr>
        <w:ind w:left="548" w:hanging="720"/>
        <w:jc w:val="left"/>
      </w:pPr>
      <w:rPr>
        <w:rFonts w:ascii="Times New Roman" w:eastAsia="Times New Roman" w:hAnsi="Times New Roman" w:cs="Times New Roman" w:hint="default"/>
        <w:spacing w:val="-21"/>
        <w:w w:val="99"/>
        <w:sz w:val="24"/>
        <w:szCs w:val="24"/>
      </w:rPr>
    </w:lvl>
    <w:lvl w:ilvl="3">
      <w:numFmt w:val="bullet"/>
      <w:lvlText w:val="•"/>
      <w:lvlJc w:val="left"/>
      <w:pPr>
        <w:ind w:left="1880" w:hanging="720"/>
      </w:pPr>
      <w:rPr>
        <w:rFonts w:hint="default"/>
      </w:rPr>
    </w:lvl>
    <w:lvl w:ilvl="4">
      <w:numFmt w:val="bullet"/>
      <w:lvlText w:val="•"/>
      <w:lvlJc w:val="left"/>
      <w:pPr>
        <w:ind w:left="2921" w:hanging="720"/>
      </w:pPr>
      <w:rPr>
        <w:rFonts w:hint="default"/>
      </w:rPr>
    </w:lvl>
    <w:lvl w:ilvl="5">
      <w:numFmt w:val="bullet"/>
      <w:lvlText w:val="•"/>
      <w:lvlJc w:val="left"/>
      <w:pPr>
        <w:ind w:left="3962" w:hanging="720"/>
      </w:pPr>
      <w:rPr>
        <w:rFonts w:hint="default"/>
      </w:rPr>
    </w:lvl>
    <w:lvl w:ilvl="6">
      <w:numFmt w:val="bullet"/>
      <w:lvlText w:val="•"/>
      <w:lvlJc w:val="left"/>
      <w:pPr>
        <w:ind w:left="5003" w:hanging="720"/>
      </w:pPr>
      <w:rPr>
        <w:rFonts w:hint="default"/>
      </w:rPr>
    </w:lvl>
    <w:lvl w:ilvl="7">
      <w:numFmt w:val="bullet"/>
      <w:lvlText w:val="•"/>
      <w:lvlJc w:val="left"/>
      <w:pPr>
        <w:ind w:left="6044" w:hanging="720"/>
      </w:pPr>
      <w:rPr>
        <w:rFonts w:hint="default"/>
      </w:rPr>
    </w:lvl>
    <w:lvl w:ilvl="8">
      <w:numFmt w:val="bullet"/>
      <w:lvlText w:val="•"/>
      <w:lvlJc w:val="left"/>
      <w:pPr>
        <w:ind w:left="7084" w:hanging="720"/>
      </w:pPr>
      <w:rPr>
        <w:rFonts w:hint="default"/>
      </w:rPr>
    </w:lvl>
  </w:abstractNum>
  <w:abstractNum w:abstractNumId="4">
    <w:nsid w:val="56596D02"/>
    <w:multiLevelType w:val="multilevel"/>
    <w:tmpl w:val="C920859C"/>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3516962"/>
    <w:multiLevelType w:val="hybridMultilevel"/>
    <w:tmpl w:val="2980999C"/>
    <w:lvl w:ilvl="0" w:tplc="8E62E360">
      <w:numFmt w:val="bullet"/>
      <w:lvlText w:val=""/>
      <w:lvlJc w:val="left"/>
      <w:pPr>
        <w:ind w:left="336" w:hanging="116"/>
      </w:pPr>
      <w:rPr>
        <w:rFonts w:ascii="Symbol" w:eastAsia="Symbol" w:hAnsi="Symbol" w:cs="Symbol" w:hint="default"/>
        <w:w w:val="99"/>
        <w:position w:val="9"/>
        <w:sz w:val="13"/>
        <w:szCs w:val="13"/>
      </w:rPr>
    </w:lvl>
    <w:lvl w:ilvl="1" w:tplc="9796E9E6">
      <w:numFmt w:val="bullet"/>
      <w:lvlText w:val="•"/>
      <w:lvlJc w:val="left"/>
      <w:pPr>
        <w:ind w:left="1276" w:hanging="116"/>
      </w:pPr>
      <w:rPr>
        <w:rFonts w:hint="default"/>
      </w:rPr>
    </w:lvl>
    <w:lvl w:ilvl="2" w:tplc="BF34AB74">
      <w:numFmt w:val="bullet"/>
      <w:lvlText w:val="•"/>
      <w:lvlJc w:val="left"/>
      <w:pPr>
        <w:ind w:left="2213" w:hanging="116"/>
      </w:pPr>
      <w:rPr>
        <w:rFonts w:hint="default"/>
      </w:rPr>
    </w:lvl>
    <w:lvl w:ilvl="3" w:tplc="FC62DB6E">
      <w:numFmt w:val="bullet"/>
      <w:lvlText w:val="•"/>
      <w:lvlJc w:val="left"/>
      <w:pPr>
        <w:ind w:left="3149" w:hanging="116"/>
      </w:pPr>
      <w:rPr>
        <w:rFonts w:hint="default"/>
      </w:rPr>
    </w:lvl>
    <w:lvl w:ilvl="4" w:tplc="CB36751C">
      <w:numFmt w:val="bullet"/>
      <w:lvlText w:val="•"/>
      <w:lvlJc w:val="left"/>
      <w:pPr>
        <w:ind w:left="4086" w:hanging="116"/>
      </w:pPr>
      <w:rPr>
        <w:rFonts w:hint="default"/>
      </w:rPr>
    </w:lvl>
    <w:lvl w:ilvl="5" w:tplc="22044368">
      <w:numFmt w:val="bullet"/>
      <w:lvlText w:val="•"/>
      <w:lvlJc w:val="left"/>
      <w:pPr>
        <w:ind w:left="5023" w:hanging="116"/>
      </w:pPr>
      <w:rPr>
        <w:rFonts w:hint="default"/>
      </w:rPr>
    </w:lvl>
    <w:lvl w:ilvl="6" w:tplc="496AE4C2">
      <w:numFmt w:val="bullet"/>
      <w:lvlText w:val="•"/>
      <w:lvlJc w:val="left"/>
      <w:pPr>
        <w:ind w:left="5959" w:hanging="116"/>
      </w:pPr>
      <w:rPr>
        <w:rFonts w:hint="default"/>
      </w:rPr>
    </w:lvl>
    <w:lvl w:ilvl="7" w:tplc="91D4D50E">
      <w:numFmt w:val="bullet"/>
      <w:lvlText w:val="•"/>
      <w:lvlJc w:val="left"/>
      <w:pPr>
        <w:ind w:left="6896" w:hanging="116"/>
      </w:pPr>
      <w:rPr>
        <w:rFonts w:hint="default"/>
      </w:rPr>
    </w:lvl>
    <w:lvl w:ilvl="8" w:tplc="359C0C6E">
      <w:numFmt w:val="bullet"/>
      <w:lvlText w:val="•"/>
      <w:lvlJc w:val="left"/>
      <w:pPr>
        <w:ind w:left="7833" w:hanging="116"/>
      </w:pPr>
      <w:rPr>
        <w:rFonts w:hint="default"/>
      </w:rPr>
    </w:lvl>
  </w:abstractNum>
  <w:abstractNum w:abstractNumId="6">
    <w:nsid w:val="6D397EC3"/>
    <w:multiLevelType w:val="multilevel"/>
    <w:tmpl w:val="9382848E"/>
    <w:lvl w:ilvl="0">
      <w:start w:val="6"/>
      <w:numFmt w:val="decimal"/>
      <w:lvlText w:val="%1"/>
      <w:lvlJc w:val="left"/>
      <w:pPr>
        <w:ind w:left="548" w:hanging="428"/>
        <w:jc w:val="left"/>
      </w:pPr>
      <w:rPr>
        <w:rFonts w:hint="default"/>
      </w:rPr>
    </w:lvl>
    <w:lvl w:ilvl="1">
      <w:start w:val="2"/>
      <w:numFmt w:val="decimal"/>
      <w:lvlText w:val="%1.%2."/>
      <w:lvlJc w:val="left"/>
      <w:pPr>
        <w:ind w:left="548" w:hanging="428"/>
        <w:jc w:val="left"/>
      </w:pPr>
      <w:rPr>
        <w:rFonts w:ascii="Times New Roman" w:eastAsia="Times New Roman" w:hAnsi="Times New Roman" w:cs="Times New Roman" w:hint="default"/>
        <w:w w:val="100"/>
        <w:sz w:val="24"/>
        <w:szCs w:val="24"/>
      </w:rPr>
    </w:lvl>
    <w:lvl w:ilvl="2">
      <w:numFmt w:val="bullet"/>
      <w:lvlText w:val="•"/>
      <w:lvlJc w:val="left"/>
      <w:pPr>
        <w:ind w:left="2269" w:hanging="428"/>
      </w:pPr>
      <w:rPr>
        <w:rFonts w:hint="default"/>
      </w:rPr>
    </w:lvl>
    <w:lvl w:ilvl="3">
      <w:numFmt w:val="bullet"/>
      <w:lvlText w:val="•"/>
      <w:lvlJc w:val="left"/>
      <w:pPr>
        <w:ind w:left="3133" w:hanging="428"/>
      </w:pPr>
      <w:rPr>
        <w:rFonts w:hint="default"/>
      </w:rPr>
    </w:lvl>
    <w:lvl w:ilvl="4">
      <w:numFmt w:val="bullet"/>
      <w:lvlText w:val="•"/>
      <w:lvlJc w:val="left"/>
      <w:pPr>
        <w:ind w:left="3998" w:hanging="428"/>
      </w:pPr>
      <w:rPr>
        <w:rFonts w:hint="default"/>
      </w:rPr>
    </w:lvl>
    <w:lvl w:ilvl="5">
      <w:numFmt w:val="bullet"/>
      <w:lvlText w:val="•"/>
      <w:lvlJc w:val="left"/>
      <w:pPr>
        <w:ind w:left="4863" w:hanging="428"/>
      </w:pPr>
      <w:rPr>
        <w:rFonts w:hint="default"/>
      </w:rPr>
    </w:lvl>
    <w:lvl w:ilvl="6">
      <w:numFmt w:val="bullet"/>
      <w:lvlText w:val="•"/>
      <w:lvlJc w:val="left"/>
      <w:pPr>
        <w:ind w:left="5727" w:hanging="428"/>
      </w:pPr>
      <w:rPr>
        <w:rFonts w:hint="default"/>
      </w:rPr>
    </w:lvl>
    <w:lvl w:ilvl="7">
      <w:numFmt w:val="bullet"/>
      <w:lvlText w:val="•"/>
      <w:lvlJc w:val="left"/>
      <w:pPr>
        <w:ind w:left="6592" w:hanging="428"/>
      </w:pPr>
      <w:rPr>
        <w:rFonts w:hint="default"/>
      </w:rPr>
    </w:lvl>
    <w:lvl w:ilvl="8">
      <w:numFmt w:val="bullet"/>
      <w:lvlText w:val="•"/>
      <w:lvlJc w:val="left"/>
      <w:pPr>
        <w:ind w:left="7457" w:hanging="428"/>
      </w:pPr>
      <w:rPr>
        <w:rFonts w:hint="default"/>
      </w:rPr>
    </w:lvl>
  </w:abstractNum>
  <w:num w:numId="1">
    <w:abstractNumId w:val="5"/>
  </w:num>
  <w:num w:numId="2">
    <w:abstractNumId w:val="2"/>
  </w:num>
  <w:num w:numId="3">
    <w:abstractNumId w:val="0"/>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230"/>
    <w:rsid w:val="00063A13"/>
    <w:rsid w:val="0008576C"/>
    <w:rsid w:val="002B7312"/>
    <w:rsid w:val="00592230"/>
    <w:rsid w:val="005E2678"/>
    <w:rsid w:val="00B35107"/>
    <w:rsid w:val="00D8265A"/>
    <w:rsid w:val="00DB231B"/>
    <w:rsid w:val="00E232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09"/>
      <w:outlineLvl w:val="0"/>
    </w:pPr>
    <w:rPr>
      <w:b/>
      <w:bCs/>
      <w:sz w:val="36"/>
      <w:szCs w:val="36"/>
    </w:rPr>
  </w:style>
  <w:style w:type="paragraph" w:styleId="Heading2">
    <w:name w:val="heading 2"/>
    <w:basedOn w:val="Normal"/>
    <w:uiPriority w:val="1"/>
    <w:qFormat/>
    <w:pPr>
      <w:spacing w:line="274" w:lineRule="exact"/>
      <w:ind w:left="548" w:hanging="427"/>
      <w:outlineLvl w:val="1"/>
    </w:pPr>
    <w:rPr>
      <w:b/>
      <w:bCs/>
      <w:sz w:val="24"/>
      <w:szCs w:val="24"/>
    </w:rPr>
  </w:style>
  <w:style w:type="paragraph" w:styleId="Heading3">
    <w:name w:val="heading 3"/>
    <w:basedOn w:val="Normal"/>
    <w:next w:val="Normal"/>
    <w:link w:val="Heading3Char"/>
    <w:uiPriority w:val="9"/>
    <w:semiHidden/>
    <w:unhideWhenUsed/>
    <w:qFormat/>
    <w:rsid w:val="002B731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48" w:hanging="427"/>
    </w:pPr>
  </w:style>
  <w:style w:type="paragraph" w:customStyle="1" w:styleId="TableParagraph">
    <w:name w:val="Table Paragraph"/>
    <w:basedOn w:val="Normal"/>
    <w:uiPriority w:val="1"/>
    <w:qFormat/>
    <w:pPr>
      <w:jc w:val="center"/>
    </w:pPr>
  </w:style>
  <w:style w:type="character" w:customStyle="1" w:styleId="Heading3Char">
    <w:name w:val="Heading 3 Char"/>
    <w:basedOn w:val="DefaultParagraphFont"/>
    <w:link w:val="Heading3"/>
    <w:uiPriority w:val="9"/>
    <w:semiHidden/>
    <w:rsid w:val="002B7312"/>
    <w:rPr>
      <w:rFonts w:asciiTheme="majorHAnsi" w:eastAsiaTheme="majorEastAsia" w:hAnsiTheme="majorHAnsi" w:cstheme="majorBidi"/>
      <w:b/>
      <w:bCs/>
      <w:color w:val="4F81BD" w:themeColor="accent1"/>
    </w:rPr>
  </w:style>
  <w:style w:type="paragraph" w:customStyle="1" w:styleId="CharChar1CharRakstzRakstz">
    <w:name w:val="Char Char1 Char Rakstz. Rakstz."/>
    <w:basedOn w:val="Normal"/>
    <w:rsid w:val="002B7312"/>
    <w:pPr>
      <w:widowControl/>
      <w:autoSpaceDE/>
      <w:autoSpaceDN/>
      <w:spacing w:after="160" w:line="240" w:lineRule="exact"/>
    </w:pPr>
    <w:rPr>
      <w:rFonts w:ascii="Tahoma" w:hAnsi="Tahoma"/>
      <w:sz w:val="20"/>
      <w:szCs w:val="20"/>
    </w:rPr>
  </w:style>
  <w:style w:type="paragraph" w:styleId="Header">
    <w:name w:val="header"/>
    <w:basedOn w:val="Normal"/>
    <w:link w:val="HeaderChar"/>
    <w:uiPriority w:val="99"/>
    <w:unhideWhenUsed/>
    <w:rsid w:val="00DB231B"/>
    <w:pPr>
      <w:tabs>
        <w:tab w:val="center" w:pos="4153"/>
        <w:tab w:val="right" w:pos="8306"/>
      </w:tabs>
    </w:pPr>
  </w:style>
  <w:style w:type="character" w:customStyle="1" w:styleId="HeaderChar">
    <w:name w:val="Header Char"/>
    <w:basedOn w:val="DefaultParagraphFont"/>
    <w:link w:val="Header"/>
    <w:uiPriority w:val="99"/>
    <w:rsid w:val="00DB231B"/>
    <w:rPr>
      <w:rFonts w:ascii="Times New Roman" w:eastAsia="Times New Roman" w:hAnsi="Times New Roman" w:cs="Times New Roman"/>
    </w:rPr>
  </w:style>
  <w:style w:type="paragraph" w:styleId="Footer">
    <w:name w:val="footer"/>
    <w:basedOn w:val="Normal"/>
    <w:link w:val="FooterChar"/>
    <w:uiPriority w:val="99"/>
    <w:unhideWhenUsed/>
    <w:rsid w:val="00DB231B"/>
    <w:pPr>
      <w:tabs>
        <w:tab w:val="center" w:pos="4153"/>
        <w:tab w:val="right" w:pos="8306"/>
      </w:tabs>
    </w:pPr>
  </w:style>
  <w:style w:type="character" w:customStyle="1" w:styleId="FooterChar">
    <w:name w:val="Footer Char"/>
    <w:basedOn w:val="DefaultParagraphFont"/>
    <w:link w:val="Footer"/>
    <w:uiPriority w:val="99"/>
    <w:rsid w:val="00DB231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B231B"/>
    <w:rPr>
      <w:rFonts w:ascii="Tahoma" w:hAnsi="Tahoma" w:cs="Tahoma"/>
      <w:sz w:val="16"/>
      <w:szCs w:val="16"/>
    </w:rPr>
  </w:style>
  <w:style w:type="character" w:customStyle="1" w:styleId="BalloonTextChar">
    <w:name w:val="Balloon Text Char"/>
    <w:basedOn w:val="DefaultParagraphFont"/>
    <w:link w:val="BalloonText"/>
    <w:uiPriority w:val="99"/>
    <w:semiHidden/>
    <w:rsid w:val="00DB231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09"/>
      <w:outlineLvl w:val="0"/>
    </w:pPr>
    <w:rPr>
      <w:b/>
      <w:bCs/>
      <w:sz w:val="36"/>
      <w:szCs w:val="36"/>
    </w:rPr>
  </w:style>
  <w:style w:type="paragraph" w:styleId="Heading2">
    <w:name w:val="heading 2"/>
    <w:basedOn w:val="Normal"/>
    <w:uiPriority w:val="1"/>
    <w:qFormat/>
    <w:pPr>
      <w:spacing w:line="274" w:lineRule="exact"/>
      <w:ind w:left="548" w:hanging="427"/>
      <w:outlineLvl w:val="1"/>
    </w:pPr>
    <w:rPr>
      <w:b/>
      <w:bCs/>
      <w:sz w:val="24"/>
      <w:szCs w:val="24"/>
    </w:rPr>
  </w:style>
  <w:style w:type="paragraph" w:styleId="Heading3">
    <w:name w:val="heading 3"/>
    <w:basedOn w:val="Normal"/>
    <w:next w:val="Normal"/>
    <w:link w:val="Heading3Char"/>
    <w:uiPriority w:val="9"/>
    <w:semiHidden/>
    <w:unhideWhenUsed/>
    <w:qFormat/>
    <w:rsid w:val="002B731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48" w:hanging="427"/>
    </w:pPr>
  </w:style>
  <w:style w:type="paragraph" w:customStyle="1" w:styleId="TableParagraph">
    <w:name w:val="Table Paragraph"/>
    <w:basedOn w:val="Normal"/>
    <w:uiPriority w:val="1"/>
    <w:qFormat/>
    <w:pPr>
      <w:jc w:val="center"/>
    </w:pPr>
  </w:style>
  <w:style w:type="character" w:customStyle="1" w:styleId="Heading3Char">
    <w:name w:val="Heading 3 Char"/>
    <w:basedOn w:val="DefaultParagraphFont"/>
    <w:link w:val="Heading3"/>
    <w:uiPriority w:val="9"/>
    <w:semiHidden/>
    <w:rsid w:val="002B7312"/>
    <w:rPr>
      <w:rFonts w:asciiTheme="majorHAnsi" w:eastAsiaTheme="majorEastAsia" w:hAnsiTheme="majorHAnsi" w:cstheme="majorBidi"/>
      <w:b/>
      <w:bCs/>
      <w:color w:val="4F81BD" w:themeColor="accent1"/>
    </w:rPr>
  </w:style>
  <w:style w:type="paragraph" w:customStyle="1" w:styleId="CharChar1CharRakstzRakstz">
    <w:name w:val="Char Char1 Char Rakstz. Rakstz."/>
    <w:basedOn w:val="Normal"/>
    <w:rsid w:val="002B7312"/>
    <w:pPr>
      <w:widowControl/>
      <w:autoSpaceDE/>
      <w:autoSpaceDN/>
      <w:spacing w:after="160" w:line="240" w:lineRule="exact"/>
    </w:pPr>
    <w:rPr>
      <w:rFonts w:ascii="Tahoma" w:hAnsi="Tahoma"/>
      <w:sz w:val="20"/>
      <w:szCs w:val="20"/>
    </w:rPr>
  </w:style>
  <w:style w:type="paragraph" w:styleId="Header">
    <w:name w:val="header"/>
    <w:basedOn w:val="Normal"/>
    <w:link w:val="HeaderChar"/>
    <w:uiPriority w:val="99"/>
    <w:unhideWhenUsed/>
    <w:rsid w:val="00DB231B"/>
    <w:pPr>
      <w:tabs>
        <w:tab w:val="center" w:pos="4153"/>
        <w:tab w:val="right" w:pos="8306"/>
      </w:tabs>
    </w:pPr>
  </w:style>
  <w:style w:type="character" w:customStyle="1" w:styleId="HeaderChar">
    <w:name w:val="Header Char"/>
    <w:basedOn w:val="DefaultParagraphFont"/>
    <w:link w:val="Header"/>
    <w:uiPriority w:val="99"/>
    <w:rsid w:val="00DB231B"/>
    <w:rPr>
      <w:rFonts w:ascii="Times New Roman" w:eastAsia="Times New Roman" w:hAnsi="Times New Roman" w:cs="Times New Roman"/>
    </w:rPr>
  </w:style>
  <w:style w:type="paragraph" w:styleId="Footer">
    <w:name w:val="footer"/>
    <w:basedOn w:val="Normal"/>
    <w:link w:val="FooterChar"/>
    <w:uiPriority w:val="99"/>
    <w:unhideWhenUsed/>
    <w:rsid w:val="00DB231B"/>
    <w:pPr>
      <w:tabs>
        <w:tab w:val="center" w:pos="4153"/>
        <w:tab w:val="right" w:pos="8306"/>
      </w:tabs>
    </w:pPr>
  </w:style>
  <w:style w:type="character" w:customStyle="1" w:styleId="FooterChar">
    <w:name w:val="Footer Char"/>
    <w:basedOn w:val="DefaultParagraphFont"/>
    <w:link w:val="Footer"/>
    <w:uiPriority w:val="99"/>
    <w:rsid w:val="00DB231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B231B"/>
    <w:rPr>
      <w:rFonts w:ascii="Tahoma" w:hAnsi="Tahoma" w:cs="Tahoma"/>
      <w:sz w:val="16"/>
      <w:szCs w:val="16"/>
    </w:rPr>
  </w:style>
  <w:style w:type="character" w:customStyle="1" w:styleId="BalloonTextChar">
    <w:name w:val="Balloon Text Char"/>
    <w:basedOn w:val="DefaultParagraphFont"/>
    <w:link w:val="BalloonText"/>
    <w:uiPriority w:val="99"/>
    <w:semiHidden/>
    <w:rsid w:val="00DB231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inars.buse@dome.jelgav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8928</Words>
  <Characters>5090</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1 VISPĀRĪGĀ INFORMĀCIJA</vt:lpstr>
    </vt:vector>
  </TitlesOfParts>
  <Company>Hewlett-Packard Company</Company>
  <LinksUpToDate>false</LinksUpToDate>
  <CharactersWithSpaces>13991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VISPĀRĪGĀ INFORMĀCIJA</dc:title>
  <dc:creator>maris.revelis</dc:creator>
  <cp:lastModifiedBy>Spīdola Ozoliņa</cp:lastModifiedBy>
  <cp:revision>5</cp:revision>
  <dcterms:created xsi:type="dcterms:W3CDTF">2018-11-16T06:55:00Z</dcterms:created>
  <dcterms:modified xsi:type="dcterms:W3CDTF">2018-11-16T09:17:00Z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2018-11-12T00:00:00Z</vt:filetime>
  </property>
  <property fmtid="{D5CDD505-2E9C-101B-9397-08002B2CF9AE}" pid="3" name="Creator">
    <vt:lpwstr>Microsoft® Word 2010</vt:lpwstr>
  </property>
  <property fmtid="{D5CDD505-2E9C-101B-9397-08002B2CF9AE}" pid="4" name="LastSaved">
    <vt:filetime>2018-11-13T00:00:00Z</vt:filetime>
  </property>
</Properties>
</file>