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BE" w:rsidRPr="007417BE" w:rsidRDefault="00584A37" w:rsidP="007417BE">
      <w:pPr>
        <w:pStyle w:val="Heading6"/>
        <w:rPr>
          <w:u w:val="none"/>
        </w:rPr>
      </w:pPr>
      <w:r w:rsidRPr="007417BE">
        <w:rPr>
          <w:u w:val="none"/>
        </w:rPr>
        <w:t>JE</w:t>
      </w:r>
      <w:r w:rsidR="007901E7" w:rsidRPr="007417BE">
        <w:rPr>
          <w:u w:val="none"/>
        </w:rPr>
        <w:t>LGAVAS PILSĒTAS PAŠVALDĪBAS 2018</w:t>
      </w:r>
      <w:r w:rsidRPr="007417BE">
        <w:rPr>
          <w:u w:val="none"/>
        </w:rPr>
        <w:t xml:space="preserve">.GADA </w:t>
      </w:r>
      <w:r w:rsidR="007901E7" w:rsidRPr="007417BE">
        <w:rPr>
          <w:u w:val="none"/>
        </w:rPr>
        <w:t>2</w:t>
      </w:r>
      <w:r w:rsidR="002271F6" w:rsidRPr="007417BE">
        <w:rPr>
          <w:u w:val="none"/>
        </w:rPr>
        <w:t>2</w:t>
      </w:r>
      <w:r w:rsidR="00EB6D35" w:rsidRPr="007417BE">
        <w:rPr>
          <w:u w:val="none"/>
        </w:rPr>
        <w:t>.SEPTEMBRA</w:t>
      </w:r>
      <w:r w:rsidRPr="007417BE">
        <w:rPr>
          <w:u w:val="none"/>
        </w:rPr>
        <w:t xml:space="preserve"> </w:t>
      </w:r>
    </w:p>
    <w:p w:rsidR="00584A37" w:rsidRPr="007417BE" w:rsidRDefault="00584A37" w:rsidP="007417BE">
      <w:pPr>
        <w:pStyle w:val="Heading6"/>
      </w:pPr>
      <w:r w:rsidRPr="007417BE">
        <w:rPr>
          <w:u w:val="none"/>
        </w:rPr>
        <w:t>SAISTOŠO</w:t>
      </w:r>
      <w:r w:rsidR="00E830AC" w:rsidRPr="007417BE">
        <w:rPr>
          <w:u w:val="none"/>
        </w:rPr>
        <w:t xml:space="preserve"> NOTEIKUMU NR</w:t>
      </w:r>
      <w:r w:rsidRPr="007417BE">
        <w:rPr>
          <w:u w:val="none"/>
        </w:rPr>
        <w:t>.</w:t>
      </w:r>
      <w:r w:rsidR="00856239">
        <w:rPr>
          <w:u w:val="none"/>
        </w:rPr>
        <w:t>18-17</w:t>
      </w:r>
    </w:p>
    <w:p w:rsidR="00584A37" w:rsidRPr="007417BE" w:rsidRDefault="00584A37" w:rsidP="007417BE">
      <w:pPr>
        <w:pStyle w:val="Heading6"/>
        <w:rPr>
          <w:u w:val="none"/>
        </w:rPr>
      </w:pPr>
      <w:r w:rsidRPr="007417BE">
        <w:rPr>
          <w:u w:val="none"/>
        </w:rPr>
        <w:t xml:space="preserve">“GROZĪJUMI JELGAVAS PILSĒTAS PAŠVALDĪBAS 2015.GADA 29.JANVĀRA SAISTOŠAJOS NOTEIKUMOS NR.15-2 </w:t>
      </w:r>
    </w:p>
    <w:p w:rsidR="00584A37" w:rsidRPr="007417BE" w:rsidRDefault="00584A37" w:rsidP="007417BE">
      <w:pPr>
        <w:pStyle w:val="Heading6"/>
        <w:rPr>
          <w:u w:val="none"/>
        </w:rPr>
      </w:pPr>
      <w:r w:rsidRPr="007417BE">
        <w:rPr>
          <w:u w:val="none"/>
        </w:rPr>
        <w:t>„ATVIEGLOJUMU PIEŠĶIRŠANA NEKUSTAMĀ ĪPAŠUMA NODOKĻA MAKSĀTĀJIEM JELGAVAS PILSĒTĀ””</w:t>
      </w:r>
    </w:p>
    <w:p w:rsidR="00584A37" w:rsidRPr="007417BE" w:rsidRDefault="007C03B4" w:rsidP="007417BE">
      <w:pPr>
        <w:pStyle w:val="Heading6"/>
        <w:pBdr>
          <w:bottom w:val="single" w:sz="4" w:space="1" w:color="auto"/>
        </w:pBdr>
        <w:rPr>
          <w:u w:val="none"/>
        </w:rPr>
      </w:pPr>
      <w:r w:rsidRPr="007417BE">
        <w:rPr>
          <w:u w:val="none"/>
        </w:rPr>
        <w:t>PASKAIDROJUMA RAKSTS</w:t>
      </w:r>
    </w:p>
    <w:p w:rsidR="00487309" w:rsidRPr="007417BE" w:rsidRDefault="00487309" w:rsidP="00BB58A7">
      <w:pPr>
        <w:rPr>
          <w:b/>
          <w:sz w:val="23"/>
          <w:szCs w:val="23"/>
          <w:lang w:val="lv-LV"/>
        </w:rPr>
      </w:pPr>
    </w:p>
    <w:tbl>
      <w:tblPr>
        <w:tblW w:w="4968" w:type="pct"/>
        <w:tblInd w:w="-112"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305"/>
        <w:gridCol w:w="6768"/>
      </w:tblGrid>
      <w:tr w:rsidR="00286222" w:rsidRPr="007417BE" w:rsidTr="007417BE">
        <w:tc>
          <w:tcPr>
            <w:tcW w:w="1270" w:type="pct"/>
            <w:tcBorders>
              <w:top w:val="single" w:sz="6" w:space="0" w:color="auto"/>
              <w:left w:val="single" w:sz="6" w:space="0" w:color="auto"/>
              <w:bottom w:val="outset" w:sz="6" w:space="0" w:color="000000"/>
              <w:right w:val="single" w:sz="6" w:space="0" w:color="auto"/>
            </w:tcBorders>
          </w:tcPr>
          <w:p w:rsidR="00286222" w:rsidRPr="007417BE" w:rsidRDefault="00286222" w:rsidP="00E63B52">
            <w:pPr>
              <w:pStyle w:val="NormalWeb"/>
              <w:jc w:val="center"/>
            </w:pPr>
            <w:r w:rsidRPr="007417BE">
              <w:rPr>
                <w:b/>
                <w:bCs/>
              </w:rPr>
              <w:t>Paskaidrojuma raksta sadaļas</w:t>
            </w:r>
          </w:p>
        </w:tc>
        <w:tc>
          <w:tcPr>
            <w:tcW w:w="3730" w:type="pct"/>
            <w:tcBorders>
              <w:top w:val="single" w:sz="6" w:space="0" w:color="auto"/>
              <w:left w:val="single" w:sz="6" w:space="0" w:color="auto"/>
              <w:bottom w:val="outset" w:sz="6" w:space="0" w:color="000000"/>
              <w:right w:val="single" w:sz="6" w:space="0" w:color="auto"/>
            </w:tcBorders>
            <w:vAlign w:val="center"/>
          </w:tcPr>
          <w:p w:rsidR="00286222" w:rsidRPr="007417BE" w:rsidRDefault="00286222" w:rsidP="00E63B52">
            <w:pPr>
              <w:pStyle w:val="NormalWeb"/>
              <w:jc w:val="center"/>
            </w:pPr>
            <w:r w:rsidRPr="007417BE">
              <w:rPr>
                <w:rStyle w:val="Strong"/>
              </w:rPr>
              <w:t>Norādāmā informācija</w:t>
            </w:r>
          </w:p>
        </w:tc>
      </w:tr>
      <w:tr w:rsidR="00DF3ACF" w:rsidRPr="00856239" w:rsidTr="007417BE">
        <w:tc>
          <w:tcPr>
            <w:tcW w:w="1270" w:type="pct"/>
            <w:tcBorders>
              <w:top w:val="outset" w:sz="6" w:space="0" w:color="000000"/>
              <w:left w:val="outset" w:sz="6" w:space="0" w:color="000000"/>
              <w:bottom w:val="outset" w:sz="6" w:space="0" w:color="000000"/>
              <w:right w:val="outset" w:sz="6" w:space="0" w:color="000000"/>
            </w:tcBorders>
          </w:tcPr>
          <w:p w:rsidR="00DF3ACF" w:rsidRPr="007417BE" w:rsidRDefault="004428A9" w:rsidP="00B24D63">
            <w:pPr>
              <w:rPr>
                <w:lang w:val="lv-LV"/>
              </w:rPr>
            </w:pPr>
            <w:r w:rsidRPr="007417BE">
              <w:rPr>
                <w:lang w:val="lv-LV"/>
              </w:rPr>
              <w:t>1. Projekta nepieciešamības pamatojums</w:t>
            </w:r>
          </w:p>
        </w:tc>
        <w:tc>
          <w:tcPr>
            <w:tcW w:w="3730" w:type="pct"/>
            <w:tcBorders>
              <w:top w:val="outset" w:sz="6" w:space="0" w:color="000000"/>
              <w:left w:val="outset" w:sz="6" w:space="0" w:color="000000"/>
              <w:bottom w:val="outset" w:sz="6" w:space="0" w:color="000000"/>
              <w:right w:val="outset" w:sz="6" w:space="0" w:color="000000"/>
            </w:tcBorders>
          </w:tcPr>
          <w:p w:rsidR="00297DAF" w:rsidRPr="007417BE" w:rsidRDefault="00584A37" w:rsidP="001D405B">
            <w:pPr>
              <w:jc w:val="both"/>
              <w:rPr>
                <w:lang w:val="lv-LV"/>
              </w:rPr>
            </w:pPr>
            <w:r w:rsidRPr="007417BE">
              <w:rPr>
                <w:lang w:val="lv-LV"/>
              </w:rPr>
              <w:t>Likuma</w:t>
            </w:r>
            <w:r w:rsidR="004F44C4" w:rsidRPr="007417BE">
              <w:rPr>
                <w:lang w:val="lv-LV"/>
              </w:rPr>
              <w:t xml:space="preserve"> „Par nekusta</w:t>
            </w:r>
            <w:r w:rsidR="008143F1" w:rsidRPr="007417BE">
              <w:rPr>
                <w:lang w:val="lv-LV"/>
              </w:rPr>
              <w:t>mā īpašumi nodokli” (turpmāk – L</w:t>
            </w:r>
            <w:r w:rsidR="004F44C4" w:rsidRPr="007417BE">
              <w:rPr>
                <w:lang w:val="lv-LV"/>
              </w:rPr>
              <w:t xml:space="preserve">ikums) </w:t>
            </w:r>
            <w:r w:rsidRPr="007417BE">
              <w:rPr>
                <w:lang w:val="lv-LV"/>
              </w:rPr>
              <w:t>5.panta trešā daļa</w:t>
            </w:r>
            <w:r w:rsidR="00B24D63" w:rsidRPr="007417BE">
              <w:rPr>
                <w:lang w:val="lv-LV"/>
              </w:rPr>
              <w:t xml:space="preserve"> paredz, ka pašvaldība</w:t>
            </w:r>
            <w:r w:rsidRPr="007417BE">
              <w:rPr>
                <w:lang w:val="lv-LV"/>
              </w:rPr>
              <w:t xml:space="preserve"> var izdot saistošus noteikumus, kuros paredzēti atvieglojumi atsevišķām nekustamā īpašuma nodokļa maksātāju kategorijām. </w:t>
            </w:r>
          </w:p>
          <w:p w:rsidR="00285934" w:rsidRPr="007417BE" w:rsidRDefault="004428A9" w:rsidP="001D405B">
            <w:pPr>
              <w:jc w:val="both"/>
              <w:rPr>
                <w:lang w:val="lv-LV"/>
              </w:rPr>
            </w:pPr>
            <w:r w:rsidRPr="007417BE">
              <w:rPr>
                <w:lang w:val="lv-LV"/>
              </w:rPr>
              <w:t>Ar Saistošo noteikumu grozījumiem tiek paredzēts mazināt nekustamā īpašuma nodokļa nomaksas slogu</w:t>
            </w:r>
            <w:r w:rsidR="007901E7" w:rsidRPr="007417BE">
              <w:rPr>
                <w:lang w:val="lv-LV"/>
              </w:rPr>
              <w:t xml:space="preserve"> </w:t>
            </w:r>
            <w:r w:rsidR="005F172A" w:rsidRPr="007417BE">
              <w:rPr>
                <w:lang w:val="lv-LV"/>
              </w:rPr>
              <w:t xml:space="preserve">šādām </w:t>
            </w:r>
            <w:r w:rsidR="007901E7" w:rsidRPr="007417BE">
              <w:rPr>
                <w:lang w:val="lv-LV"/>
              </w:rPr>
              <w:t>atsevišķām nekustamā īpašuma nodokļa maksātāju kategorijām</w:t>
            </w:r>
            <w:r w:rsidR="005F172A" w:rsidRPr="007417BE">
              <w:rPr>
                <w:lang w:val="lv-LV"/>
              </w:rPr>
              <w:t>:</w:t>
            </w:r>
          </w:p>
          <w:p w:rsidR="00285934" w:rsidRPr="007417BE" w:rsidRDefault="00285934" w:rsidP="001D405B">
            <w:pPr>
              <w:jc w:val="both"/>
              <w:rPr>
                <w:lang w:val="lv-LV"/>
              </w:rPr>
            </w:pPr>
            <w:r w:rsidRPr="007417BE">
              <w:rPr>
                <w:lang w:val="lv-LV"/>
              </w:rPr>
              <w:t xml:space="preserve">- </w:t>
            </w:r>
            <w:r w:rsidR="000B5909" w:rsidRPr="007417BE">
              <w:rPr>
                <w:lang w:val="lv-LV"/>
              </w:rPr>
              <w:t>nestrādājošai personai ar III grupas invaliditāti, kurai</w:t>
            </w:r>
            <w:r w:rsidRPr="007417BE">
              <w:rPr>
                <w:lang w:val="lv-LV"/>
              </w:rPr>
              <w:t xml:space="preserve"> nav I šķiras likumisko mantinieku un kura ienākumi mēnesī nepārsniedz Ministru kabineta noteikto minimālo darba algu;</w:t>
            </w:r>
          </w:p>
          <w:p w:rsidR="005F172A" w:rsidRPr="007417BE" w:rsidRDefault="005F172A" w:rsidP="005F172A">
            <w:pPr>
              <w:jc w:val="both"/>
              <w:rPr>
                <w:lang w:val="lv-LV"/>
              </w:rPr>
            </w:pPr>
            <w:r w:rsidRPr="007417BE">
              <w:rPr>
                <w:lang w:val="lv-LV"/>
              </w:rPr>
              <w:t>- personām par objektiem, kuru lietošanas veids ir dzīvošana un piekritīgo zemi, ja šai personai objektā ir deklarēta dzīves vieta kopā ar bērnu invalīdu vai nestrādājošu personu ar I vai II grupas invaliditāti kopš bērnības;</w:t>
            </w:r>
          </w:p>
          <w:p w:rsidR="005F172A" w:rsidRPr="007417BE" w:rsidRDefault="005F172A" w:rsidP="005F172A">
            <w:pPr>
              <w:jc w:val="both"/>
              <w:rPr>
                <w:lang w:val="lv-LV"/>
              </w:rPr>
            </w:pPr>
            <w:r w:rsidRPr="007417BE">
              <w:rPr>
                <w:lang w:val="lv-LV"/>
              </w:rPr>
              <w:t>- personām par objektiem, kuru lietošanas veids ir dzīvošana un kuriem tiks piemērota nekustamā īpašuma nodokļa likme 1,5% apmērā no objekta kadastrālās vērtības, ja taksācijas gada 1.janvāri</w:t>
            </w:r>
            <w:proofErr w:type="gramStart"/>
            <w:r w:rsidRPr="007417BE">
              <w:rPr>
                <w:lang w:val="lv-LV"/>
              </w:rPr>
              <w:t xml:space="preserve">  </w:t>
            </w:r>
            <w:proofErr w:type="gramEnd"/>
            <w:r w:rsidRPr="007417BE">
              <w:rPr>
                <w:lang w:val="lv-LV"/>
              </w:rPr>
              <w:t>plkst. 0.00 tajā nebūs deklarēta dzīvesvieta nevienai personai, bet kuros personas būs deklarējušas savu dzīvesvietu pēc taksācijas gada 1.janvāra;</w:t>
            </w:r>
          </w:p>
          <w:p w:rsidR="008A3C94" w:rsidRPr="007417BE" w:rsidRDefault="005F172A" w:rsidP="00E81AD3">
            <w:pPr>
              <w:jc w:val="both"/>
              <w:rPr>
                <w:lang w:val="lv-LV"/>
              </w:rPr>
            </w:pPr>
            <w:r w:rsidRPr="007417BE">
              <w:rPr>
                <w:lang w:val="lv-LV"/>
              </w:rPr>
              <w:t xml:space="preserve">- </w:t>
            </w:r>
            <w:r w:rsidR="00E81AD3" w:rsidRPr="007417BE">
              <w:rPr>
                <w:lang w:val="lv-LV"/>
              </w:rPr>
              <w:t>personām, kuras savas īpašumā esošās jaunbūves būs nodevušas</w:t>
            </w:r>
            <w:r w:rsidR="00285934" w:rsidRPr="007417BE">
              <w:rPr>
                <w:lang w:val="lv-LV"/>
              </w:rPr>
              <w:t xml:space="preserve"> ekspluatācijā iepriekšējā taksācijas gadā.</w:t>
            </w:r>
            <w:r w:rsidR="00E81AD3" w:rsidRPr="007417BE">
              <w:rPr>
                <w:lang w:val="lv-LV"/>
              </w:rPr>
              <w:t xml:space="preserve"> </w:t>
            </w:r>
          </w:p>
        </w:tc>
      </w:tr>
      <w:tr w:rsidR="00DF3ACF" w:rsidRPr="00856239" w:rsidTr="007417BE">
        <w:tc>
          <w:tcPr>
            <w:tcW w:w="1270" w:type="pct"/>
            <w:tcBorders>
              <w:top w:val="outset" w:sz="6" w:space="0" w:color="000000"/>
              <w:left w:val="outset" w:sz="6" w:space="0" w:color="000000"/>
              <w:bottom w:val="outset" w:sz="6" w:space="0" w:color="000000"/>
              <w:right w:val="outset" w:sz="6" w:space="0" w:color="000000"/>
            </w:tcBorders>
          </w:tcPr>
          <w:p w:rsidR="00DF3ACF" w:rsidRPr="007417BE" w:rsidRDefault="004428A9" w:rsidP="00B24D63">
            <w:pPr>
              <w:rPr>
                <w:lang w:val="lv-LV"/>
              </w:rPr>
            </w:pPr>
            <w:r w:rsidRPr="007417BE">
              <w:rPr>
                <w:lang w:val="lv-LV"/>
              </w:rPr>
              <w:t>2. Īss projekta satura izklāsts</w:t>
            </w:r>
          </w:p>
        </w:tc>
        <w:tc>
          <w:tcPr>
            <w:tcW w:w="3730" w:type="pct"/>
            <w:tcBorders>
              <w:top w:val="outset" w:sz="6" w:space="0" w:color="000000"/>
              <w:left w:val="outset" w:sz="6" w:space="0" w:color="000000"/>
              <w:bottom w:val="outset" w:sz="6" w:space="0" w:color="000000"/>
              <w:right w:val="outset" w:sz="6" w:space="0" w:color="000000"/>
            </w:tcBorders>
          </w:tcPr>
          <w:p w:rsidR="000B5909" w:rsidRPr="007417BE" w:rsidRDefault="000B5909" w:rsidP="00081BE1">
            <w:pPr>
              <w:jc w:val="both"/>
              <w:rPr>
                <w:lang w:val="lv-LV"/>
              </w:rPr>
            </w:pPr>
            <w:r w:rsidRPr="007417BE">
              <w:rPr>
                <w:lang w:val="lv-LV"/>
              </w:rPr>
              <w:t>Saistošie noteikumi papildus jau esošajam tiesiskajam regulējumam paredz, ka nekustamā īpašuma nodokļa atvieglojums tiks piešķirts nestrādājošai personai ar III grupas invaliditāti.</w:t>
            </w:r>
          </w:p>
          <w:p w:rsidR="005F172A" w:rsidRPr="007417BE" w:rsidRDefault="00D4529D" w:rsidP="00081BE1">
            <w:pPr>
              <w:jc w:val="both"/>
              <w:rPr>
                <w:lang w:val="lv-LV"/>
              </w:rPr>
            </w:pPr>
            <w:r w:rsidRPr="007417BE">
              <w:rPr>
                <w:lang w:val="lv-LV"/>
              </w:rPr>
              <w:t>Saistošie noteikumu grozījumi paredz, ka nekustam</w:t>
            </w:r>
            <w:r w:rsidR="005F172A" w:rsidRPr="007417BE">
              <w:rPr>
                <w:lang w:val="lv-LV"/>
              </w:rPr>
              <w:t>ā īpašuma nodokļa atvieglojums 9</w:t>
            </w:r>
            <w:r w:rsidRPr="007417BE">
              <w:rPr>
                <w:lang w:val="lv-LV"/>
              </w:rPr>
              <w:t xml:space="preserve">0 % apmērā tiek piešķirts </w:t>
            </w:r>
            <w:r w:rsidR="00FA71D4" w:rsidRPr="007417BE">
              <w:rPr>
                <w:lang w:val="lv-LV"/>
              </w:rPr>
              <w:t>personai par likuma "Par nekustamā īpašuma nodokli" 3.panta pirmās daļas 2.punktā minētajiem nekustamā īpašuma objektiem – dzīvojamām mājām neatkarīgi no tā, vai tās ir vai nav sadalītas dzīvokļu īpašumos, dzīvojamo māju daļām, telpu grupām nedzīvojamās ēkās, kuru lietošanas veids ir dzīvošana, kā arī telpu grupām, kuru lietošanas veids ir saistīts ar dzīvošanu (garāžām, autostāvvietām, pagrabiem, noliktavām un saimniecības telpām) un tām piekritīgo zemi, ja šai personai objektā ir deklarēta dzīves vieta kopā ar bērnu invalīdu un vai nestrādājošu personu ar I vai II grupas invaliditāti kopš bērnības. Minētos atvieglojumus piemēro arī gadījumā, ja nekustamā īpašuma īpašnieks vai tiesiskais valdītājs ir bērns invalīds vai nestrādājoša persona ar I vai II grupas invaliditāti</w:t>
            </w:r>
            <w:r w:rsidR="00724CEA" w:rsidRPr="007417BE">
              <w:rPr>
                <w:lang w:val="lv-LV"/>
              </w:rPr>
              <w:t xml:space="preserve"> kopš bērnības.</w:t>
            </w:r>
          </w:p>
          <w:p w:rsidR="00FA71D4" w:rsidRPr="007417BE" w:rsidRDefault="00FA71D4" w:rsidP="00FA71D4">
            <w:pPr>
              <w:jc w:val="both"/>
              <w:rPr>
                <w:lang w:val="lv-LV"/>
              </w:rPr>
            </w:pPr>
            <w:r w:rsidRPr="007417BE">
              <w:rPr>
                <w:lang w:val="lv-LV"/>
              </w:rPr>
              <w:t>Nekustamā īpašuma nodokļa atvieglojums 50% tiks piešķirts arī nekustamajam īpašumam, kura lietošanas veids ir dzīvošana</w:t>
            </w:r>
            <w:proofErr w:type="gramStart"/>
            <w:r w:rsidRPr="007417BE">
              <w:rPr>
                <w:lang w:val="lv-LV"/>
              </w:rPr>
              <w:t xml:space="preserve">                   </w:t>
            </w:r>
            <w:proofErr w:type="gramEnd"/>
            <w:r w:rsidRPr="007417BE">
              <w:rPr>
                <w:lang w:val="lv-LV"/>
              </w:rPr>
              <w:lastRenderedPageBreak/>
              <w:t>(turpmāk - Objekts), un kuram saskaņā ar Jelgavas pilsētas pašvaldības 2016.gada 22.septembra saistošo noteikumu Nr. 16-19 “Nekustamā īpašuma nodokļa piemērošana Jelgavas pilsētas administratīvajā teritorijā” 2.punktu ir piemērota nekustamā īpašuma nodokļa likme 1,5% apmērā no Objekta kadastrālās vērtības, ja minētajā Objektā dzīvesvieta deklarēta vismaz vienai persona</w:t>
            </w:r>
            <w:r w:rsidR="00BF1620" w:rsidRPr="007417BE">
              <w:rPr>
                <w:lang w:val="lv-LV"/>
              </w:rPr>
              <w:t>i līdz taksācijas gada 1.novembrim</w:t>
            </w:r>
            <w:r w:rsidRPr="007417BE">
              <w:rPr>
                <w:lang w:val="lv-LV"/>
              </w:rPr>
              <w:t>.</w:t>
            </w:r>
          </w:p>
          <w:p w:rsidR="00FA71D4" w:rsidRPr="007417BE" w:rsidRDefault="00FA71D4" w:rsidP="00FA71D4">
            <w:pPr>
              <w:jc w:val="both"/>
              <w:rPr>
                <w:lang w:val="lv-LV"/>
              </w:rPr>
            </w:pPr>
            <w:r w:rsidRPr="007417BE">
              <w:rPr>
                <w:lang w:val="lv-LV"/>
              </w:rPr>
              <w:t>Nekustamā īp</w:t>
            </w:r>
            <w:r w:rsidR="00285934" w:rsidRPr="007417BE">
              <w:rPr>
                <w:lang w:val="lv-LV"/>
              </w:rPr>
              <w:t>ašuma nodokļa atvieglojums 50</w:t>
            </w:r>
            <w:r w:rsidRPr="007417BE">
              <w:rPr>
                <w:lang w:val="lv-LV"/>
              </w:rPr>
              <w:t>% apmērā tiek piešķirts</w:t>
            </w:r>
          </w:p>
          <w:p w:rsidR="00285934" w:rsidRPr="007417BE" w:rsidRDefault="00285934" w:rsidP="00FA71D4">
            <w:pPr>
              <w:jc w:val="both"/>
              <w:rPr>
                <w:lang w:val="lv-LV"/>
              </w:rPr>
            </w:pPr>
            <w:r w:rsidRPr="007417BE">
              <w:rPr>
                <w:lang w:val="lv-LV"/>
              </w:rPr>
              <w:t>personai par dzīvojamo māju, kas iepriekšējā taksācijas gadā pirmreizēji nodota ekspluatācijā.</w:t>
            </w:r>
          </w:p>
          <w:p w:rsidR="00FA71D4" w:rsidRPr="007417BE" w:rsidRDefault="00FA71D4" w:rsidP="00FA71D4">
            <w:pPr>
              <w:jc w:val="both"/>
              <w:rPr>
                <w:lang w:val="lv-LV"/>
              </w:rPr>
            </w:pPr>
            <w:r w:rsidRPr="007417BE">
              <w:rPr>
                <w:lang w:val="lv-LV"/>
              </w:rPr>
              <w:t xml:space="preserve">Nekustamā īpašuma nodokļa maksātājiem piešķir nekustamā īpašuma nodokļa atvieglojumus, ja </w:t>
            </w:r>
            <w:r w:rsidR="00E36FAB" w:rsidRPr="007417BE">
              <w:rPr>
                <w:lang w:val="lv-LV"/>
              </w:rPr>
              <w:t>par nekustamo īpašumu nav nekustamā īpašuma nodokļa parāda par iepriekšējiem gadiem</w:t>
            </w:r>
            <w:r w:rsidR="007B1E0B" w:rsidRPr="007417BE">
              <w:rPr>
                <w:lang w:val="lv-LV"/>
              </w:rPr>
              <w:t>.</w:t>
            </w:r>
          </w:p>
          <w:p w:rsidR="00B854A8" w:rsidRPr="007417BE" w:rsidRDefault="00FA71D4" w:rsidP="00081BE1">
            <w:pPr>
              <w:jc w:val="both"/>
              <w:rPr>
                <w:lang w:val="lv-LV"/>
              </w:rPr>
            </w:pPr>
            <w:r w:rsidRPr="007417BE">
              <w:rPr>
                <w:lang w:val="lv-LV"/>
              </w:rPr>
              <w:t>Grozījumi Saistošajos noteikumos stājas spēkā 2019.gada 1.janvārī.</w:t>
            </w:r>
          </w:p>
        </w:tc>
      </w:tr>
      <w:tr w:rsidR="00DF3ACF" w:rsidRPr="00856239" w:rsidTr="007417BE">
        <w:tc>
          <w:tcPr>
            <w:tcW w:w="1270" w:type="pct"/>
            <w:tcBorders>
              <w:top w:val="outset" w:sz="6" w:space="0" w:color="000000"/>
              <w:left w:val="outset" w:sz="6" w:space="0" w:color="000000"/>
              <w:bottom w:val="outset" w:sz="6" w:space="0" w:color="000000"/>
              <w:right w:val="outset" w:sz="6" w:space="0" w:color="000000"/>
            </w:tcBorders>
          </w:tcPr>
          <w:p w:rsidR="00DF3ACF" w:rsidRPr="007417BE" w:rsidRDefault="00DF3ACF" w:rsidP="00763888">
            <w:pPr>
              <w:rPr>
                <w:lang w:val="lv-LV"/>
              </w:rPr>
            </w:pPr>
            <w:r w:rsidRPr="007417BE">
              <w:rPr>
                <w:lang w:val="lv-LV"/>
              </w:rPr>
              <w:lastRenderedPageBreak/>
              <w:t xml:space="preserve">3. Informācija par </w:t>
            </w:r>
            <w:r w:rsidR="00763888" w:rsidRPr="007417BE">
              <w:rPr>
                <w:lang w:val="lv-LV"/>
              </w:rPr>
              <w:t xml:space="preserve">plānoto </w:t>
            </w:r>
            <w:r w:rsidRPr="007417BE">
              <w:rPr>
                <w:lang w:val="lv-LV"/>
              </w:rPr>
              <w:t>projekta ietekmi uz pašvaldības budžetu</w:t>
            </w:r>
          </w:p>
        </w:tc>
        <w:tc>
          <w:tcPr>
            <w:tcW w:w="3730" w:type="pct"/>
            <w:tcBorders>
              <w:top w:val="outset" w:sz="6" w:space="0" w:color="000000"/>
              <w:left w:val="outset" w:sz="6" w:space="0" w:color="000000"/>
              <w:bottom w:val="outset" w:sz="6" w:space="0" w:color="000000"/>
              <w:right w:val="outset" w:sz="6" w:space="0" w:color="000000"/>
            </w:tcBorders>
          </w:tcPr>
          <w:p w:rsidR="007B1E0B" w:rsidRPr="007417BE" w:rsidRDefault="00EA4B75" w:rsidP="00FA71D4">
            <w:pPr>
              <w:framePr w:wrap="auto" w:hAnchor="text" w:x="-112"/>
              <w:jc w:val="both"/>
              <w:rPr>
                <w:lang w:val="lv-LV"/>
              </w:rPr>
            </w:pPr>
            <w:r w:rsidRPr="007417BE">
              <w:rPr>
                <w:lang w:val="lv-LV"/>
              </w:rPr>
              <w:t xml:space="preserve">Saistošo noteikumu izpildei nav nepieciešams veidot jaunas institūcijas vai paplašināt esošo institūciju kompetenci vai veidot jaunas </w:t>
            </w:r>
            <w:r w:rsidR="006500F1" w:rsidRPr="007417BE">
              <w:rPr>
                <w:lang w:val="lv-LV"/>
              </w:rPr>
              <w:t xml:space="preserve">amata </w:t>
            </w:r>
            <w:r w:rsidRPr="007417BE">
              <w:rPr>
                <w:lang w:val="lv-LV"/>
              </w:rPr>
              <w:t>vietas.</w:t>
            </w:r>
          </w:p>
          <w:p w:rsidR="00705B81" w:rsidRPr="007417BE" w:rsidRDefault="007B1E0B" w:rsidP="007B1E0B">
            <w:pPr>
              <w:framePr w:wrap="auto" w:hAnchor="text" w:x="-112"/>
              <w:jc w:val="both"/>
              <w:rPr>
                <w:lang w:val="lv-LV"/>
              </w:rPr>
            </w:pPr>
            <w:r w:rsidRPr="007417BE">
              <w:rPr>
                <w:lang w:val="lv-LV"/>
              </w:rPr>
              <w:t>Saistošo noteikumu indikatīvā ietekme uz pašvaldības budžetu ir nebūtiska.</w:t>
            </w:r>
            <w:proofErr w:type="gramStart"/>
            <w:r w:rsidR="00582BA2" w:rsidRPr="007417BE">
              <w:rPr>
                <w:lang w:val="lv-LV"/>
              </w:rPr>
              <w:t xml:space="preserve"> </w:t>
            </w:r>
            <w:r w:rsidR="002B780D" w:rsidRPr="007417BE">
              <w:rPr>
                <w:lang w:val="lv-LV"/>
              </w:rPr>
              <w:t xml:space="preserve"> </w:t>
            </w:r>
            <w:proofErr w:type="gramEnd"/>
          </w:p>
        </w:tc>
      </w:tr>
      <w:tr w:rsidR="00A9584A" w:rsidRPr="007417BE" w:rsidTr="007417BE">
        <w:tc>
          <w:tcPr>
            <w:tcW w:w="1270" w:type="pct"/>
            <w:tcBorders>
              <w:top w:val="outset" w:sz="6" w:space="0" w:color="000000"/>
              <w:left w:val="outset" w:sz="6" w:space="0" w:color="000000"/>
              <w:bottom w:val="outset" w:sz="6" w:space="0" w:color="000000"/>
              <w:right w:val="outset" w:sz="6" w:space="0" w:color="000000"/>
            </w:tcBorders>
          </w:tcPr>
          <w:p w:rsidR="00A9584A" w:rsidRPr="007417BE" w:rsidRDefault="0082753D" w:rsidP="00763888">
            <w:pPr>
              <w:rPr>
                <w:lang w:val="lv-LV"/>
              </w:rPr>
            </w:pPr>
            <w:r w:rsidRPr="007417BE">
              <w:rPr>
                <w:lang w:val="lv-LV"/>
              </w:rPr>
              <w:t xml:space="preserve">4. </w:t>
            </w:r>
            <w:r w:rsidR="00A9584A" w:rsidRPr="007417BE">
              <w:rPr>
                <w:lang w:val="lv-LV"/>
              </w:rPr>
              <w:t xml:space="preserve">Informācija par </w:t>
            </w:r>
            <w:r w:rsidR="00763888" w:rsidRPr="007417BE">
              <w:rPr>
                <w:lang w:val="lv-LV"/>
              </w:rPr>
              <w:t>projekta</w:t>
            </w:r>
            <w:r w:rsidR="00A9584A" w:rsidRPr="007417BE">
              <w:rPr>
                <w:lang w:val="lv-LV"/>
              </w:rPr>
              <w:t xml:space="preserve"> ietekmi uz uzņēmējdarbības vidi pašvaldības teritorijā</w:t>
            </w:r>
          </w:p>
        </w:tc>
        <w:tc>
          <w:tcPr>
            <w:tcW w:w="3730" w:type="pct"/>
            <w:tcBorders>
              <w:top w:val="outset" w:sz="6" w:space="0" w:color="000000"/>
              <w:left w:val="outset" w:sz="6" w:space="0" w:color="000000"/>
              <w:bottom w:val="outset" w:sz="6" w:space="0" w:color="000000"/>
              <w:right w:val="outset" w:sz="6" w:space="0" w:color="000000"/>
            </w:tcBorders>
          </w:tcPr>
          <w:p w:rsidR="00A9584A" w:rsidRPr="007417BE" w:rsidRDefault="0000603A" w:rsidP="000728D2">
            <w:pPr>
              <w:rPr>
                <w:lang w:val="lv-LV"/>
              </w:rPr>
            </w:pPr>
            <w:r w:rsidRPr="007417BE">
              <w:rPr>
                <w:lang w:val="lv-LV"/>
              </w:rPr>
              <w:t>Neietekmēs</w:t>
            </w:r>
          </w:p>
          <w:p w:rsidR="007C0326" w:rsidRPr="007417BE" w:rsidRDefault="007C0326" w:rsidP="000728D2">
            <w:pPr>
              <w:rPr>
                <w:lang w:val="lv-LV"/>
              </w:rPr>
            </w:pPr>
          </w:p>
          <w:p w:rsidR="007C0326" w:rsidRPr="007417BE" w:rsidRDefault="007C0326" w:rsidP="000728D2">
            <w:pPr>
              <w:rPr>
                <w:lang w:val="lv-LV"/>
              </w:rPr>
            </w:pPr>
          </w:p>
          <w:p w:rsidR="007C0326" w:rsidRPr="007417BE" w:rsidRDefault="007C0326" w:rsidP="000728D2">
            <w:pPr>
              <w:rPr>
                <w:lang w:val="lv-LV"/>
              </w:rPr>
            </w:pPr>
          </w:p>
        </w:tc>
      </w:tr>
      <w:tr w:rsidR="00A9584A" w:rsidRPr="00856239" w:rsidTr="007417BE">
        <w:tc>
          <w:tcPr>
            <w:tcW w:w="1270" w:type="pct"/>
            <w:tcBorders>
              <w:top w:val="outset" w:sz="6" w:space="0" w:color="000000"/>
              <w:left w:val="outset" w:sz="6" w:space="0" w:color="000000"/>
              <w:bottom w:val="outset" w:sz="6" w:space="0" w:color="000000"/>
              <w:right w:val="outset" w:sz="6" w:space="0" w:color="000000"/>
            </w:tcBorders>
          </w:tcPr>
          <w:p w:rsidR="00A9584A" w:rsidRPr="007417BE" w:rsidRDefault="0082753D" w:rsidP="00763888">
            <w:pPr>
              <w:rPr>
                <w:lang w:val="lv-LV"/>
              </w:rPr>
            </w:pPr>
            <w:r w:rsidRPr="007417BE">
              <w:rPr>
                <w:lang w:val="lv-LV"/>
              </w:rPr>
              <w:t xml:space="preserve">5. </w:t>
            </w:r>
            <w:r w:rsidR="00A9584A" w:rsidRPr="007417BE">
              <w:rPr>
                <w:lang w:val="lv-LV"/>
              </w:rPr>
              <w:t xml:space="preserve">Informācija par </w:t>
            </w:r>
            <w:r w:rsidR="00763888" w:rsidRPr="007417BE">
              <w:rPr>
                <w:lang w:val="lv-LV"/>
              </w:rPr>
              <w:t>projekta</w:t>
            </w:r>
            <w:r w:rsidR="00A9584A" w:rsidRPr="007417BE">
              <w:rPr>
                <w:lang w:val="lv-LV"/>
              </w:rPr>
              <w:t xml:space="preserve"> ietekmi uz administratīvajām procedūrām</w:t>
            </w:r>
          </w:p>
        </w:tc>
        <w:tc>
          <w:tcPr>
            <w:tcW w:w="3730" w:type="pct"/>
            <w:tcBorders>
              <w:top w:val="outset" w:sz="6" w:space="0" w:color="000000"/>
              <w:left w:val="outset" w:sz="6" w:space="0" w:color="000000"/>
              <w:bottom w:val="outset" w:sz="6" w:space="0" w:color="000000"/>
              <w:right w:val="outset" w:sz="6" w:space="0" w:color="000000"/>
            </w:tcBorders>
            <w:shd w:val="clear" w:color="auto" w:fill="auto"/>
          </w:tcPr>
          <w:p w:rsidR="00A9584A" w:rsidRPr="007417BE" w:rsidRDefault="004428A9" w:rsidP="00E36FAB">
            <w:pPr>
              <w:jc w:val="both"/>
              <w:rPr>
                <w:lang w:val="lv-LV"/>
              </w:rPr>
            </w:pPr>
            <w:r w:rsidRPr="007417BE">
              <w:rPr>
                <w:lang w:val="lv-LV"/>
              </w:rPr>
              <w:t>Nekustamā īpašuma nodokļa maksātāji jautājumos par Saistošo noteikumu piemērošanu var vērsties Jelgavas pilsētas pašvaldībā.</w:t>
            </w:r>
          </w:p>
          <w:p w:rsidR="00B8504D" w:rsidRPr="007417BE" w:rsidRDefault="00B8504D" w:rsidP="00E36FAB">
            <w:pPr>
              <w:jc w:val="both"/>
              <w:rPr>
                <w:lang w:val="lv-LV"/>
              </w:rPr>
            </w:pPr>
          </w:p>
        </w:tc>
      </w:tr>
      <w:tr w:rsidR="00DF3ACF" w:rsidRPr="00856239" w:rsidTr="007417BE">
        <w:trPr>
          <w:trHeight w:val="922"/>
        </w:trPr>
        <w:tc>
          <w:tcPr>
            <w:tcW w:w="1270" w:type="pct"/>
            <w:tcBorders>
              <w:top w:val="outset" w:sz="6" w:space="0" w:color="000000"/>
              <w:left w:val="outset" w:sz="6" w:space="0" w:color="000000"/>
              <w:bottom w:val="outset" w:sz="6" w:space="0" w:color="000000"/>
              <w:right w:val="outset" w:sz="6" w:space="0" w:color="000000"/>
            </w:tcBorders>
          </w:tcPr>
          <w:p w:rsidR="00DF3ACF" w:rsidRPr="007417BE" w:rsidRDefault="0082753D" w:rsidP="000728D2">
            <w:pPr>
              <w:rPr>
                <w:lang w:val="lv-LV"/>
              </w:rPr>
            </w:pPr>
            <w:r w:rsidRPr="007417BE">
              <w:rPr>
                <w:lang w:val="lv-LV"/>
              </w:rPr>
              <w:t>6</w:t>
            </w:r>
            <w:r w:rsidR="00DF3ACF" w:rsidRPr="007417BE">
              <w:rPr>
                <w:lang w:val="lv-LV"/>
              </w:rPr>
              <w:t xml:space="preserve">. </w:t>
            </w:r>
            <w:r w:rsidR="00A9584A" w:rsidRPr="007417BE">
              <w:rPr>
                <w:lang w:val="lv-LV"/>
              </w:rPr>
              <w:t>Informācija par konsultācijām ar privātpersonām</w:t>
            </w:r>
          </w:p>
        </w:tc>
        <w:tc>
          <w:tcPr>
            <w:tcW w:w="3730" w:type="pct"/>
            <w:tcBorders>
              <w:top w:val="outset" w:sz="6" w:space="0" w:color="000000"/>
              <w:left w:val="outset" w:sz="6" w:space="0" w:color="000000"/>
              <w:bottom w:val="outset" w:sz="6" w:space="0" w:color="000000"/>
              <w:right w:val="outset" w:sz="6" w:space="0" w:color="000000"/>
            </w:tcBorders>
            <w:shd w:val="clear" w:color="auto" w:fill="auto"/>
          </w:tcPr>
          <w:p w:rsidR="00DF3ACF" w:rsidRPr="007417BE" w:rsidRDefault="00434E5C" w:rsidP="00E36FAB">
            <w:pPr>
              <w:jc w:val="both"/>
              <w:rPr>
                <w:lang w:val="lv-LV"/>
              </w:rPr>
            </w:pPr>
            <w:r w:rsidRPr="007417BE">
              <w:rPr>
                <w:lang w:val="lv-LV"/>
              </w:rPr>
              <w:t xml:space="preserve">Pašvaldības amatpersonas un darbinieki regulāri ir komunicējuši ar </w:t>
            </w:r>
            <w:r w:rsidR="00763888" w:rsidRPr="007417BE">
              <w:rPr>
                <w:lang w:val="lv-LV"/>
              </w:rPr>
              <w:t xml:space="preserve">nekustamā īpašuma </w:t>
            </w:r>
            <w:r w:rsidRPr="007417BE">
              <w:rPr>
                <w:lang w:val="lv-LV"/>
              </w:rPr>
              <w:t>nodokļa maksātājiem</w:t>
            </w:r>
            <w:r w:rsidR="00E84FFA" w:rsidRPr="007417BE">
              <w:rPr>
                <w:lang w:val="lv-LV"/>
              </w:rPr>
              <w:t xml:space="preserve"> </w:t>
            </w:r>
          </w:p>
        </w:tc>
      </w:tr>
    </w:tbl>
    <w:p w:rsidR="00487309" w:rsidRPr="007417BE" w:rsidRDefault="00487309" w:rsidP="00487309">
      <w:pPr>
        <w:jc w:val="both"/>
        <w:rPr>
          <w:lang w:val="lv-LV"/>
        </w:rPr>
      </w:pPr>
      <w:r w:rsidRPr="007417BE">
        <w:rPr>
          <w:lang w:val="lv-LV"/>
        </w:rPr>
        <w:t> </w:t>
      </w:r>
    </w:p>
    <w:p w:rsidR="007C0326" w:rsidRPr="007417BE" w:rsidRDefault="007C0326" w:rsidP="00487309">
      <w:pPr>
        <w:jc w:val="both"/>
        <w:rPr>
          <w:lang w:val="lv-LV"/>
        </w:rPr>
      </w:pPr>
    </w:p>
    <w:p w:rsidR="004A649D" w:rsidRPr="007417BE" w:rsidRDefault="00A96FD8" w:rsidP="00487309">
      <w:pPr>
        <w:jc w:val="both"/>
        <w:rPr>
          <w:lang w:val="lv-LV"/>
        </w:rPr>
      </w:pPr>
      <w:r w:rsidRPr="007417BE">
        <w:rPr>
          <w:lang w:val="lv-LV"/>
        </w:rPr>
        <w:t xml:space="preserve">Jelgavas pilsētas domes priekšsēdētājs </w:t>
      </w:r>
      <w:r w:rsidR="00856239">
        <w:rPr>
          <w:lang w:val="lv-LV"/>
        </w:rPr>
        <w:tab/>
      </w:r>
      <w:r w:rsidR="00856239">
        <w:rPr>
          <w:lang w:val="lv-LV"/>
        </w:rPr>
        <w:tab/>
      </w:r>
      <w:r w:rsidR="00856239">
        <w:rPr>
          <w:lang w:val="lv-LV"/>
        </w:rPr>
        <w:tab/>
      </w:r>
      <w:r w:rsidR="00856239">
        <w:rPr>
          <w:lang w:val="lv-LV"/>
        </w:rPr>
        <w:tab/>
      </w:r>
      <w:r w:rsidR="00856239">
        <w:rPr>
          <w:lang w:val="lv-LV"/>
        </w:rPr>
        <w:tab/>
      </w:r>
      <w:r w:rsidRPr="007417BE">
        <w:rPr>
          <w:lang w:val="lv-LV"/>
        </w:rPr>
        <w:t>A.Rāviņš</w:t>
      </w:r>
    </w:p>
    <w:p w:rsidR="00BF7C80" w:rsidRPr="007417BE" w:rsidRDefault="00BF7C80" w:rsidP="004A649D">
      <w:pPr>
        <w:tabs>
          <w:tab w:val="left" w:pos="2505"/>
        </w:tabs>
        <w:rPr>
          <w:lang w:val="lv-LV"/>
        </w:rPr>
      </w:pPr>
    </w:p>
    <w:p w:rsidR="00BF7C80" w:rsidRPr="007417BE" w:rsidRDefault="00BF7C80" w:rsidP="00BF7C80">
      <w:pPr>
        <w:rPr>
          <w:lang w:val="lv-LV"/>
        </w:rPr>
      </w:pPr>
    </w:p>
    <w:p w:rsidR="00BF7C80" w:rsidRPr="007417BE" w:rsidRDefault="00BF7C80" w:rsidP="00BF7C80">
      <w:pPr>
        <w:rPr>
          <w:lang w:val="lv-LV"/>
        </w:rPr>
      </w:pPr>
      <w:bookmarkStart w:id="0" w:name="_GoBack"/>
      <w:bookmarkEnd w:id="0"/>
    </w:p>
    <w:p w:rsidR="00BF7C80" w:rsidRPr="007417BE" w:rsidRDefault="00BF7C80" w:rsidP="00BF7C80">
      <w:pPr>
        <w:rPr>
          <w:lang w:val="lv-LV"/>
        </w:rPr>
      </w:pPr>
    </w:p>
    <w:p w:rsidR="00BF7C80" w:rsidRPr="007417BE" w:rsidRDefault="00BF7C80" w:rsidP="00BF7C80">
      <w:pPr>
        <w:rPr>
          <w:lang w:val="lv-LV"/>
        </w:rPr>
      </w:pPr>
    </w:p>
    <w:p w:rsidR="00BF7C80" w:rsidRPr="007417BE" w:rsidRDefault="00BF7C80" w:rsidP="00BF7C80">
      <w:pPr>
        <w:rPr>
          <w:lang w:val="lv-LV"/>
        </w:rPr>
      </w:pPr>
    </w:p>
    <w:p w:rsidR="00BF7C80" w:rsidRPr="007417BE" w:rsidRDefault="00BF7C80" w:rsidP="00BF7C80">
      <w:pPr>
        <w:rPr>
          <w:lang w:val="lv-LV"/>
        </w:rPr>
      </w:pPr>
    </w:p>
    <w:p w:rsidR="00A96FD8" w:rsidRPr="007417BE" w:rsidRDefault="00A96FD8" w:rsidP="00BF7C80">
      <w:pPr>
        <w:rPr>
          <w:lang w:val="lv-LV"/>
        </w:rPr>
      </w:pPr>
    </w:p>
    <w:sectPr w:rsidR="00A96FD8" w:rsidRPr="007417BE" w:rsidSect="00E23758">
      <w:headerReference w:type="even" r:id="rId9"/>
      <w:footerReference w:type="even" r:id="rId10"/>
      <w:footerReference w:type="default" r:id="rId11"/>
      <w:pgSz w:w="11906" w:h="16838"/>
      <w:pgMar w:top="119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DB" w:rsidRDefault="00E511DB">
      <w:r>
        <w:separator/>
      </w:r>
    </w:p>
  </w:endnote>
  <w:endnote w:type="continuationSeparator" w:id="0">
    <w:p w:rsidR="00E511DB" w:rsidRDefault="00E5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75" w:rsidRDefault="00A54975" w:rsidP="005D5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975" w:rsidRDefault="00A54975" w:rsidP="00E237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65" w:rsidRDefault="00B0217B" w:rsidP="00BF7C80">
    <w:pPr>
      <w:pStyle w:val="Footer"/>
      <w:tabs>
        <w:tab w:val="clear" w:pos="4153"/>
        <w:tab w:val="clear" w:pos="8306"/>
        <w:tab w:val="right" w:pos="9071"/>
      </w:tabs>
      <w:jc w:val="center"/>
    </w:pPr>
    <w:r>
      <w:fldChar w:fldCharType="begin"/>
    </w:r>
    <w:r>
      <w:instrText xml:space="preserve"> PAGE   \* MERGEFORMAT </w:instrText>
    </w:r>
    <w:r>
      <w:fldChar w:fldCharType="separate"/>
    </w:r>
    <w:r w:rsidR="00856239">
      <w:rPr>
        <w:noProof/>
      </w:rPr>
      <w:t>2</w:t>
    </w:r>
    <w:r>
      <w:rPr>
        <w:noProof/>
      </w:rPr>
      <w:fldChar w:fldCharType="end"/>
    </w:r>
  </w:p>
  <w:p w:rsidR="00A54975" w:rsidRPr="000B3BEA" w:rsidRDefault="00A54975" w:rsidP="00850065">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DB" w:rsidRDefault="00E511DB">
      <w:r>
        <w:separator/>
      </w:r>
    </w:p>
  </w:footnote>
  <w:footnote w:type="continuationSeparator" w:id="0">
    <w:p w:rsidR="00E511DB" w:rsidRDefault="00E5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975" w:rsidRDefault="00A54975" w:rsidP="004873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975" w:rsidRDefault="00A54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0E53"/>
    <w:multiLevelType w:val="hybridMultilevel"/>
    <w:tmpl w:val="346C76A6"/>
    <w:lvl w:ilvl="0" w:tplc="149AC6F4">
      <w:start w:val="3"/>
      <w:numFmt w:val="lowerLetter"/>
      <w:lvlText w:val="%1)"/>
      <w:lvlJc w:val="left"/>
      <w:pPr>
        <w:tabs>
          <w:tab w:val="num" w:pos="720"/>
        </w:tabs>
        <w:ind w:left="720" w:hanging="360"/>
      </w:pPr>
      <w:rPr>
        <w:rFonts w:hint="default"/>
        <w:sz w:val="23"/>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CA23033"/>
    <w:multiLevelType w:val="hybridMultilevel"/>
    <w:tmpl w:val="E1AC3C5C"/>
    <w:lvl w:ilvl="0" w:tplc="81FC47F4">
      <w:start w:val="9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F3C798B"/>
    <w:multiLevelType w:val="hybridMultilevel"/>
    <w:tmpl w:val="B8DA37FC"/>
    <w:lvl w:ilvl="0" w:tplc="35C2BF6A">
      <w:start w:val="9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8FF534D"/>
    <w:multiLevelType w:val="hybridMultilevel"/>
    <w:tmpl w:val="7F10E860"/>
    <w:lvl w:ilvl="0" w:tplc="40AA4EB8">
      <w:start w:val="5"/>
      <w:numFmt w:val="bullet"/>
      <w:lvlText w:val="-"/>
      <w:lvlJc w:val="left"/>
      <w:pPr>
        <w:ind w:left="405" w:hanging="360"/>
      </w:pPr>
      <w:rPr>
        <w:rFonts w:ascii="Calibri" w:eastAsia="Calibr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
    <w:nsid w:val="407464F0"/>
    <w:multiLevelType w:val="multilevel"/>
    <w:tmpl w:val="664E196C"/>
    <w:lvl w:ilvl="0">
      <w:start w:val="1"/>
      <w:numFmt w:val="decimal"/>
      <w:lvlText w:val="%1."/>
      <w:lvlJc w:val="left"/>
      <w:pPr>
        <w:tabs>
          <w:tab w:val="num" w:pos="1020"/>
        </w:tabs>
        <w:ind w:left="1020" w:hanging="660"/>
      </w:pPr>
    </w:lvl>
    <w:lvl w:ilvl="1">
      <w:start w:val="1"/>
      <w:numFmt w:val="decimal"/>
      <w:isLgl/>
      <w:lvlText w:val="%1.%2."/>
      <w:lvlJc w:val="left"/>
      <w:pPr>
        <w:ind w:left="1455" w:hanging="435"/>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440" w:hanging="1800"/>
      </w:pPr>
      <w:rPr>
        <w:rFonts w:hint="default"/>
      </w:rPr>
    </w:lvl>
  </w:abstractNum>
  <w:abstractNum w:abstractNumId="5">
    <w:nsid w:val="4CCA2A39"/>
    <w:multiLevelType w:val="hybridMultilevel"/>
    <w:tmpl w:val="3FA04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4646D3F"/>
    <w:multiLevelType w:val="hybridMultilevel"/>
    <w:tmpl w:val="C86EDE56"/>
    <w:lvl w:ilvl="0" w:tplc="AC2EDB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09"/>
    <w:rsid w:val="0000154A"/>
    <w:rsid w:val="0000603A"/>
    <w:rsid w:val="00030072"/>
    <w:rsid w:val="00031433"/>
    <w:rsid w:val="000324A6"/>
    <w:rsid w:val="0003742F"/>
    <w:rsid w:val="00050C79"/>
    <w:rsid w:val="000728D2"/>
    <w:rsid w:val="00072B3C"/>
    <w:rsid w:val="00077CDC"/>
    <w:rsid w:val="00080268"/>
    <w:rsid w:val="000803EF"/>
    <w:rsid w:val="00081BE1"/>
    <w:rsid w:val="00082575"/>
    <w:rsid w:val="000933DF"/>
    <w:rsid w:val="0009495A"/>
    <w:rsid w:val="000A0E48"/>
    <w:rsid w:val="000A1A3A"/>
    <w:rsid w:val="000B2569"/>
    <w:rsid w:val="000B3BEA"/>
    <w:rsid w:val="000B5909"/>
    <w:rsid w:val="000C1E93"/>
    <w:rsid w:val="000D7794"/>
    <w:rsid w:val="000E28AC"/>
    <w:rsid w:val="000F2B20"/>
    <w:rsid w:val="00103B57"/>
    <w:rsid w:val="00107534"/>
    <w:rsid w:val="001164D9"/>
    <w:rsid w:val="001256BF"/>
    <w:rsid w:val="00131C70"/>
    <w:rsid w:val="00132FF2"/>
    <w:rsid w:val="00136BC8"/>
    <w:rsid w:val="00137E80"/>
    <w:rsid w:val="00143E53"/>
    <w:rsid w:val="00160BB2"/>
    <w:rsid w:val="00170CFB"/>
    <w:rsid w:val="00173D60"/>
    <w:rsid w:val="00182511"/>
    <w:rsid w:val="0019093A"/>
    <w:rsid w:val="00197966"/>
    <w:rsid w:val="001A0526"/>
    <w:rsid w:val="001B2B73"/>
    <w:rsid w:val="001C1266"/>
    <w:rsid w:val="001C3B52"/>
    <w:rsid w:val="001C4B29"/>
    <w:rsid w:val="001D19DB"/>
    <w:rsid w:val="001D405B"/>
    <w:rsid w:val="001F617B"/>
    <w:rsid w:val="0020296A"/>
    <w:rsid w:val="002119F3"/>
    <w:rsid w:val="002271F6"/>
    <w:rsid w:val="0023189A"/>
    <w:rsid w:val="0024574E"/>
    <w:rsid w:val="00250C52"/>
    <w:rsid w:val="002647D8"/>
    <w:rsid w:val="0026756C"/>
    <w:rsid w:val="002838EA"/>
    <w:rsid w:val="00285934"/>
    <w:rsid w:val="00286222"/>
    <w:rsid w:val="002926CD"/>
    <w:rsid w:val="00297DAF"/>
    <w:rsid w:val="002A4FCC"/>
    <w:rsid w:val="002B780D"/>
    <w:rsid w:val="002D7D5F"/>
    <w:rsid w:val="002E5346"/>
    <w:rsid w:val="0032600B"/>
    <w:rsid w:val="003347E0"/>
    <w:rsid w:val="00335AFB"/>
    <w:rsid w:val="0035345C"/>
    <w:rsid w:val="00375B90"/>
    <w:rsid w:val="00397E16"/>
    <w:rsid w:val="003A6029"/>
    <w:rsid w:val="003B7818"/>
    <w:rsid w:val="003C49E3"/>
    <w:rsid w:val="003D11F9"/>
    <w:rsid w:val="003D20FE"/>
    <w:rsid w:val="003D245F"/>
    <w:rsid w:val="003D2889"/>
    <w:rsid w:val="003D66DB"/>
    <w:rsid w:val="003E008F"/>
    <w:rsid w:val="004055DF"/>
    <w:rsid w:val="00405FBA"/>
    <w:rsid w:val="00415F14"/>
    <w:rsid w:val="0041795C"/>
    <w:rsid w:val="004203DA"/>
    <w:rsid w:val="00434E5C"/>
    <w:rsid w:val="004428A9"/>
    <w:rsid w:val="004437B3"/>
    <w:rsid w:val="004454C0"/>
    <w:rsid w:val="00452348"/>
    <w:rsid w:val="004527F7"/>
    <w:rsid w:val="00461287"/>
    <w:rsid w:val="00462702"/>
    <w:rsid w:val="00470252"/>
    <w:rsid w:val="00477690"/>
    <w:rsid w:val="004854DF"/>
    <w:rsid w:val="00485AF9"/>
    <w:rsid w:val="00486C91"/>
    <w:rsid w:val="00487309"/>
    <w:rsid w:val="004974FC"/>
    <w:rsid w:val="00497A32"/>
    <w:rsid w:val="004A4607"/>
    <w:rsid w:val="004A56BA"/>
    <w:rsid w:val="004A649D"/>
    <w:rsid w:val="004C063B"/>
    <w:rsid w:val="004C261E"/>
    <w:rsid w:val="004C2F1C"/>
    <w:rsid w:val="004D7DB4"/>
    <w:rsid w:val="004E51F6"/>
    <w:rsid w:val="004F0DBE"/>
    <w:rsid w:val="004F44C4"/>
    <w:rsid w:val="005165B8"/>
    <w:rsid w:val="005406A3"/>
    <w:rsid w:val="00546E86"/>
    <w:rsid w:val="00551F24"/>
    <w:rsid w:val="00555176"/>
    <w:rsid w:val="00580A88"/>
    <w:rsid w:val="00580CA1"/>
    <w:rsid w:val="00582BA2"/>
    <w:rsid w:val="00584A37"/>
    <w:rsid w:val="005901E9"/>
    <w:rsid w:val="0059047A"/>
    <w:rsid w:val="005A1E9F"/>
    <w:rsid w:val="005A4C56"/>
    <w:rsid w:val="005B553C"/>
    <w:rsid w:val="005C7EEC"/>
    <w:rsid w:val="005D53D2"/>
    <w:rsid w:val="005E5762"/>
    <w:rsid w:val="005F00B3"/>
    <w:rsid w:val="005F172A"/>
    <w:rsid w:val="005F356D"/>
    <w:rsid w:val="005F4B47"/>
    <w:rsid w:val="006002D7"/>
    <w:rsid w:val="00600B2F"/>
    <w:rsid w:val="00602331"/>
    <w:rsid w:val="00615E55"/>
    <w:rsid w:val="00626952"/>
    <w:rsid w:val="00637BEB"/>
    <w:rsid w:val="006410CD"/>
    <w:rsid w:val="006500F1"/>
    <w:rsid w:val="00654F66"/>
    <w:rsid w:val="00660561"/>
    <w:rsid w:val="00662DCD"/>
    <w:rsid w:val="00676437"/>
    <w:rsid w:val="006775D3"/>
    <w:rsid w:val="006957CB"/>
    <w:rsid w:val="006A04E3"/>
    <w:rsid w:val="006B1206"/>
    <w:rsid w:val="006E148B"/>
    <w:rsid w:val="006F49E2"/>
    <w:rsid w:val="00701C0E"/>
    <w:rsid w:val="00705B81"/>
    <w:rsid w:val="00724CEA"/>
    <w:rsid w:val="00725E7D"/>
    <w:rsid w:val="007415F2"/>
    <w:rsid w:val="007417BE"/>
    <w:rsid w:val="007431E5"/>
    <w:rsid w:val="00747F12"/>
    <w:rsid w:val="007521AF"/>
    <w:rsid w:val="00760C89"/>
    <w:rsid w:val="00763888"/>
    <w:rsid w:val="0076426E"/>
    <w:rsid w:val="007658AA"/>
    <w:rsid w:val="00765AF5"/>
    <w:rsid w:val="00771EB6"/>
    <w:rsid w:val="007901E7"/>
    <w:rsid w:val="00797D5E"/>
    <w:rsid w:val="007A3DF2"/>
    <w:rsid w:val="007A71AC"/>
    <w:rsid w:val="007B1E0B"/>
    <w:rsid w:val="007B71B5"/>
    <w:rsid w:val="007C0326"/>
    <w:rsid w:val="007C03B4"/>
    <w:rsid w:val="007E5601"/>
    <w:rsid w:val="007F181C"/>
    <w:rsid w:val="008143F1"/>
    <w:rsid w:val="0082753D"/>
    <w:rsid w:val="00841050"/>
    <w:rsid w:val="00846361"/>
    <w:rsid w:val="00847E58"/>
    <w:rsid w:val="00850065"/>
    <w:rsid w:val="00856239"/>
    <w:rsid w:val="00875B9E"/>
    <w:rsid w:val="0088339F"/>
    <w:rsid w:val="008926E7"/>
    <w:rsid w:val="00892926"/>
    <w:rsid w:val="00896447"/>
    <w:rsid w:val="008A361F"/>
    <w:rsid w:val="008A3C94"/>
    <w:rsid w:val="008B3295"/>
    <w:rsid w:val="008C14BC"/>
    <w:rsid w:val="008D4800"/>
    <w:rsid w:val="008E5C20"/>
    <w:rsid w:val="008E7394"/>
    <w:rsid w:val="0090016F"/>
    <w:rsid w:val="0093422D"/>
    <w:rsid w:val="0093671D"/>
    <w:rsid w:val="00936729"/>
    <w:rsid w:val="00944A06"/>
    <w:rsid w:val="00946289"/>
    <w:rsid w:val="00950B91"/>
    <w:rsid w:val="009623F0"/>
    <w:rsid w:val="0096332B"/>
    <w:rsid w:val="0097102F"/>
    <w:rsid w:val="009762A8"/>
    <w:rsid w:val="00986F4C"/>
    <w:rsid w:val="009971EB"/>
    <w:rsid w:val="009B7371"/>
    <w:rsid w:val="009C5CA7"/>
    <w:rsid w:val="009C6B38"/>
    <w:rsid w:val="009C741A"/>
    <w:rsid w:val="009F1F0B"/>
    <w:rsid w:val="009F5FE2"/>
    <w:rsid w:val="00A001A6"/>
    <w:rsid w:val="00A1586B"/>
    <w:rsid w:val="00A21F17"/>
    <w:rsid w:val="00A326C8"/>
    <w:rsid w:val="00A3323E"/>
    <w:rsid w:val="00A44D83"/>
    <w:rsid w:val="00A466F2"/>
    <w:rsid w:val="00A54975"/>
    <w:rsid w:val="00A61110"/>
    <w:rsid w:val="00A72253"/>
    <w:rsid w:val="00A74EC6"/>
    <w:rsid w:val="00A81BFD"/>
    <w:rsid w:val="00A83343"/>
    <w:rsid w:val="00A87B4A"/>
    <w:rsid w:val="00A9103B"/>
    <w:rsid w:val="00A9584A"/>
    <w:rsid w:val="00A95EC2"/>
    <w:rsid w:val="00A96FD8"/>
    <w:rsid w:val="00AA590A"/>
    <w:rsid w:val="00AB19C4"/>
    <w:rsid w:val="00AB6600"/>
    <w:rsid w:val="00AC0618"/>
    <w:rsid w:val="00AD2687"/>
    <w:rsid w:val="00AD4596"/>
    <w:rsid w:val="00AE661A"/>
    <w:rsid w:val="00AF7649"/>
    <w:rsid w:val="00B0217B"/>
    <w:rsid w:val="00B1160C"/>
    <w:rsid w:val="00B24D63"/>
    <w:rsid w:val="00B3008E"/>
    <w:rsid w:val="00B370C2"/>
    <w:rsid w:val="00B40784"/>
    <w:rsid w:val="00B542C0"/>
    <w:rsid w:val="00B67B2F"/>
    <w:rsid w:val="00B70166"/>
    <w:rsid w:val="00B7367F"/>
    <w:rsid w:val="00B75003"/>
    <w:rsid w:val="00B8504D"/>
    <w:rsid w:val="00B854A8"/>
    <w:rsid w:val="00B963B0"/>
    <w:rsid w:val="00BB4C4D"/>
    <w:rsid w:val="00BB58A7"/>
    <w:rsid w:val="00BC582E"/>
    <w:rsid w:val="00BE13F2"/>
    <w:rsid w:val="00BE289A"/>
    <w:rsid w:val="00BE4B71"/>
    <w:rsid w:val="00BF1620"/>
    <w:rsid w:val="00BF7C80"/>
    <w:rsid w:val="00C032A2"/>
    <w:rsid w:val="00C07D64"/>
    <w:rsid w:val="00C174AB"/>
    <w:rsid w:val="00C1767F"/>
    <w:rsid w:val="00C20D2F"/>
    <w:rsid w:val="00C2209F"/>
    <w:rsid w:val="00C33004"/>
    <w:rsid w:val="00C509B0"/>
    <w:rsid w:val="00C57B31"/>
    <w:rsid w:val="00C57DDA"/>
    <w:rsid w:val="00C91DA3"/>
    <w:rsid w:val="00CB264B"/>
    <w:rsid w:val="00CD37B2"/>
    <w:rsid w:val="00CF3241"/>
    <w:rsid w:val="00CF338F"/>
    <w:rsid w:val="00CF38D8"/>
    <w:rsid w:val="00CF6A4E"/>
    <w:rsid w:val="00D03A2E"/>
    <w:rsid w:val="00D33DAA"/>
    <w:rsid w:val="00D36811"/>
    <w:rsid w:val="00D4529D"/>
    <w:rsid w:val="00D62034"/>
    <w:rsid w:val="00D7439E"/>
    <w:rsid w:val="00D82BD1"/>
    <w:rsid w:val="00D91A80"/>
    <w:rsid w:val="00D97B71"/>
    <w:rsid w:val="00DB0C86"/>
    <w:rsid w:val="00DE309F"/>
    <w:rsid w:val="00DF2306"/>
    <w:rsid w:val="00DF3ACF"/>
    <w:rsid w:val="00E00D56"/>
    <w:rsid w:val="00E0285F"/>
    <w:rsid w:val="00E05DD7"/>
    <w:rsid w:val="00E23758"/>
    <w:rsid w:val="00E36FAB"/>
    <w:rsid w:val="00E511DB"/>
    <w:rsid w:val="00E531AB"/>
    <w:rsid w:val="00E57B10"/>
    <w:rsid w:val="00E61E98"/>
    <w:rsid w:val="00E63B52"/>
    <w:rsid w:val="00E6491C"/>
    <w:rsid w:val="00E7062A"/>
    <w:rsid w:val="00E7302C"/>
    <w:rsid w:val="00E807E1"/>
    <w:rsid w:val="00E81AD3"/>
    <w:rsid w:val="00E830AC"/>
    <w:rsid w:val="00E84FFA"/>
    <w:rsid w:val="00EA4B75"/>
    <w:rsid w:val="00EB6D35"/>
    <w:rsid w:val="00EB6FDA"/>
    <w:rsid w:val="00EC1B23"/>
    <w:rsid w:val="00EC43C3"/>
    <w:rsid w:val="00EF3922"/>
    <w:rsid w:val="00F03C96"/>
    <w:rsid w:val="00F22FA1"/>
    <w:rsid w:val="00F2710D"/>
    <w:rsid w:val="00F2797F"/>
    <w:rsid w:val="00F27A48"/>
    <w:rsid w:val="00F30569"/>
    <w:rsid w:val="00F3369D"/>
    <w:rsid w:val="00F35F2E"/>
    <w:rsid w:val="00F36CD0"/>
    <w:rsid w:val="00F466F2"/>
    <w:rsid w:val="00F52ADF"/>
    <w:rsid w:val="00F53E39"/>
    <w:rsid w:val="00F66F6F"/>
    <w:rsid w:val="00F760F3"/>
    <w:rsid w:val="00F7785C"/>
    <w:rsid w:val="00F8074A"/>
    <w:rsid w:val="00F86336"/>
    <w:rsid w:val="00FA1F8F"/>
    <w:rsid w:val="00FA210F"/>
    <w:rsid w:val="00FA71D4"/>
    <w:rsid w:val="00FC1A96"/>
    <w:rsid w:val="00FC3E85"/>
    <w:rsid w:val="00FC77E8"/>
    <w:rsid w:val="00FD3726"/>
    <w:rsid w:val="00FE1122"/>
    <w:rsid w:val="00FE5D8F"/>
    <w:rsid w:val="00FF0B51"/>
    <w:rsid w:val="00FF3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D4"/>
    <w:rPr>
      <w:sz w:val="24"/>
      <w:szCs w:val="24"/>
      <w:lang w:val="ru-RU" w:eastAsia="ru-RU"/>
    </w:rPr>
  </w:style>
  <w:style w:type="paragraph" w:styleId="Heading6">
    <w:name w:val="heading 6"/>
    <w:basedOn w:val="Normal"/>
    <w:next w:val="Normal"/>
    <w:link w:val="Heading6Char"/>
    <w:qFormat/>
    <w:rsid w:val="00584A37"/>
    <w:pPr>
      <w:keepNext/>
      <w:jc w:val="center"/>
      <w:outlineLvl w:val="5"/>
    </w:pPr>
    <w:rPr>
      <w:b/>
      <w:bCs/>
      <w:szCs w:val="20"/>
      <w:u w:val="single"/>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309"/>
    <w:pPr>
      <w:tabs>
        <w:tab w:val="center" w:pos="4677"/>
        <w:tab w:val="right" w:pos="9355"/>
      </w:tabs>
    </w:pPr>
  </w:style>
  <w:style w:type="character" w:styleId="PageNumber">
    <w:name w:val="page number"/>
    <w:basedOn w:val="DefaultParagraphFont"/>
    <w:rsid w:val="00487309"/>
  </w:style>
  <w:style w:type="character" w:styleId="Hyperlink">
    <w:name w:val="Hyperlink"/>
    <w:rsid w:val="00487309"/>
    <w:rPr>
      <w:color w:val="0000FF"/>
      <w:u w:val="single"/>
    </w:rPr>
  </w:style>
  <w:style w:type="paragraph" w:styleId="Footer">
    <w:name w:val="footer"/>
    <w:basedOn w:val="Normal"/>
    <w:link w:val="FooterChar"/>
    <w:uiPriority w:val="99"/>
    <w:rsid w:val="00487309"/>
    <w:pPr>
      <w:tabs>
        <w:tab w:val="center" w:pos="4153"/>
        <w:tab w:val="right" w:pos="8306"/>
      </w:tabs>
    </w:pPr>
    <w:rPr>
      <w:lang w:val="lv-LV" w:eastAsia="lv-LV"/>
    </w:rPr>
  </w:style>
  <w:style w:type="character" w:customStyle="1" w:styleId="FooterChar">
    <w:name w:val="Footer Char"/>
    <w:link w:val="Footer"/>
    <w:uiPriority w:val="99"/>
    <w:rsid w:val="00487309"/>
    <w:rPr>
      <w:sz w:val="24"/>
      <w:szCs w:val="24"/>
      <w:lang w:val="lv-LV" w:eastAsia="lv-LV" w:bidi="ar-SA"/>
    </w:rPr>
  </w:style>
  <w:style w:type="paragraph" w:styleId="ListParagraph">
    <w:name w:val="List Paragraph"/>
    <w:basedOn w:val="Normal"/>
    <w:qFormat/>
    <w:rsid w:val="00487309"/>
    <w:pPr>
      <w:ind w:left="720"/>
    </w:pPr>
    <w:rPr>
      <w:rFonts w:ascii="Calibri" w:eastAsia="Calibri" w:hAnsi="Calibri" w:cs="Calibri"/>
      <w:sz w:val="22"/>
      <w:szCs w:val="22"/>
      <w:lang w:val="lv-LV" w:eastAsia="lv-LV"/>
    </w:rPr>
  </w:style>
  <w:style w:type="paragraph" w:customStyle="1" w:styleId="naiskr">
    <w:name w:val="naiskr"/>
    <w:basedOn w:val="Normal"/>
    <w:rsid w:val="00487309"/>
    <w:pPr>
      <w:spacing w:before="100" w:beforeAutospacing="1" w:after="100" w:afterAutospacing="1"/>
    </w:pPr>
    <w:rPr>
      <w:lang w:val="lv-LV" w:eastAsia="lv-LV"/>
    </w:rPr>
  </w:style>
  <w:style w:type="paragraph" w:customStyle="1" w:styleId="naisf">
    <w:name w:val="naisf"/>
    <w:basedOn w:val="Normal"/>
    <w:rsid w:val="00487309"/>
    <w:pPr>
      <w:spacing w:before="75" w:after="75"/>
      <w:ind w:firstLine="375"/>
      <w:jc w:val="both"/>
    </w:pPr>
    <w:rPr>
      <w:lang w:val="lv-LV" w:eastAsia="lv-LV"/>
    </w:rPr>
  </w:style>
  <w:style w:type="paragraph" w:customStyle="1" w:styleId="naisnod">
    <w:name w:val="naisnod"/>
    <w:basedOn w:val="Normal"/>
    <w:rsid w:val="00487309"/>
    <w:pPr>
      <w:spacing w:before="150" w:after="150"/>
      <w:jc w:val="center"/>
    </w:pPr>
    <w:rPr>
      <w:b/>
      <w:bCs/>
      <w:lang w:val="lv-LV" w:eastAsia="lv-LV"/>
    </w:rPr>
  </w:style>
  <w:style w:type="paragraph" w:styleId="NormalWeb">
    <w:name w:val="Normal (Web)"/>
    <w:basedOn w:val="Normal"/>
    <w:rsid w:val="00286222"/>
    <w:pPr>
      <w:spacing w:before="100" w:beforeAutospacing="1" w:after="100" w:afterAutospacing="1"/>
    </w:pPr>
    <w:rPr>
      <w:lang w:val="lv-LV" w:eastAsia="lv-LV"/>
    </w:rPr>
  </w:style>
  <w:style w:type="character" w:styleId="Strong">
    <w:name w:val="Strong"/>
    <w:qFormat/>
    <w:rsid w:val="00286222"/>
    <w:rPr>
      <w:b/>
      <w:bCs/>
    </w:rPr>
  </w:style>
  <w:style w:type="paragraph" w:styleId="DocumentMap">
    <w:name w:val="Document Map"/>
    <w:basedOn w:val="Normal"/>
    <w:semiHidden/>
    <w:rsid w:val="00B70166"/>
    <w:pPr>
      <w:shd w:val="clear" w:color="auto" w:fill="000080"/>
    </w:pPr>
    <w:rPr>
      <w:rFonts w:ascii="Tahoma" w:hAnsi="Tahoma" w:cs="Tahoma"/>
      <w:sz w:val="20"/>
      <w:szCs w:val="20"/>
    </w:rPr>
  </w:style>
  <w:style w:type="paragraph" w:customStyle="1" w:styleId="Default">
    <w:name w:val="Default"/>
    <w:rsid w:val="00B70166"/>
    <w:pPr>
      <w:autoSpaceDE w:val="0"/>
      <w:autoSpaceDN w:val="0"/>
      <w:adjustRightInd w:val="0"/>
    </w:pPr>
    <w:rPr>
      <w:color w:val="000000"/>
      <w:sz w:val="24"/>
      <w:szCs w:val="24"/>
    </w:rPr>
  </w:style>
  <w:style w:type="character" w:styleId="CommentReference">
    <w:name w:val="annotation reference"/>
    <w:semiHidden/>
    <w:rsid w:val="00197966"/>
    <w:rPr>
      <w:sz w:val="16"/>
      <w:szCs w:val="16"/>
    </w:rPr>
  </w:style>
  <w:style w:type="paragraph" w:styleId="CommentText">
    <w:name w:val="annotation text"/>
    <w:basedOn w:val="Normal"/>
    <w:semiHidden/>
    <w:rsid w:val="00197966"/>
    <w:rPr>
      <w:sz w:val="20"/>
      <w:szCs w:val="20"/>
    </w:rPr>
  </w:style>
  <w:style w:type="paragraph" w:styleId="CommentSubject">
    <w:name w:val="annotation subject"/>
    <w:basedOn w:val="CommentText"/>
    <w:next w:val="CommentText"/>
    <w:semiHidden/>
    <w:rsid w:val="00197966"/>
    <w:rPr>
      <w:b/>
      <w:bCs/>
    </w:rPr>
  </w:style>
  <w:style w:type="paragraph" w:styleId="BalloonText">
    <w:name w:val="Balloon Text"/>
    <w:basedOn w:val="Normal"/>
    <w:semiHidden/>
    <w:rsid w:val="00197966"/>
    <w:rPr>
      <w:rFonts w:ascii="Tahoma" w:hAnsi="Tahoma" w:cs="Tahoma"/>
      <w:sz w:val="16"/>
      <w:szCs w:val="16"/>
    </w:rPr>
  </w:style>
  <w:style w:type="character" w:customStyle="1" w:styleId="HeaderChar">
    <w:name w:val="Header Char"/>
    <w:link w:val="Header"/>
    <w:rsid w:val="00D62034"/>
    <w:rPr>
      <w:sz w:val="24"/>
      <w:szCs w:val="24"/>
      <w:lang w:val="ru-RU" w:eastAsia="ru-RU"/>
    </w:rPr>
  </w:style>
  <w:style w:type="character" w:customStyle="1" w:styleId="Heading6Char">
    <w:name w:val="Heading 6 Char"/>
    <w:basedOn w:val="DefaultParagraphFont"/>
    <w:link w:val="Heading6"/>
    <w:rsid w:val="00584A37"/>
    <w:rPr>
      <w:b/>
      <w:bCs/>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D4"/>
    <w:rPr>
      <w:sz w:val="24"/>
      <w:szCs w:val="24"/>
      <w:lang w:val="ru-RU" w:eastAsia="ru-RU"/>
    </w:rPr>
  </w:style>
  <w:style w:type="paragraph" w:styleId="Heading6">
    <w:name w:val="heading 6"/>
    <w:basedOn w:val="Normal"/>
    <w:next w:val="Normal"/>
    <w:link w:val="Heading6Char"/>
    <w:qFormat/>
    <w:rsid w:val="00584A37"/>
    <w:pPr>
      <w:keepNext/>
      <w:jc w:val="center"/>
      <w:outlineLvl w:val="5"/>
    </w:pPr>
    <w:rPr>
      <w:b/>
      <w:bCs/>
      <w:szCs w:val="20"/>
      <w:u w:val="single"/>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309"/>
    <w:pPr>
      <w:tabs>
        <w:tab w:val="center" w:pos="4677"/>
        <w:tab w:val="right" w:pos="9355"/>
      </w:tabs>
    </w:pPr>
  </w:style>
  <w:style w:type="character" w:styleId="PageNumber">
    <w:name w:val="page number"/>
    <w:basedOn w:val="DefaultParagraphFont"/>
    <w:rsid w:val="00487309"/>
  </w:style>
  <w:style w:type="character" w:styleId="Hyperlink">
    <w:name w:val="Hyperlink"/>
    <w:rsid w:val="00487309"/>
    <w:rPr>
      <w:color w:val="0000FF"/>
      <w:u w:val="single"/>
    </w:rPr>
  </w:style>
  <w:style w:type="paragraph" w:styleId="Footer">
    <w:name w:val="footer"/>
    <w:basedOn w:val="Normal"/>
    <w:link w:val="FooterChar"/>
    <w:uiPriority w:val="99"/>
    <w:rsid w:val="00487309"/>
    <w:pPr>
      <w:tabs>
        <w:tab w:val="center" w:pos="4153"/>
        <w:tab w:val="right" w:pos="8306"/>
      </w:tabs>
    </w:pPr>
    <w:rPr>
      <w:lang w:val="lv-LV" w:eastAsia="lv-LV"/>
    </w:rPr>
  </w:style>
  <w:style w:type="character" w:customStyle="1" w:styleId="FooterChar">
    <w:name w:val="Footer Char"/>
    <w:link w:val="Footer"/>
    <w:uiPriority w:val="99"/>
    <w:rsid w:val="00487309"/>
    <w:rPr>
      <w:sz w:val="24"/>
      <w:szCs w:val="24"/>
      <w:lang w:val="lv-LV" w:eastAsia="lv-LV" w:bidi="ar-SA"/>
    </w:rPr>
  </w:style>
  <w:style w:type="paragraph" w:styleId="ListParagraph">
    <w:name w:val="List Paragraph"/>
    <w:basedOn w:val="Normal"/>
    <w:qFormat/>
    <w:rsid w:val="00487309"/>
    <w:pPr>
      <w:ind w:left="720"/>
    </w:pPr>
    <w:rPr>
      <w:rFonts w:ascii="Calibri" w:eastAsia="Calibri" w:hAnsi="Calibri" w:cs="Calibri"/>
      <w:sz w:val="22"/>
      <w:szCs w:val="22"/>
      <w:lang w:val="lv-LV" w:eastAsia="lv-LV"/>
    </w:rPr>
  </w:style>
  <w:style w:type="paragraph" w:customStyle="1" w:styleId="naiskr">
    <w:name w:val="naiskr"/>
    <w:basedOn w:val="Normal"/>
    <w:rsid w:val="00487309"/>
    <w:pPr>
      <w:spacing w:before="100" w:beforeAutospacing="1" w:after="100" w:afterAutospacing="1"/>
    </w:pPr>
    <w:rPr>
      <w:lang w:val="lv-LV" w:eastAsia="lv-LV"/>
    </w:rPr>
  </w:style>
  <w:style w:type="paragraph" w:customStyle="1" w:styleId="naisf">
    <w:name w:val="naisf"/>
    <w:basedOn w:val="Normal"/>
    <w:rsid w:val="00487309"/>
    <w:pPr>
      <w:spacing w:before="75" w:after="75"/>
      <w:ind w:firstLine="375"/>
      <w:jc w:val="both"/>
    </w:pPr>
    <w:rPr>
      <w:lang w:val="lv-LV" w:eastAsia="lv-LV"/>
    </w:rPr>
  </w:style>
  <w:style w:type="paragraph" w:customStyle="1" w:styleId="naisnod">
    <w:name w:val="naisnod"/>
    <w:basedOn w:val="Normal"/>
    <w:rsid w:val="00487309"/>
    <w:pPr>
      <w:spacing w:before="150" w:after="150"/>
      <w:jc w:val="center"/>
    </w:pPr>
    <w:rPr>
      <w:b/>
      <w:bCs/>
      <w:lang w:val="lv-LV" w:eastAsia="lv-LV"/>
    </w:rPr>
  </w:style>
  <w:style w:type="paragraph" w:styleId="NormalWeb">
    <w:name w:val="Normal (Web)"/>
    <w:basedOn w:val="Normal"/>
    <w:rsid w:val="00286222"/>
    <w:pPr>
      <w:spacing w:before="100" w:beforeAutospacing="1" w:after="100" w:afterAutospacing="1"/>
    </w:pPr>
    <w:rPr>
      <w:lang w:val="lv-LV" w:eastAsia="lv-LV"/>
    </w:rPr>
  </w:style>
  <w:style w:type="character" w:styleId="Strong">
    <w:name w:val="Strong"/>
    <w:qFormat/>
    <w:rsid w:val="00286222"/>
    <w:rPr>
      <w:b/>
      <w:bCs/>
    </w:rPr>
  </w:style>
  <w:style w:type="paragraph" w:styleId="DocumentMap">
    <w:name w:val="Document Map"/>
    <w:basedOn w:val="Normal"/>
    <w:semiHidden/>
    <w:rsid w:val="00B70166"/>
    <w:pPr>
      <w:shd w:val="clear" w:color="auto" w:fill="000080"/>
    </w:pPr>
    <w:rPr>
      <w:rFonts w:ascii="Tahoma" w:hAnsi="Tahoma" w:cs="Tahoma"/>
      <w:sz w:val="20"/>
      <w:szCs w:val="20"/>
    </w:rPr>
  </w:style>
  <w:style w:type="paragraph" w:customStyle="1" w:styleId="Default">
    <w:name w:val="Default"/>
    <w:rsid w:val="00B70166"/>
    <w:pPr>
      <w:autoSpaceDE w:val="0"/>
      <w:autoSpaceDN w:val="0"/>
      <w:adjustRightInd w:val="0"/>
    </w:pPr>
    <w:rPr>
      <w:color w:val="000000"/>
      <w:sz w:val="24"/>
      <w:szCs w:val="24"/>
    </w:rPr>
  </w:style>
  <w:style w:type="character" w:styleId="CommentReference">
    <w:name w:val="annotation reference"/>
    <w:semiHidden/>
    <w:rsid w:val="00197966"/>
    <w:rPr>
      <w:sz w:val="16"/>
      <w:szCs w:val="16"/>
    </w:rPr>
  </w:style>
  <w:style w:type="paragraph" w:styleId="CommentText">
    <w:name w:val="annotation text"/>
    <w:basedOn w:val="Normal"/>
    <w:semiHidden/>
    <w:rsid w:val="00197966"/>
    <w:rPr>
      <w:sz w:val="20"/>
      <w:szCs w:val="20"/>
    </w:rPr>
  </w:style>
  <w:style w:type="paragraph" w:styleId="CommentSubject">
    <w:name w:val="annotation subject"/>
    <w:basedOn w:val="CommentText"/>
    <w:next w:val="CommentText"/>
    <w:semiHidden/>
    <w:rsid w:val="00197966"/>
    <w:rPr>
      <w:b/>
      <w:bCs/>
    </w:rPr>
  </w:style>
  <w:style w:type="paragraph" w:styleId="BalloonText">
    <w:name w:val="Balloon Text"/>
    <w:basedOn w:val="Normal"/>
    <w:semiHidden/>
    <w:rsid w:val="00197966"/>
    <w:rPr>
      <w:rFonts w:ascii="Tahoma" w:hAnsi="Tahoma" w:cs="Tahoma"/>
      <w:sz w:val="16"/>
      <w:szCs w:val="16"/>
    </w:rPr>
  </w:style>
  <w:style w:type="character" w:customStyle="1" w:styleId="HeaderChar">
    <w:name w:val="Header Char"/>
    <w:link w:val="Header"/>
    <w:rsid w:val="00D62034"/>
    <w:rPr>
      <w:sz w:val="24"/>
      <w:szCs w:val="24"/>
      <w:lang w:val="ru-RU" w:eastAsia="ru-RU"/>
    </w:rPr>
  </w:style>
  <w:style w:type="character" w:customStyle="1" w:styleId="Heading6Char">
    <w:name w:val="Heading 6 Char"/>
    <w:basedOn w:val="DefaultParagraphFont"/>
    <w:link w:val="Heading6"/>
    <w:rsid w:val="00584A37"/>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1627">
      <w:bodyDiv w:val="1"/>
      <w:marLeft w:val="0"/>
      <w:marRight w:val="0"/>
      <w:marTop w:val="0"/>
      <w:marBottom w:val="0"/>
      <w:divBdr>
        <w:top w:val="none" w:sz="0" w:space="0" w:color="auto"/>
        <w:left w:val="none" w:sz="0" w:space="0" w:color="auto"/>
        <w:bottom w:val="none" w:sz="0" w:space="0" w:color="auto"/>
        <w:right w:val="none" w:sz="0" w:space="0" w:color="auto"/>
      </w:divBdr>
    </w:div>
    <w:div w:id="591090167">
      <w:bodyDiv w:val="1"/>
      <w:marLeft w:val="0"/>
      <w:marRight w:val="0"/>
      <w:marTop w:val="0"/>
      <w:marBottom w:val="0"/>
      <w:divBdr>
        <w:top w:val="none" w:sz="0" w:space="0" w:color="auto"/>
        <w:left w:val="none" w:sz="0" w:space="0" w:color="auto"/>
        <w:bottom w:val="none" w:sz="0" w:space="0" w:color="auto"/>
        <w:right w:val="none" w:sz="0" w:space="0" w:color="auto"/>
      </w:divBdr>
    </w:div>
    <w:div w:id="11990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A7EE-0155-4D40-BB33-B98CBDB9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2855</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Likumprojekta „Grozījumi likumā „Par nekustamā īpašuma nodokli”” sākotnējās ietekmes novērtējuma ziņojums (anotācija)</vt:lpstr>
    </vt:vector>
  </TitlesOfParts>
  <Company>lite</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nekustamā īpašuma nodokli”” sākotnējās ietekmes novērtējuma ziņojums (anotācija)</dc:title>
  <dc:creator>dace.umbraska</dc:creator>
  <cp:lastModifiedBy>Spīdola Ozoliņa</cp:lastModifiedBy>
  <cp:revision>6</cp:revision>
  <cp:lastPrinted>2018-11-05T11:15:00Z</cp:lastPrinted>
  <dcterms:created xsi:type="dcterms:W3CDTF">2018-11-08T06:51:00Z</dcterms:created>
  <dcterms:modified xsi:type="dcterms:W3CDTF">2018-11-16T08:53:00Z</dcterms:modified>
</cp:coreProperties>
</file>