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5F151B" w:rsidRDefault="009D2CD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5F151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776" behindDoc="1" locked="0" layoutInCell="0" allowOverlap="0" wp14:anchorId="2E06D3F6" wp14:editId="56FE507E">
                <wp:simplePos x="0" y="0"/>
                <wp:positionH relativeFrom="column">
                  <wp:posOffset>4620260</wp:posOffset>
                </wp:positionH>
                <wp:positionV relativeFrom="page">
                  <wp:posOffset>835660</wp:posOffset>
                </wp:positionV>
                <wp:extent cx="1198245" cy="304800"/>
                <wp:effectExtent l="0" t="0" r="1905" b="0"/>
                <wp:wrapTight wrapText="bothSides">
                  <wp:wrapPolygon edited="0">
                    <wp:start x="0" y="0"/>
                    <wp:lineTo x="0" y="20250"/>
                    <wp:lineTo x="21291" y="20250"/>
                    <wp:lineTo x="21291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4BC8" w:rsidRDefault="009D2CD6" w:rsidP="004A4BC8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3.8pt;margin-top:65.8pt;width:94.35pt;height:24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" o:allowincell="f" o:allowoverlap="f" stroked="f" strokeweight="1pt">
                <v:textbox>
                  <w:txbxContent>
                    <w:p w:rsidR="004A4BC8" w:rsidRDefault="009D2CD6" w:rsidP="004A4BC8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9728B" w:rsidRPr="005F151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0A46877" wp14:editId="2E487D9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D5C89" w:rsidP="003D5C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3D5C89" w:rsidP="003D5C89"/>
                  </w:txbxContent>
                </v:textbox>
                <w10:wrap type="tight" anchory="page"/>
              </v:shape>
            </w:pict>
          </mc:Fallback>
        </mc:AlternateContent>
      </w:r>
    </w:p>
    <w:p w:rsidR="004A4BC8" w:rsidRPr="005F151B" w:rsidRDefault="004A4BC8" w:rsidP="004A4BC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4A4BC8" w:rsidRPr="005F151B" w:rsidTr="003B7281">
        <w:tc>
          <w:tcPr>
            <w:tcW w:w="6768" w:type="dxa"/>
          </w:tcPr>
          <w:p w:rsidR="004A4BC8" w:rsidRPr="005F151B" w:rsidRDefault="004A4BC8" w:rsidP="003B728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5F151B">
              <w:rPr>
                <w:bCs/>
                <w:szCs w:val="44"/>
                <w:lang w:val="lv-LV"/>
              </w:rPr>
              <w:t>31.01.2019</w:t>
            </w:r>
            <w:r w:rsidR="00B5673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4A4BC8" w:rsidRPr="005F151B" w:rsidRDefault="004A4BC8" w:rsidP="003B728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5F151B">
              <w:rPr>
                <w:bCs/>
                <w:szCs w:val="44"/>
                <w:lang w:val="lv-LV"/>
              </w:rPr>
              <w:t>Nr.</w:t>
            </w:r>
            <w:r w:rsidR="009D2CD6">
              <w:rPr>
                <w:bCs/>
                <w:szCs w:val="44"/>
                <w:lang w:val="lv-LV"/>
              </w:rPr>
              <w:t>1/2</w:t>
            </w:r>
          </w:p>
        </w:tc>
      </w:tr>
    </w:tbl>
    <w:p w:rsidR="004A4BC8" w:rsidRPr="005F151B" w:rsidRDefault="004A4BC8" w:rsidP="004A4BC8">
      <w:pPr>
        <w:pStyle w:val="Heading6"/>
        <w:pBdr>
          <w:bottom w:val="single" w:sz="6" w:space="1" w:color="auto"/>
        </w:pBdr>
        <w:rPr>
          <w:u w:val="none"/>
        </w:rPr>
      </w:pPr>
    </w:p>
    <w:p w:rsidR="004A4BC8" w:rsidRPr="005F151B" w:rsidRDefault="004A4BC8" w:rsidP="004A4BC8">
      <w:pPr>
        <w:pStyle w:val="Heading6"/>
        <w:pBdr>
          <w:bottom w:val="single" w:sz="6" w:space="1" w:color="auto"/>
        </w:pBdr>
        <w:rPr>
          <w:u w:val="none"/>
        </w:rPr>
      </w:pPr>
      <w:r w:rsidRPr="005F151B">
        <w:rPr>
          <w:u w:val="none"/>
        </w:rPr>
        <w:t>JELGAVAS PILSĒTAS DOMES DEPUTĀTU</w:t>
      </w:r>
      <w:r w:rsidR="00746FA5">
        <w:rPr>
          <w:u w:val="none"/>
        </w:rPr>
        <w:t xml:space="preserve"> </w:t>
      </w:r>
      <w:r w:rsidR="00A254CA">
        <w:rPr>
          <w:u w:val="none"/>
        </w:rPr>
        <w:t>MĒNEŠALGAS NOTEIKŠANA</w:t>
      </w:r>
    </w:p>
    <w:p w:rsidR="009D2CD6" w:rsidRPr="009D2CD6" w:rsidRDefault="009D2CD6" w:rsidP="009D2CD6">
      <w:pPr>
        <w:jc w:val="center"/>
        <w:rPr>
          <w:b/>
          <w:bCs/>
          <w:caps/>
          <w:lang w:eastAsia="lv-LV"/>
        </w:rPr>
      </w:pPr>
      <w:r w:rsidRPr="009D2CD6">
        <w:rPr>
          <w:szCs w:val="20"/>
          <w:lang w:eastAsia="lv-LV"/>
        </w:rPr>
        <w:t xml:space="preserve">(ziņo </w:t>
      </w:r>
      <w:proofErr w:type="spellStart"/>
      <w:r w:rsidRPr="009D2CD6">
        <w:rPr>
          <w:szCs w:val="20"/>
          <w:lang w:eastAsia="lv-LV"/>
        </w:rPr>
        <w:t>I.Škutāne</w:t>
      </w:r>
      <w:proofErr w:type="spellEnd"/>
      <w:r w:rsidRPr="009D2CD6">
        <w:rPr>
          <w:szCs w:val="20"/>
          <w:lang w:eastAsia="lv-LV"/>
        </w:rPr>
        <w:t>)</w:t>
      </w:r>
    </w:p>
    <w:p w:rsidR="009D2CD6" w:rsidRPr="009D2CD6" w:rsidRDefault="009D2CD6" w:rsidP="009D2CD6">
      <w:pPr>
        <w:jc w:val="both"/>
        <w:rPr>
          <w:b/>
          <w:bCs/>
          <w:lang w:eastAsia="lv-LV"/>
        </w:rPr>
      </w:pPr>
    </w:p>
    <w:p w:rsidR="009D2CD6" w:rsidRPr="009D2CD6" w:rsidRDefault="009D2CD6" w:rsidP="009D2CD6">
      <w:pPr>
        <w:jc w:val="both"/>
        <w:rPr>
          <w:bCs/>
          <w:lang w:eastAsia="lv-LV"/>
        </w:rPr>
      </w:pPr>
      <w:r w:rsidRPr="009D2CD6">
        <w:rPr>
          <w:b/>
          <w:bCs/>
          <w:lang w:eastAsia="lv-LV"/>
        </w:rPr>
        <w:t xml:space="preserve">       </w:t>
      </w:r>
      <w:r w:rsidRPr="00F97A64">
        <w:rPr>
          <w:b/>
          <w:bCs/>
          <w:lang w:eastAsia="lv-LV"/>
        </w:rPr>
        <w:t>Atklāti balsojot: PAR – 1</w:t>
      </w:r>
      <w:r w:rsidR="008013BB" w:rsidRPr="00F97A64">
        <w:rPr>
          <w:b/>
          <w:bCs/>
          <w:lang w:eastAsia="lv-LV"/>
        </w:rPr>
        <w:t>1</w:t>
      </w:r>
      <w:r w:rsidRPr="00F97A64">
        <w:rPr>
          <w:b/>
          <w:bCs/>
          <w:lang w:eastAsia="lv-LV"/>
        </w:rPr>
        <w:t xml:space="preserve"> </w:t>
      </w:r>
      <w:r w:rsidRPr="00F97A64">
        <w:rPr>
          <w:bCs/>
          <w:lang w:eastAsia="lv-LV"/>
        </w:rPr>
        <w:t>(A.Eihvalds, I.Jakovels, S.Stoļarovs, V.Ļevčenoks, M.Buškevics, R.Vectirāne, D.</w:t>
      </w:r>
      <w:r w:rsidR="00B25CA8" w:rsidRPr="00F97A64">
        <w:rPr>
          <w:bCs/>
          <w:lang w:eastAsia="lv-LV"/>
        </w:rPr>
        <w:t xml:space="preserve">Olte, A.Garančs, I.Bandeniece, </w:t>
      </w:r>
      <w:r w:rsidRPr="00F97A64">
        <w:rPr>
          <w:bCs/>
          <w:lang w:eastAsia="lv-LV"/>
        </w:rPr>
        <w:t xml:space="preserve">J.Strods, A.Rāviņš), </w:t>
      </w:r>
      <w:r w:rsidRPr="00F97A64">
        <w:rPr>
          <w:b/>
          <w:color w:val="000000"/>
          <w:lang w:eastAsia="lv-LV"/>
        </w:rPr>
        <w:t xml:space="preserve">PRET- </w:t>
      </w:r>
      <w:r w:rsidR="008013BB" w:rsidRPr="00F97A64">
        <w:rPr>
          <w:b/>
          <w:color w:val="000000"/>
          <w:lang w:eastAsia="lv-LV"/>
        </w:rPr>
        <w:t>1</w:t>
      </w:r>
      <w:r w:rsidRPr="00F97A64">
        <w:rPr>
          <w:b/>
          <w:color w:val="000000"/>
          <w:lang w:eastAsia="lv-LV"/>
        </w:rPr>
        <w:t xml:space="preserve"> </w:t>
      </w:r>
      <w:r w:rsidR="00F97A64" w:rsidRPr="00F97A64">
        <w:rPr>
          <w:color w:val="000000"/>
          <w:lang w:eastAsia="lv-LV"/>
        </w:rPr>
        <w:t>(</w:t>
      </w:r>
      <w:r w:rsidR="008013BB" w:rsidRPr="00F97A64">
        <w:rPr>
          <w:bCs/>
          <w:lang w:eastAsia="lv-LV"/>
        </w:rPr>
        <w:t>A.Rublis</w:t>
      </w:r>
      <w:r w:rsidR="00F97A64" w:rsidRPr="00F97A64">
        <w:rPr>
          <w:bCs/>
          <w:lang w:eastAsia="lv-LV"/>
        </w:rPr>
        <w:t>)</w:t>
      </w:r>
      <w:r w:rsidR="008013BB" w:rsidRPr="00F97A64">
        <w:rPr>
          <w:bCs/>
          <w:lang w:eastAsia="lv-LV"/>
        </w:rPr>
        <w:t xml:space="preserve">, </w:t>
      </w:r>
      <w:r w:rsidRPr="00F97A64">
        <w:rPr>
          <w:b/>
          <w:color w:val="000000"/>
          <w:lang w:eastAsia="lv-LV"/>
        </w:rPr>
        <w:t xml:space="preserve">ATTURAS </w:t>
      </w:r>
      <w:r w:rsidRPr="00F97A64">
        <w:rPr>
          <w:color w:val="000000"/>
          <w:lang w:eastAsia="lv-LV"/>
        </w:rPr>
        <w:t xml:space="preserve">– </w:t>
      </w:r>
      <w:r w:rsidR="008013BB" w:rsidRPr="00F97A64">
        <w:rPr>
          <w:b/>
          <w:color w:val="000000"/>
          <w:lang w:eastAsia="lv-LV"/>
        </w:rPr>
        <w:t>1</w:t>
      </w:r>
      <w:r w:rsidR="008013BB" w:rsidRPr="00F97A64">
        <w:rPr>
          <w:color w:val="000000"/>
          <w:lang w:eastAsia="lv-LV"/>
        </w:rPr>
        <w:t xml:space="preserve">  </w:t>
      </w:r>
      <w:r w:rsidR="00F97A64" w:rsidRPr="00F97A64">
        <w:rPr>
          <w:color w:val="000000"/>
          <w:lang w:eastAsia="lv-LV"/>
        </w:rPr>
        <w:t>(</w:t>
      </w:r>
      <w:r w:rsidR="00F97A64" w:rsidRPr="00F97A64">
        <w:rPr>
          <w:bCs/>
          <w:lang w:eastAsia="lv-LV"/>
        </w:rPr>
        <w:t>L.Zīverts)</w:t>
      </w:r>
      <w:r w:rsidRPr="00F97A64">
        <w:rPr>
          <w:color w:val="000000"/>
          <w:lang w:eastAsia="lv-LV"/>
        </w:rPr>
        <w:t>,</w:t>
      </w:r>
    </w:p>
    <w:p w:rsidR="004A4BC8" w:rsidRPr="005F151B" w:rsidRDefault="004A4BC8" w:rsidP="004A4BC8">
      <w:pPr>
        <w:spacing w:before="100" w:beforeAutospacing="1" w:after="100" w:afterAutospacing="1" w:line="240" w:lineRule="exact"/>
        <w:ind w:firstLine="720"/>
        <w:jc w:val="both"/>
        <w:rPr>
          <w:iCs/>
        </w:rPr>
      </w:pPr>
      <w:r w:rsidRPr="005F151B">
        <w:t xml:space="preserve">Saskaņā ar </w:t>
      </w:r>
      <w:r w:rsidRPr="005F151B">
        <w:rPr>
          <w:iCs/>
        </w:rPr>
        <w:t>likuma “Par pašvaldībām” 21.panta pirmās daļas 12.punktu, Valsts un pašvaldību institūciju amatpersonu un darbinieku atlīdzības likuma 5.panta pirmo un otro daļu, Pārejas noteikumu 43.punkta 1.apakšpunktu</w:t>
      </w:r>
      <w:r w:rsidR="00B41E0A">
        <w:rPr>
          <w:iCs/>
        </w:rPr>
        <w:t>,</w:t>
      </w:r>
    </w:p>
    <w:p w:rsidR="004A4BC8" w:rsidRPr="005F151B" w:rsidRDefault="004A4BC8" w:rsidP="004A4BC8">
      <w:pPr>
        <w:pStyle w:val="Header"/>
        <w:tabs>
          <w:tab w:val="clear" w:pos="4320"/>
          <w:tab w:val="clear" w:pos="8640"/>
        </w:tabs>
        <w:spacing w:before="100" w:beforeAutospacing="1" w:after="100" w:afterAutospacing="1" w:line="240" w:lineRule="exact"/>
        <w:rPr>
          <w:b/>
          <w:bCs/>
          <w:lang w:val="lv-LV"/>
        </w:rPr>
      </w:pPr>
      <w:r w:rsidRPr="005F151B">
        <w:rPr>
          <w:b/>
          <w:bCs/>
          <w:lang w:val="lv-LV"/>
        </w:rPr>
        <w:t>JELGAVAS PILSĒTAS DOME NOLEMJ:</w:t>
      </w:r>
    </w:p>
    <w:p w:rsidR="004A4BC8" w:rsidRPr="005F151B" w:rsidRDefault="00D45D77" w:rsidP="00D45D77">
      <w:pPr>
        <w:pStyle w:val="Header"/>
        <w:tabs>
          <w:tab w:val="clear" w:pos="4320"/>
          <w:tab w:val="clear" w:pos="8640"/>
        </w:tabs>
        <w:ind w:left="142"/>
        <w:jc w:val="both"/>
        <w:rPr>
          <w:lang w:val="lv-LV"/>
        </w:rPr>
      </w:pPr>
      <w:r>
        <w:rPr>
          <w:szCs w:val="24"/>
          <w:lang w:val="lv-LV"/>
        </w:rPr>
        <w:t xml:space="preserve">     1. </w:t>
      </w:r>
      <w:r w:rsidR="00074667">
        <w:rPr>
          <w:szCs w:val="24"/>
          <w:lang w:val="lv-LV"/>
        </w:rPr>
        <w:t>N</w:t>
      </w:r>
      <w:r w:rsidR="00074667" w:rsidRPr="005F151B">
        <w:rPr>
          <w:szCs w:val="24"/>
          <w:lang w:val="lv-LV"/>
        </w:rPr>
        <w:t xml:space="preserve">oteikt </w:t>
      </w:r>
      <w:r w:rsidR="004A4BC8" w:rsidRPr="005F151B">
        <w:rPr>
          <w:szCs w:val="24"/>
          <w:lang w:val="lv-LV"/>
        </w:rPr>
        <w:t>Jelgavas pilsētas domes deputātam, kurš neieņem algotu amatu domē, mēnešalgu proporcionāli nostrādātajam laikam, saskaņā ar darba laika uzskaites tabeli (</w:t>
      </w:r>
      <w:r w:rsidR="004A4BC8" w:rsidRPr="005F151B">
        <w:rPr>
          <w:lang w:val="lv-LV"/>
        </w:rPr>
        <w:t>pielikumā)</w:t>
      </w:r>
      <w:r w:rsidR="00B77783">
        <w:rPr>
          <w:lang w:val="lv-LV"/>
        </w:rPr>
        <w:t>,</w:t>
      </w:r>
      <w:r w:rsidR="004A4BC8" w:rsidRPr="005F151B">
        <w:rPr>
          <w:lang w:val="lv-LV"/>
        </w:rPr>
        <w:t xml:space="preserve">  nepārsniedzot 100 stundas mēnesī</w:t>
      </w:r>
      <w:r w:rsidR="00074667">
        <w:rPr>
          <w:lang w:val="lv-LV"/>
        </w:rPr>
        <w:t>,</w:t>
      </w:r>
      <w:r w:rsidR="004A4BC8" w:rsidRPr="005F151B">
        <w:rPr>
          <w:lang w:val="lv-LV"/>
        </w:rPr>
        <w:t xml:space="preserve"> </w:t>
      </w:r>
      <w:r w:rsidR="009232C2">
        <w:rPr>
          <w:lang w:val="lv-LV"/>
        </w:rPr>
        <w:t>2019. gadā</w:t>
      </w:r>
      <w:r w:rsidR="004A4BC8" w:rsidRPr="005F151B">
        <w:rPr>
          <w:lang w:val="lv-LV"/>
        </w:rPr>
        <w:t xml:space="preserve"> </w:t>
      </w:r>
      <w:r w:rsidRPr="005F151B">
        <w:rPr>
          <w:lang w:val="lv-LV"/>
        </w:rPr>
        <w:t xml:space="preserve">piemērojot </w:t>
      </w:r>
      <w:r w:rsidR="004A4BC8" w:rsidRPr="005F151B">
        <w:rPr>
          <w:lang w:val="lv-LV"/>
        </w:rPr>
        <w:t>šādu darba stundas likmi:</w:t>
      </w:r>
      <w:bookmarkStart w:id="0" w:name="_GoBack"/>
      <w:bookmarkEnd w:id="0"/>
    </w:p>
    <w:p w:rsidR="004A4BC8" w:rsidRPr="005F151B" w:rsidRDefault="00EF76F8" w:rsidP="00D45D77">
      <w:pPr>
        <w:ind w:left="426"/>
      </w:pPr>
      <w:r>
        <w:t>1</w:t>
      </w:r>
      <w:r w:rsidR="0002351C">
        <w:t>.1. pastāvīgās</w:t>
      </w:r>
      <w:r w:rsidR="004A4BC8" w:rsidRPr="005F151B">
        <w:t xml:space="preserve"> komitejas priekšsēdētājam 14,20 </w:t>
      </w:r>
      <w:proofErr w:type="spellStart"/>
      <w:r w:rsidR="004A4BC8" w:rsidRPr="00B77783">
        <w:rPr>
          <w:i/>
        </w:rPr>
        <w:t>eur</w:t>
      </w:r>
      <w:r w:rsidR="00365F62">
        <w:rPr>
          <w:i/>
        </w:rPr>
        <w:t>o</w:t>
      </w:r>
      <w:proofErr w:type="spellEnd"/>
      <w:r w:rsidR="00365F62">
        <w:rPr>
          <w:i/>
        </w:rPr>
        <w:t>;</w:t>
      </w:r>
    </w:p>
    <w:p w:rsidR="004A4BC8" w:rsidRPr="005F151B" w:rsidRDefault="00EF76F8" w:rsidP="00D45D77">
      <w:pPr>
        <w:ind w:left="426"/>
      </w:pPr>
      <w:r>
        <w:t>1</w:t>
      </w:r>
      <w:r w:rsidR="0002351C">
        <w:t>.2. pastāvīgās</w:t>
      </w:r>
      <w:r w:rsidR="004A4BC8" w:rsidRPr="005F151B">
        <w:t xml:space="preserve"> komitejas priekšsēdētāja vietniekam 10,58 </w:t>
      </w:r>
      <w:proofErr w:type="spellStart"/>
      <w:r w:rsidR="004A4BC8" w:rsidRPr="00B77783">
        <w:rPr>
          <w:i/>
        </w:rPr>
        <w:t>euro</w:t>
      </w:r>
      <w:proofErr w:type="spellEnd"/>
      <w:r w:rsidR="005F151B" w:rsidRPr="00B77783">
        <w:rPr>
          <w:i/>
        </w:rPr>
        <w:t>;</w:t>
      </w:r>
    </w:p>
    <w:p w:rsidR="004A4BC8" w:rsidRDefault="00094713" w:rsidP="00094713">
      <w:r>
        <w:t xml:space="preserve">       </w:t>
      </w:r>
      <w:r w:rsidR="00EF76F8">
        <w:t>1</w:t>
      </w:r>
      <w:r w:rsidR="0002351C">
        <w:t xml:space="preserve">.3. </w:t>
      </w:r>
      <w:r w:rsidR="004A4BC8" w:rsidRPr="005F151B">
        <w:t xml:space="preserve">deputātam 6,68 </w:t>
      </w:r>
      <w:proofErr w:type="spellStart"/>
      <w:r w:rsidR="004A4BC8" w:rsidRPr="00B77783">
        <w:rPr>
          <w:i/>
        </w:rPr>
        <w:t>euro</w:t>
      </w:r>
      <w:proofErr w:type="spellEnd"/>
      <w:r w:rsidR="00B77783">
        <w:t>.</w:t>
      </w:r>
    </w:p>
    <w:p w:rsidR="00094713" w:rsidRDefault="00EF76F8" w:rsidP="002E749D">
      <w:pPr>
        <w:jc w:val="both"/>
      </w:pPr>
      <w:r>
        <w:t xml:space="preserve">      2</w:t>
      </w:r>
      <w:r w:rsidR="008D2EA3">
        <w:t xml:space="preserve">. Darba laika uzskaites tabeli par nostrādāto mēnesi iesniegt </w:t>
      </w:r>
      <w:r w:rsidR="00094713" w:rsidRPr="000F5863">
        <w:t>ne vēlāk kā līdz nākamā mēneša 5.datumam</w:t>
      </w:r>
      <w:r w:rsidR="00D45D77">
        <w:t xml:space="preserve"> </w:t>
      </w:r>
      <w:r w:rsidR="00094713" w:rsidRPr="000F5863">
        <w:t xml:space="preserve">Jelgavas pilsētas pašvaldības administrācijas Administratīvās </w:t>
      </w:r>
      <w:r w:rsidR="00094713">
        <w:t xml:space="preserve">pārvaldes Klientu apkalpošanas centrā vai </w:t>
      </w:r>
      <w:r w:rsidR="0002351C">
        <w:t xml:space="preserve">nosūtīt </w:t>
      </w:r>
      <w:r w:rsidR="00094713">
        <w:t>elektroniski, parakstītu ar drošu elektron</w:t>
      </w:r>
      <w:r w:rsidR="0002351C">
        <w:t>isko parakstu, uz e-adresi</w:t>
      </w:r>
      <w:r w:rsidR="00094713">
        <w:t xml:space="preserve">  </w:t>
      </w:r>
      <w:hyperlink r:id="rId9" w:history="1">
        <w:r w:rsidR="00094713" w:rsidRPr="002772C5">
          <w:rPr>
            <w:rStyle w:val="Hyperlink"/>
          </w:rPr>
          <w:t>dome@dome.jelgava.lv</w:t>
        </w:r>
      </w:hyperlink>
      <w:r w:rsidR="00094713">
        <w:t>.</w:t>
      </w:r>
    </w:p>
    <w:p w:rsidR="00094713" w:rsidRDefault="002E749D" w:rsidP="00EF76F8">
      <w:pPr>
        <w:jc w:val="both"/>
      </w:pPr>
      <w:r>
        <w:t xml:space="preserve">     </w:t>
      </w:r>
      <w:r w:rsidR="00EF76F8">
        <w:t xml:space="preserve"> 3. Atzīt par spēku zaudējušu </w:t>
      </w:r>
      <w:r>
        <w:t>J</w:t>
      </w:r>
      <w:r w:rsidR="00094713">
        <w:t>elgavas pilsētas do</w:t>
      </w:r>
      <w:r w:rsidR="00D45D77">
        <w:t>mes 2013.gada 19.decembra lēmuma</w:t>
      </w:r>
      <w:r w:rsidR="00094713">
        <w:t xml:space="preserve"> Nr.16/15 “Jelgavas pilsētas domes deputātu un amatpersonu m</w:t>
      </w:r>
      <w:r w:rsidR="00EF76F8">
        <w:t>ēne</w:t>
      </w:r>
      <w:r w:rsidR="00D45D77">
        <w:t xml:space="preserve">šalgas apstiprināšana” </w:t>
      </w:r>
      <w:r w:rsidR="00EF76F8">
        <w:t>1.4. apakšpunktu.</w:t>
      </w:r>
    </w:p>
    <w:p w:rsidR="002E749D" w:rsidRDefault="00C86BBA" w:rsidP="002E749D">
      <w:r w:rsidRPr="005F151B">
        <w:rPr>
          <w:szCs w:val="20"/>
        </w:rPr>
        <w:t xml:space="preserve"> </w:t>
      </w:r>
      <w:r w:rsidR="00EF76F8">
        <w:rPr>
          <w:szCs w:val="20"/>
        </w:rPr>
        <w:t xml:space="preserve">      4</w:t>
      </w:r>
      <w:r w:rsidR="002E749D">
        <w:rPr>
          <w:szCs w:val="20"/>
        </w:rPr>
        <w:t xml:space="preserve">. Lēmums stājas spēkā </w:t>
      </w:r>
      <w:r w:rsidR="0002351C">
        <w:t xml:space="preserve"> 2019.gada 1.februārī</w:t>
      </w:r>
      <w:r w:rsidR="002E749D">
        <w:t>.</w:t>
      </w:r>
    </w:p>
    <w:p w:rsidR="00FC42A1" w:rsidRDefault="00FC42A1" w:rsidP="002E749D"/>
    <w:p w:rsidR="008013BB" w:rsidRDefault="008013BB" w:rsidP="002E749D"/>
    <w:p w:rsidR="009D2CD6" w:rsidRPr="009D2CD6" w:rsidRDefault="009D2CD6" w:rsidP="009D2CD6">
      <w:pPr>
        <w:jc w:val="both"/>
      </w:pPr>
      <w:r w:rsidRPr="009D2CD6">
        <w:t>Domes priekšsēdētājs</w:t>
      </w:r>
      <w:r w:rsidRPr="009D2CD6">
        <w:tab/>
      </w:r>
      <w:r w:rsidRPr="009D2CD6">
        <w:tab/>
      </w:r>
      <w:r w:rsidRPr="009D2CD6">
        <w:tab/>
      </w:r>
      <w:r w:rsidRPr="009D2CD6">
        <w:tab/>
      </w:r>
      <w:r w:rsidRPr="009D2CD6">
        <w:rPr>
          <w:color w:val="000000"/>
        </w:rPr>
        <w:t>(paraksts)</w:t>
      </w:r>
      <w:r w:rsidRPr="009D2CD6">
        <w:tab/>
      </w:r>
      <w:r w:rsidRPr="009D2CD6">
        <w:tab/>
      </w:r>
      <w:r w:rsidRPr="009D2CD6">
        <w:tab/>
        <w:t>A.Rāviņš</w:t>
      </w:r>
    </w:p>
    <w:p w:rsidR="009D2CD6" w:rsidRPr="009D2CD6" w:rsidRDefault="009D2CD6" w:rsidP="009D2CD6">
      <w:pPr>
        <w:rPr>
          <w:color w:val="000000"/>
          <w:lang w:eastAsia="lv-LV"/>
        </w:rPr>
      </w:pPr>
    </w:p>
    <w:p w:rsidR="00BD7AF5" w:rsidRPr="00BD7AF5" w:rsidRDefault="00BD7AF5" w:rsidP="00BD7AF5">
      <w:pPr>
        <w:rPr>
          <w:color w:val="000000"/>
          <w:lang w:eastAsia="lv-LV"/>
        </w:rPr>
      </w:pPr>
      <w:r w:rsidRPr="00BD7AF5">
        <w:rPr>
          <w:color w:val="000000"/>
          <w:lang w:eastAsia="lv-LV"/>
        </w:rPr>
        <w:t>NORAKSTS PAREIZS</w:t>
      </w:r>
    </w:p>
    <w:p w:rsidR="00BD7AF5" w:rsidRPr="00BD7AF5" w:rsidRDefault="00BD7AF5" w:rsidP="00BD7AF5">
      <w:pPr>
        <w:tabs>
          <w:tab w:val="left" w:pos="3960"/>
        </w:tabs>
        <w:jc w:val="both"/>
      </w:pPr>
      <w:r w:rsidRPr="00BD7AF5">
        <w:t xml:space="preserve">Administratīvās pārvaldes </w:t>
      </w:r>
    </w:p>
    <w:p w:rsidR="00BD7AF5" w:rsidRPr="00BD7AF5" w:rsidRDefault="00BD7AF5" w:rsidP="00BD7AF5">
      <w:pPr>
        <w:tabs>
          <w:tab w:val="left" w:pos="3960"/>
        </w:tabs>
        <w:jc w:val="both"/>
      </w:pPr>
      <w:r w:rsidRPr="00BD7AF5">
        <w:t>Kancelejas vadītāja</w:t>
      </w:r>
      <w:r w:rsidRPr="00BD7AF5">
        <w:tab/>
      </w:r>
      <w:r w:rsidRPr="00BD7AF5">
        <w:tab/>
      </w:r>
      <w:r w:rsidRPr="00BD7AF5">
        <w:tab/>
      </w:r>
      <w:r w:rsidRPr="00BD7AF5">
        <w:tab/>
      </w:r>
      <w:r w:rsidRPr="00BD7AF5">
        <w:tab/>
      </w:r>
      <w:r w:rsidRPr="00BD7AF5">
        <w:tab/>
        <w:t>S.Ozoliņa</w:t>
      </w:r>
    </w:p>
    <w:p w:rsidR="00BD7AF5" w:rsidRPr="00BD7AF5" w:rsidRDefault="00BD7AF5" w:rsidP="00BD7AF5">
      <w:pPr>
        <w:jc w:val="both"/>
      </w:pPr>
      <w:r w:rsidRPr="00BD7AF5">
        <w:t>2019.gada 1.februārī</w:t>
      </w:r>
    </w:p>
    <w:p w:rsidR="00342504" w:rsidRPr="005F151B" w:rsidRDefault="00342504" w:rsidP="009D2CD6"/>
    <w:sectPr w:rsidR="00342504" w:rsidRPr="005F151B" w:rsidSect="0029227E">
      <w:headerReference w:type="first" r:id="rId10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B7D" w:rsidRDefault="00922B7D">
      <w:r>
        <w:separator/>
      </w:r>
    </w:p>
  </w:endnote>
  <w:endnote w:type="continuationSeparator" w:id="0">
    <w:p w:rsidR="00922B7D" w:rsidRDefault="0092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B7D" w:rsidRDefault="00922B7D">
      <w:r>
        <w:separator/>
      </w:r>
    </w:p>
  </w:footnote>
  <w:footnote w:type="continuationSeparator" w:id="0">
    <w:p w:rsidR="00922B7D" w:rsidRDefault="00922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701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8D0151D"/>
    <w:multiLevelType w:val="hybridMultilevel"/>
    <w:tmpl w:val="5B543E80"/>
    <w:lvl w:ilvl="0" w:tplc="FFB42F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997"/>
    <w:rsid w:val="0002351C"/>
    <w:rsid w:val="00074667"/>
    <w:rsid w:val="00094713"/>
    <w:rsid w:val="000C4CB0"/>
    <w:rsid w:val="000E4EB6"/>
    <w:rsid w:val="00157FB5"/>
    <w:rsid w:val="00197F0A"/>
    <w:rsid w:val="001B2E18"/>
    <w:rsid w:val="001C104F"/>
    <w:rsid w:val="002051D3"/>
    <w:rsid w:val="0021610C"/>
    <w:rsid w:val="002327B9"/>
    <w:rsid w:val="002438AA"/>
    <w:rsid w:val="00284690"/>
    <w:rsid w:val="0029227E"/>
    <w:rsid w:val="002A71EA"/>
    <w:rsid w:val="002D745A"/>
    <w:rsid w:val="002E749D"/>
    <w:rsid w:val="0031251F"/>
    <w:rsid w:val="00342504"/>
    <w:rsid w:val="00342D09"/>
    <w:rsid w:val="00365F62"/>
    <w:rsid w:val="003959A1"/>
    <w:rsid w:val="003D12D3"/>
    <w:rsid w:val="003D5C89"/>
    <w:rsid w:val="004407DF"/>
    <w:rsid w:val="0044759D"/>
    <w:rsid w:val="004A07D3"/>
    <w:rsid w:val="004A4BC8"/>
    <w:rsid w:val="004C5C5F"/>
    <w:rsid w:val="004D47D9"/>
    <w:rsid w:val="00540422"/>
    <w:rsid w:val="00564997"/>
    <w:rsid w:val="00570B7F"/>
    <w:rsid w:val="00577970"/>
    <w:rsid w:val="005931AB"/>
    <w:rsid w:val="005F151B"/>
    <w:rsid w:val="0060175D"/>
    <w:rsid w:val="0063151B"/>
    <w:rsid w:val="00631B8B"/>
    <w:rsid w:val="006457D0"/>
    <w:rsid w:val="0066057F"/>
    <w:rsid w:val="0066324F"/>
    <w:rsid w:val="006D62C3"/>
    <w:rsid w:val="0070791A"/>
    <w:rsid w:val="00720161"/>
    <w:rsid w:val="007419F0"/>
    <w:rsid w:val="00746FA5"/>
    <w:rsid w:val="0076543C"/>
    <w:rsid w:val="007D2561"/>
    <w:rsid w:val="007F54F5"/>
    <w:rsid w:val="008013BB"/>
    <w:rsid w:val="00802131"/>
    <w:rsid w:val="00807AB7"/>
    <w:rsid w:val="00827057"/>
    <w:rsid w:val="008562DC"/>
    <w:rsid w:val="00880030"/>
    <w:rsid w:val="00892EB6"/>
    <w:rsid w:val="008D2EA3"/>
    <w:rsid w:val="0090347A"/>
    <w:rsid w:val="00922B7D"/>
    <w:rsid w:val="009232C2"/>
    <w:rsid w:val="00946181"/>
    <w:rsid w:val="0097415D"/>
    <w:rsid w:val="009C00E0"/>
    <w:rsid w:val="009D2CD6"/>
    <w:rsid w:val="009D44F5"/>
    <w:rsid w:val="00A254CA"/>
    <w:rsid w:val="00A867C4"/>
    <w:rsid w:val="00AA6D58"/>
    <w:rsid w:val="00B03FD3"/>
    <w:rsid w:val="00B25CA8"/>
    <w:rsid w:val="00B35B4C"/>
    <w:rsid w:val="00B41E0A"/>
    <w:rsid w:val="00B51C9C"/>
    <w:rsid w:val="00B5673C"/>
    <w:rsid w:val="00B64D4D"/>
    <w:rsid w:val="00B657A3"/>
    <w:rsid w:val="00B756F4"/>
    <w:rsid w:val="00B77783"/>
    <w:rsid w:val="00BB795F"/>
    <w:rsid w:val="00BD7AF5"/>
    <w:rsid w:val="00C16C6F"/>
    <w:rsid w:val="00C277F1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45D77"/>
    <w:rsid w:val="00DC5428"/>
    <w:rsid w:val="00E61AB9"/>
    <w:rsid w:val="00EA770A"/>
    <w:rsid w:val="00EB10AE"/>
    <w:rsid w:val="00EC3FC4"/>
    <w:rsid w:val="00EC4C76"/>
    <w:rsid w:val="00EC518D"/>
    <w:rsid w:val="00EF76F8"/>
    <w:rsid w:val="00F22642"/>
    <w:rsid w:val="00F270F2"/>
    <w:rsid w:val="00F848CF"/>
    <w:rsid w:val="00F97A64"/>
    <w:rsid w:val="00FB6B06"/>
    <w:rsid w:val="00FB7367"/>
    <w:rsid w:val="00FC42A1"/>
    <w:rsid w:val="00FD76F7"/>
    <w:rsid w:val="00FE5A05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094713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2E749D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094713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2E749D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5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ome@dome.jelgava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8AE24-DD52-421A-8D40-01AD456DE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projekts.dotx</Template>
  <TotalTime>49</TotalTime>
  <Pages>1</Pages>
  <Words>189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Inese Meija</dc:creator>
  <cp:lastModifiedBy>Spīdola Ozoliņa</cp:lastModifiedBy>
  <cp:revision>13</cp:revision>
  <cp:lastPrinted>2019-01-18T06:17:00Z</cp:lastPrinted>
  <dcterms:created xsi:type="dcterms:W3CDTF">2019-01-17T09:32:00Z</dcterms:created>
  <dcterms:modified xsi:type="dcterms:W3CDTF">2019-01-31T11:31:00Z</dcterms:modified>
</cp:coreProperties>
</file>