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35EE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35EE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5EE7">
              <w:rPr>
                <w:bCs/>
                <w:szCs w:val="44"/>
                <w:lang w:val="lv-LV"/>
              </w:rPr>
              <w:t>2/28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0909E9">
        <w:rPr>
          <w:b/>
          <w:caps/>
        </w:rPr>
        <w:t>staļģenes ielā 44-14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0909E9">
        <w:rPr>
          <w:bCs/>
          <w:szCs w:val="24"/>
        </w:rPr>
        <w:t>09009029507</w:t>
      </w:r>
      <w:r>
        <w:rPr>
          <w:bCs/>
          <w:szCs w:val="24"/>
        </w:rPr>
        <w:t xml:space="preserve"> </w:t>
      </w:r>
      <w:r w:rsidR="000909E9">
        <w:rPr>
          <w:bCs/>
          <w:szCs w:val="24"/>
        </w:rPr>
        <w:t>Staļģenes ielā 44</w:t>
      </w:r>
      <w:r w:rsidR="003C416D">
        <w:rPr>
          <w:bCs/>
          <w:szCs w:val="24"/>
        </w:rPr>
        <w:t>-1</w:t>
      </w:r>
      <w:r w:rsidR="000909E9">
        <w:rPr>
          <w:bCs/>
          <w:szCs w:val="24"/>
        </w:rPr>
        <w:t>4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 w:rsidR="00A82DC4">
        <w:rPr>
          <w:bCs/>
        </w:rPr>
        <w:t>,</w:t>
      </w:r>
      <w:r>
        <w:rPr>
          <w:bCs/>
        </w:rPr>
        <w:t xml:space="preserve"> kas sastāv no dzīvokļa Nr.</w:t>
      </w:r>
      <w:r w:rsidR="00D6190D">
        <w:rPr>
          <w:bCs/>
        </w:rPr>
        <w:t>1</w:t>
      </w:r>
      <w:r w:rsidR="000909E9">
        <w:rPr>
          <w:bCs/>
        </w:rPr>
        <w:t>4</w:t>
      </w:r>
      <w:r>
        <w:rPr>
          <w:bCs/>
        </w:rPr>
        <w:t xml:space="preserve"> (telpu grupas kadastra apzīmējums </w:t>
      </w:r>
      <w:r w:rsidR="000909E9">
        <w:rPr>
          <w:bCs/>
        </w:rPr>
        <w:t>09000160918001014</w:t>
      </w:r>
      <w:r w:rsidR="00F94013">
        <w:rPr>
          <w:bCs/>
        </w:rPr>
        <w:t xml:space="preserve">, </w:t>
      </w:r>
      <w:r w:rsidR="002973D2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0909E9">
        <w:rPr>
          <w:bCs/>
        </w:rPr>
        <w:t>20</w:t>
      </w:r>
      <w:r w:rsidR="00F94013" w:rsidRPr="001761EF">
        <w:rPr>
          <w:bCs/>
        </w:rPr>
        <w:t>,</w:t>
      </w:r>
      <w:r w:rsidR="000909E9">
        <w:rPr>
          <w:bCs/>
        </w:rPr>
        <w:t>2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0909E9">
        <w:rPr>
          <w:bCs/>
        </w:rPr>
        <w:t>202</w:t>
      </w:r>
      <w:r w:rsidRPr="001761EF">
        <w:rPr>
          <w:bCs/>
        </w:rPr>
        <w:t>/</w:t>
      </w:r>
      <w:r w:rsidR="000909E9">
        <w:rPr>
          <w:bCs/>
        </w:rPr>
        <w:t>5217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>būv</w:t>
      </w:r>
      <w:r w:rsidR="00F21E4C">
        <w:rPr>
          <w:bCs/>
        </w:rPr>
        <w:t>ju</w:t>
      </w:r>
      <w:r w:rsidRPr="001761EF">
        <w:rPr>
          <w:bCs/>
        </w:rPr>
        <w:t xml:space="preserve"> kadastra apzīmējums </w:t>
      </w:r>
      <w:r w:rsidR="000909E9">
        <w:rPr>
          <w:bCs/>
        </w:rPr>
        <w:t>09000160918001</w:t>
      </w:r>
      <w:r w:rsidR="00F21E4C">
        <w:rPr>
          <w:bCs/>
        </w:rPr>
        <w:t xml:space="preserve">, </w:t>
      </w:r>
      <w:r w:rsidR="000909E9">
        <w:rPr>
          <w:bCs/>
        </w:rPr>
        <w:t>09000160918002</w:t>
      </w:r>
      <w:r w:rsidR="00F21E4C">
        <w:rPr>
          <w:bCs/>
        </w:rPr>
        <w:t xml:space="preserve">, </w:t>
      </w:r>
      <w:r w:rsidR="000909E9">
        <w:rPr>
          <w:bCs/>
        </w:rPr>
        <w:t>09000160918004</w:t>
      </w:r>
      <w:r w:rsidR="00F21E4C">
        <w:rPr>
          <w:bCs/>
        </w:rPr>
        <w:t>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0909E9">
        <w:rPr>
          <w:bCs/>
        </w:rPr>
        <w:t>09000160918</w:t>
      </w:r>
      <w:r w:rsidRPr="001761EF">
        <w:rPr>
          <w:bCs/>
        </w:rPr>
        <w:t>), ir reģistrēts Jelgavas pilsētas zemesgrāmatas nodalījumā Nr.</w:t>
      </w:r>
      <w:r w:rsidR="000909E9">
        <w:rPr>
          <w:bCs/>
        </w:rPr>
        <w:t xml:space="preserve">6032-14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690F4D" w:rsidRDefault="00690F4D" w:rsidP="00690F4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 w:rsidR="000909E9">
        <w:rPr>
          <w:bCs/>
          <w:szCs w:val="24"/>
        </w:rPr>
        <w:t>Staļģenes ielā 44</w:t>
      </w:r>
      <w:r>
        <w:t>, Jelgavā, kopīpašuma daļu remontam.</w:t>
      </w:r>
      <w:r>
        <w:rPr>
          <w:bCs/>
        </w:rPr>
        <w:t xml:space="preserve"> </w:t>
      </w:r>
    </w:p>
    <w:p w:rsidR="00B41811" w:rsidRDefault="00690F4D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>Ņemot vērā to, ka l</w:t>
      </w:r>
      <w:r w:rsidR="00F94013">
        <w:rPr>
          <w:bCs/>
        </w:rPr>
        <w:t>ikuma “Par palīdzību dzīvokļa jautājumu risināšanā” 16.panta pirmā daļa nosaka, ka dzīvojamai telpai, kas tiek izīrēta šajā likumā noteiktajā kārtībā, jābūt dzīvošanai derīgai</w:t>
      </w:r>
      <w:r>
        <w:rPr>
          <w:bCs/>
        </w:rPr>
        <w:t xml:space="preserve">, </w:t>
      </w:r>
      <w:r w:rsidR="009911D2">
        <w:rPr>
          <w:bCs/>
        </w:rPr>
        <w:t xml:space="preserve">Jelgavas pilsētas domes Dzīvokļu komisija 2018.gada </w:t>
      </w:r>
      <w:r w:rsidR="000909E9">
        <w:rPr>
          <w:bCs/>
        </w:rPr>
        <w:t>16</w:t>
      </w:r>
      <w:r w:rsidR="002973D2">
        <w:rPr>
          <w:bCs/>
        </w:rPr>
        <w:t>.</w:t>
      </w:r>
      <w:r w:rsidR="000909E9">
        <w:rPr>
          <w:bCs/>
        </w:rPr>
        <w:t>maijā</w:t>
      </w:r>
      <w:r w:rsidR="002973D2">
        <w:rPr>
          <w:bCs/>
        </w:rPr>
        <w:t xml:space="preserve"> </w:t>
      </w:r>
      <w:r w:rsidR="009911D2">
        <w:rPr>
          <w:bCs/>
        </w:rPr>
        <w:t>pieņēma lēmumu Nr.</w:t>
      </w:r>
      <w:r w:rsidR="000909E9">
        <w:rPr>
          <w:bCs/>
        </w:rPr>
        <w:t>5</w:t>
      </w:r>
      <w:r w:rsidR="002973D2">
        <w:rPr>
          <w:bCs/>
        </w:rPr>
        <w:t>/9.1.</w:t>
      </w:r>
      <w:r w:rsidR="009911D2">
        <w:rPr>
          <w:bCs/>
        </w:rPr>
        <w:t xml:space="preserve"> “Pašvaldības dzīvojam</w:t>
      </w:r>
      <w:r w:rsidR="00881394">
        <w:rPr>
          <w:bCs/>
        </w:rPr>
        <w:t xml:space="preserve">ās </w:t>
      </w:r>
      <w:r w:rsidR="009911D2">
        <w:rPr>
          <w:bCs/>
        </w:rPr>
        <w:t>telp</w:t>
      </w:r>
      <w:r w:rsidR="00881394">
        <w:rPr>
          <w:bCs/>
        </w:rPr>
        <w:t xml:space="preserve">as </w:t>
      </w:r>
      <w:r w:rsidR="000909E9">
        <w:rPr>
          <w:bCs/>
          <w:szCs w:val="24"/>
        </w:rPr>
        <w:t>Staļģenes ielā 44</w:t>
      </w:r>
      <w:r w:rsidR="00881394">
        <w:rPr>
          <w:bCs/>
          <w:szCs w:val="24"/>
        </w:rPr>
        <w:t>-1</w:t>
      </w:r>
      <w:r w:rsidR="000909E9">
        <w:rPr>
          <w:bCs/>
          <w:szCs w:val="24"/>
        </w:rPr>
        <w:t>4</w:t>
      </w:r>
      <w:r w:rsidR="00881394">
        <w:rPr>
          <w:bCs/>
          <w:szCs w:val="24"/>
        </w:rPr>
        <w:t>, Jelgavā nodošana</w:t>
      </w:r>
      <w:r w:rsidR="009911D2">
        <w:rPr>
          <w:bCs/>
        </w:rPr>
        <w:t xml:space="preserve"> atsavināšanai”</w:t>
      </w:r>
      <w:r>
        <w:rPr>
          <w:bCs/>
        </w:rPr>
        <w:t>.</w:t>
      </w:r>
      <w:r w:rsidR="009911D2">
        <w:rPr>
          <w:bCs/>
        </w:rPr>
        <w:t xml:space="preserve"> 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at</w:t>
      </w:r>
      <w:r w:rsidR="002B66E6">
        <w:t>v</w:t>
      </w:r>
      <w:r w:rsidR="009911D2">
        <w:t>a</w:t>
      </w:r>
      <w:r w:rsidR="002B66E6">
        <w:t>s</w:t>
      </w:r>
      <w:r w:rsidR="009911D2">
        <w:t xml:space="preserve">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</w:t>
      </w:r>
      <w:r w:rsidR="00266B06">
        <w:rPr>
          <w:szCs w:val="24"/>
        </w:rPr>
        <w:t>nosacījumiem</w:t>
      </w:r>
      <w:r w:rsidRPr="00720222">
        <w:rPr>
          <w:szCs w:val="24"/>
        </w:rPr>
        <w:t>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0909E9">
        <w:t>9</w:t>
      </w:r>
      <w:r w:rsidRPr="00720222">
        <w:t xml:space="preserve">.gada </w:t>
      </w:r>
      <w:r>
        <w:t>1</w:t>
      </w:r>
      <w:r w:rsidR="000909E9">
        <w:t xml:space="preserve">.februārī </w:t>
      </w:r>
      <w:r>
        <w:t xml:space="preserve">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0909E9">
        <w:rPr>
          <w:szCs w:val="24"/>
        </w:rPr>
        <w:t>1900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0909E9">
        <w:rPr>
          <w:szCs w:val="24"/>
        </w:rPr>
        <w:t>1596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 w:rsidR="00881394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BF39C7">
        <w:t>6.februār</w:t>
      </w:r>
      <w:r w:rsidR="00BF39C7">
        <w:rPr>
          <w:szCs w:val="24"/>
        </w:rPr>
        <w:t xml:space="preserve">ī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373822">
        <w:rPr>
          <w:szCs w:val="24"/>
        </w:rPr>
        <w:t>20</w:t>
      </w:r>
      <w:r w:rsidR="00881394">
        <w:rPr>
          <w:szCs w:val="24"/>
        </w:rPr>
        <w:t>0</w:t>
      </w:r>
      <w:r w:rsidR="003C5DF3">
        <w:rPr>
          <w:szCs w:val="24"/>
        </w:rPr>
        <w:t>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73822">
        <w:t>20</w:t>
      </w:r>
      <w:r w:rsidR="00881394">
        <w:t>0</w:t>
      </w:r>
      <w:r w:rsidR="007C1950">
        <w:t xml:space="preserve">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E34D2B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Izvērtējot iepriekš minēto un ņemot vērā Dzīvokļa apsaimniekošanas un uzturēšanas izmaksu lietderības apsvērumus, pamatojoties uz </w:t>
      </w:r>
      <w:r w:rsidR="007C1950">
        <w:rPr>
          <w:bCs/>
        </w:rPr>
        <w:t xml:space="preserve">likuma “Par pašvaldībām” 21.panta pirmās daļas 17.punktu, </w:t>
      </w:r>
      <w:r>
        <w:t xml:space="preserve">Publiskas personas mantas atsavināšanas likuma 3.panta pirmās daļas </w:t>
      </w:r>
      <w:r>
        <w:lastRenderedPageBreak/>
        <w:t>1.punktu, 4.panta otro daļu</w:t>
      </w:r>
      <w:r>
        <w:rPr>
          <w:bCs/>
        </w:rPr>
        <w:t xml:space="preserve">, </w:t>
      </w:r>
      <w:r w:rsidR="003D276F">
        <w:rPr>
          <w:bCs/>
        </w:rPr>
        <w:t xml:space="preserve">8.pantu, </w:t>
      </w:r>
      <w:r>
        <w:rPr>
          <w:bCs/>
        </w:rPr>
        <w:t xml:space="preserve">15.pantu, </w:t>
      </w:r>
      <w:r>
        <w:t xml:space="preserve">36.panta pirmo un trešo daļu, </w:t>
      </w:r>
      <w:r w:rsidR="007C1950">
        <w:rPr>
          <w:bCs/>
        </w:rPr>
        <w:t xml:space="preserve">Dzīvokļa īpašuma likuma </w:t>
      </w:r>
      <w:r w:rsidR="007C1950">
        <w:t>2.panta pirmo un otro daļu</w:t>
      </w:r>
      <w:r w:rsidR="007C1950">
        <w:rPr>
          <w:bCs/>
        </w:rPr>
        <w:t xml:space="preserve">, </w:t>
      </w:r>
      <w:r w:rsidR="00C82F95" w:rsidRPr="00C82F95">
        <w:t>Jelgavas pilsētas domes Dzīvokļu komisija</w:t>
      </w:r>
      <w:r w:rsidR="00C82F95">
        <w:t>s</w:t>
      </w:r>
      <w:r w:rsidR="00C82F95" w:rsidRPr="00C82F95">
        <w:t xml:space="preserve"> </w:t>
      </w:r>
      <w:r w:rsidR="00881394" w:rsidRPr="00C82F95">
        <w:rPr>
          <w:bCs/>
        </w:rPr>
        <w:t>2018.gada 18.aprī</w:t>
      </w:r>
      <w:r w:rsidR="00C82F95">
        <w:rPr>
          <w:bCs/>
        </w:rPr>
        <w:t>ļa</w:t>
      </w:r>
      <w:r w:rsidR="00881394" w:rsidRPr="00C82F95">
        <w:rPr>
          <w:bCs/>
        </w:rPr>
        <w:t xml:space="preserve"> lēmumu Nr.</w:t>
      </w:r>
      <w:r w:rsidR="00373822">
        <w:rPr>
          <w:bCs/>
        </w:rPr>
        <w:t>5</w:t>
      </w:r>
      <w:r w:rsidR="00881394" w:rsidRPr="00C82F95">
        <w:rPr>
          <w:bCs/>
        </w:rPr>
        <w:t xml:space="preserve">/9.1. “Pašvaldības dzīvojamās telpas </w:t>
      </w:r>
      <w:r w:rsidR="00373822">
        <w:rPr>
          <w:bCs/>
        </w:rPr>
        <w:t>Staļģenes ielā 44-14</w:t>
      </w:r>
      <w:r w:rsidR="00881394" w:rsidRPr="00C82F95">
        <w:rPr>
          <w:bCs/>
        </w:rPr>
        <w:t>, Jelgavā nodošana atsavināšanai”</w:t>
      </w:r>
      <w:r w:rsidR="00DD07FC">
        <w:rPr>
          <w:bCs/>
        </w:rPr>
        <w:t xml:space="preserve"> </w:t>
      </w:r>
      <w:r w:rsidR="007C1950">
        <w:rPr>
          <w:bCs/>
        </w:rPr>
        <w:t xml:space="preserve">un Jelgavas pilsētas pašvaldības īpašuma </w:t>
      </w:r>
      <w:r w:rsidR="007C1950">
        <w:t>atsavināšanas</w:t>
      </w:r>
      <w:r w:rsidR="007C1950" w:rsidRPr="00617911">
        <w:t xml:space="preserve"> </w:t>
      </w:r>
      <w:r w:rsidR="007C1950"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881394">
        <w:t>9</w:t>
      </w:r>
      <w:r w:rsidR="003C5DF3" w:rsidRPr="00617911">
        <w:t xml:space="preserve">.gada </w:t>
      </w:r>
      <w:r w:rsidR="00373822">
        <w:t>6.februāra</w:t>
      </w:r>
      <w:r w:rsidR="007C1950">
        <w:t xml:space="preserve"> </w:t>
      </w:r>
      <w:r w:rsidR="007C1950">
        <w:rPr>
          <w:bCs/>
        </w:rPr>
        <w:t>lēmumu Nr.</w:t>
      </w:r>
      <w:r w:rsidR="00373822">
        <w:rPr>
          <w:bCs/>
        </w:rPr>
        <w:t>2</w:t>
      </w:r>
      <w:r w:rsidR="007C1950">
        <w:rPr>
          <w:bCs/>
        </w:rPr>
        <w:t>/</w:t>
      </w:r>
      <w:r w:rsidR="00373822">
        <w:rPr>
          <w:bCs/>
        </w:rPr>
        <w:t>6</w:t>
      </w:r>
      <w:r w:rsidR="007C1950">
        <w:rPr>
          <w:bCs/>
        </w:rPr>
        <w:t xml:space="preserve"> “Dzīvokļa īpašuma </w:t>
      </w:r>
      <w:r w:rsidR="00373822">
        <w:rPr>
          <w:bCs/>
        </w:rPr>
        <w:t>Staļģenes ielā 44-14</w:t>
      </w:r>
      <w:r w:rsidR="007C1950"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E34D2B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Nodot a</w:t>
      </w:r>
      <w:r w:rsidR="007C1950">
        <w:rPr>
          <w:bCs/>
        </w:rPr>
        <w:t>tsavinā</w:t>
      </w:r>
      <w:r>
        <w:rPr>
          <w:bCs/>
        </w:rPr>
        <w:t>š</w:t>
      </w:r>
      <w:r w:rsidR="00347E9E">
        <w:rPr>
          <w:bCs/>
        </w:rPr>
        <w:t>a</w:t>
      </w:r>
      <w:r>
        <w:rPr>
          <w:bCs/>
        </w:rPr>
        <w:t>nai</w:t>
      </w:r>
      <w:r w:rsidR="007C1950">
        <w:rPr>
          <w:bCs/>
        </w:rPr>
        <w:t xml:space="preserve"> Jelgavas pilsētas pašvaldībai piederošo dzīvokļa īpašumu ar kadastra numuru </w:t>
      </w:r>
      <w:r w:rsidR="00373822">
        <w:rPr>
          <w:bCs/>
        </w:rPr>
        <w:t>09009029507 Staļģenes ielā 44-14,</w:t>
      </w:r>
      <w:r w:rsidR="00373822" w:rsidRPr="001761EF">
        <w:rPr>
          <w:bCs/>
        </w:rPr>
        <w:t xml:space="preserve"> Jelgavā</w:t>
      </w:r>
      <w:r w:rsidR="00373822">
        <w:rPr>
          <w:bCs/>
        </w:rPr>
        <w:t xml:space="preserve">, kas sastāv no dzīvokļa Nr.14 (telpu grupas kadastra apzīmējums 09000160918001014, </w:t>
      </w:r>
      <w:r w:rsidR="00373822" w:rsidRPr="001761EF">
        <w:rPr>
          <w:bCs/>
        </w:rPr>
        <w:t xml:space="preserve">kopējā platība </w:t>
      </w:r>
      <w:r w:rsidR="00373822">
        <w:rPr>
          <w:bCs/>
        </w:rPr>
        <w:t>20</w:t>
      </w:r>
      <w:r w:rsidR="00373822" w:rsidRPr="001761EF">
        <w:rPr>
          <w:bCs/>
        </w:rPr>
        <w:t>,</w:t>
      </w:r>
      <w:r w:rsidR="00373822">
        <w:rPr>
          <w:bCs/>
        </w:rPr>
        <w:t>2</w:t>
      </w:r>
      <w:r w:rsidR="00373822" w:rsidRPr="001761EF">
        <w:rPr>
          <w:bCs/>
        </w:rPr>
        <w:t xml:space="preserve"> m</w:t>
      </w:r>
      <w:r w:rsidR="00373822" w:rsidRPr="001761EF">
        <w:rPr>
          <w:bCs/>
          <w:vertAlign w:val="superscript"/>
        </w:rPr>
        <w:t>2</w:t>
      </w:r>
      <w:r w:rsidR="00373822">
        <w:rPr>
          <w:bCs/>
        </w:rPr>
        <w:t>)</w:t>
      </w:r>
      <w:r w:rsidR="00373822" w:rsidRPr="001761EF">
        <w:rPr>
          <w:bCs/>
        </w:rPr>
        <w:t xml:space="preserve"> un tam piekrītoš</w:t>
      </w:r>
      <w:r w:rsidR="00373822">
        <w:rPr>
          <w:bCs/>
        </w:rPr>
        <w:t>aj</w:t>
      </w:r>
      <w:r w:rsidR="00373822" w:rsidRPr="001761EF">
        <w:rPr>
          <w:bCs/>
        </w:rPr>
        <w:t>ā</w:t>
      </w:r>
      <w:r w:rsidR="00373822">
        <w:rPr>
          <w:bCs/>
        </w:rPr>
        <w:t>m</w:t>
      </w:r>
      <w:r w:rsidR="00373822" w:rsidRPr="001761EF">
        <w:rPr>
          <w:bCs/>
        </w:rPr>
        <w:t xml:space="preserve"> kopīpašuma </w:t>
      </w:r>
      <w:r w:rsidR="00373822">
        <w:rPr>
          <w:bCs/>
        </w:rPr>
        <w:t>202</w:t>
      </w:r>
      <w:r w:rsidR="00373822" w:rsidRPr="001761EF">
        <w:rPr>
          <w:bCs/>
        </w:rPr>
        <w:t>/</w:t>
      </w:r>
      <w:r w:rsidR="00373822">
        <w:rPr>
          <w:bCs/>
        </w:rPr>
        <w:t>5217</w:t>
      </w:r>
      <w:r w:rsidR="00373822" w:rsidRPr="001761EF">
        <w:rPr>
          <w:bCs/>
        </w:rPr>
        <w:t xml:space="preserve"> domājamā</w:t>
      </w:r>
      <w:r w:rsidR="00373822">
        <w:rPr>
          <w:bCs/>
        </w:rPr>
        <w:t>m</w:t>
      </w:r>
      <w:r w:rsidR="00373822" w:rsidRPr="001761EF">
        <w:rPr>
          <w:bCs/>
        </w:rPr>
        <w:t xml:space="preserve"> daļ</w:t>
      </w:r>
      <w:r w:rsidR="00373822">
        <w:rPr>
          <w:bCs/>
        </w:rPr>
        <w:t>ām</w:t>
      </w:r>
      <w:r w:rsidR="00373822" w:rsidRPr="001761EF">
        <w:rPr>
          <w:bCs/>
        </w:rPr>
        <w:t xml:space="preserve"> no </w:t>
      </w:r>
      <w:r w:rsidR="00373822">
        <w:rPr>
          <w:bCs/>
        </w:rPr>
        <w:t>būvēm (</w:t>
      </w:r>
      <w:r w:rsidR="00373822" w:rsidRPr="001761EF">
        <w:rPr>
          <w:bCs/>
        </w:rPr>
        <w:t>būv</w:t>
      </w:r>
      <w:r w:rsidR="00373822">
        <w:rPr>
          <w:bCs/>
        </w:rPr>
        <w:t>ju</w:t>
      </w:r>
      <w:r w:rsidR="00373822" w:rsidRPr="001761EF">
        <w:rPr>
          <w:bCs/>
        </w:rPr>
        <w:t xml:space="preserve"> kadastra apzīmējums </w:t>
      </w:r>
      <w:r w:rsidR="00373822">
        <w:rPr>
          <w:bCs/>
        </w:rPr>
        <w:t xml:space="preserve">09000160918001, 09000160918002, 09000160918004) </w:t>
      </w:r>
      <w:r w:rsidR="00373822" w:rsidRPr="001761EF">
        <w:rPr>
          <w:bCs/>
        </w:rPr>
        <w:t xml:space="preserve">un zemes (kadastra numurs </w:t>
      </w:r>
      <w:r w:rsidR="00373822">
        <w:rPr>
          <w:bCs/>
        </w:rPr>
        <w:t>09000160918</w:t>
      </w:r>
      <w:r w:rsidR="00373822" w:rsidRPr="001761EF">
        <w:rPr>
          <w:bCs/>
        </w:rPr>
        <w:t>)</w:t>
      </w:r>
      <w:r w:rsidR="007C1950">
        <w:t xml:space="preserve">, </w:t>
      </w:r>
      <w:r w:rsidR="00881394">
        <w:rPr>
          <w:bCs/>
        </w:rPr>
        <w:t>pārdodot to atklātā mutiskā izsolē ar augšupejošu soli</w:t>
      </w:r>
      <w:r w:rsidR="007C1950"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5C44C7">
        <w:t>d</w:t>
      </w:r>
      <w:r>
        <w:t xml:space="preserve">zīvokļa īpašuma </w:t>
      </w:r>
      <w:r w:rsidR="00373822">
        <w:rPr>
          <w:bCs/>
        </w:rPr>
        <w:t>Staļģenes ielā 44-14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73822">
        <w:rPr>
          <w:bCs/>
        </w:rPr>
        <w:t>20</w:t>
      </w:r>
      <w:r w:rsidR="00881394">
        <w:rPr>
          <w:bCs/>
        </w:rPr>
        <w:t>0</w:t>
      </w:r>
      <w:r w:rsidR="003C5DF3">
        <w:rPr>
          <w:bCs/>
        </w:rPr>
        <w:t>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73822">
        <w:t>20</w:t>
      </w:r>
      <w:r w:rsidR="00881394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5C44C7">
        <w:rPr>
          <w:bCs/>
        </w:rPr>
        <w:t>d</w:t>
      </w:r>
      <w:r>
        <w:t xml:space="preserve">zīvokļa īpašuma </w:t>
      </w:r>
      <w:r w:rsidR="00373822">
        <w:rPr>
          <w:bCs/>
        </w:rPr>
        <w:t>Staļģenes ielā 44-14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5C44C7">
        <w:t>d</w:t>
      </w:r>
      <w:r>
        <w:t xml:space="preserve">zīvokļa īpašuma </w:t>
      </w:r>
      <w:r w:rsidR="00373822">
        <w:rPr>
          <w:bCs/>
        </w:rPr>
        <w:t>Staļģenes ielā 44-14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35EE7" w:rsidRDefault="00335EE7" w:rsidP="00335EE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335EE7" w:rsidRDefault="00335EE7" w:rsidP="00335EE7">
      <w:pPr>
        <w:jc w:val="both"/>
      </w:pPr>
      <w:r>
        <w:t xml:space="preserve"> </w:t>
      </w:r>
    </w:p>
    <w:p w:rsidR="00335EE7" w:rsidRDefault="00335EE7" w:rsidP="00335EE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35EE7" w:rsidRDefault="00335EE7" w:rsidP="00335EE7">
      <w:pPr>
        <w:tabs>
          <w:tab w:val="left" w:pos="3960"/>
        </w:tabs>
        <w:jc w:val="both"/>
      </w:pPr>
      <w:r>
        <w:t xml:space="preserve">Administratīvās pārvaldes </w:t>
      </w:r>
    </w:p>
    <w:p w:rsidR="00335EE7" w:rsidRDefault="00335EE7" w:rsidP="00335EE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335EE7" w:rsidRDefault="00335EE7" w:rsidP="00335EE7">
      <w:pPr>
        <w:jc w:val="both"/>
      </w:pPr>
      <w:r>
        <w:t>2019.gada 28.februārī</w:t>
      </w:r>
    </w:p>
    <w:p w:rsidR="00335EE7" w:rsidRDefault="00335EE7" w:rsidP="00335EE7">
      <w:pPr>
        <w:jc w:val="both"/>
      </w:pPr>
      <w:bookmarkStart w:id="0" w:name="_GoBack"/>
      <w:bookmarkEnd w:id="0"/>
    </w:p>
    <w:sectPr w:rsidR="00335EE7" w:rsidSect="0029227E">
      <w:headerReference w:type="first" r:id="rId9"/>
      <w:foot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98" w:rsidRDefault="009C3898">
      <w:r>
        <w:separator/>
      </w:r>
    </w:p>
  </w:endnote>
  <w:endnote w:type="continuationSeparator" w:id="0">
    <w:p w:rsidR="009C3898" w:rsidRDefault="009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B159F8" w:rsidRDefault="00FB6B06" w:rsidP="00B1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98" w:rsidRDefault="009C3898">
      <w:r>
        <w:separator/>
      </w:r>
    </w:p>
  </w:footnote>
  <w:footnote w:type="continuationSeparator" w:id="0">
    <w:p w:rsidR="009C3898" w:rsidRDefault="009C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E93497" wp14:editId="48938B2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2E18"/>
    <w:rsid w:val="001C104F"/>
    <w:rsid w:val="002051D3"/>
    <w:rsid w:val="002438AA"/>
    <w:rsid w:val="0024579E"/>
    <w:rsid w:val="0026019E"/>
    <w:rsid w:val="0026094B"/>
    <w:rsid w:val="00266B06"/>
    <w:rsid w:val="0029227E"/>
    <w:rsid w:val="002973D2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35EE7"/>
    <w:rsid w:val="00342504"/>
    <w:rsid w:val="00347E9E"/>
    <w:rsid w:val="00352F96"/>
    <w:rsid w:val="00373822"/>
    <w:rsid w:val="0037423E"/>
    <w:rsid w:val="003825B2"/>
    <w:rsid w:val="00393CD9"/>
    <w:rsid w:val="003947C6"/>
    <w:rsid w:val="003959A1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520F0A"/>
    <w:rsid w:val="00540422"/>
    <w:rsid w:val="005430D9"/>
    <w:rsid w:val="00577970"/>
    <w:rsid w:val="005931AB"/>
    <w:rsid w:val="005B05BE"/>
    <w:rsid w:val="005B101A"/>
    <w:rsid w:val="005B18BE"/>
    <w:rsid w:val="005C34F1"/>
    <w:rsid w:val="005C44C7"/>
    <w:rsid w:val="0060175D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B7EE6"/>
    <w:rsid w:val="006D62C3"/>
    <w:rsid w:val="00720161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3898"/>
    <w:rsid w:val="009C5437"/>
    <w:rsid w:val="009C5E45"/>
    <w:rsid w:val="009D5C62"/>
    <w:rsid w:val="00A20D1F"/>
    <w:rsid w:val="00A319C6"/>
    <w:rsid w:val="00A356A3"/>
    <w:rsid w:val="00A62826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FD3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B0C29"/>
    <w:rsid w:val="00BB1824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121C"/>
    <w:rsid w:val="00D23124"/>
    <w:rsid w:val="00D43F64"/>
    <w:rsid w:val="00D601FD"/>
    <w:rsid w:val="00D6190D"/>
    <w:rsid w:val="00D66807"/>
    <w:rsid w:val="00D8287D"/>
    <w:rsid w:val="00DA351B"/>
    <w:rsid w:val="00DC5428"/>
    <w:rsid w:val="00DD07FC"/>
    <w:rsid w:val="00DF5546"/>
    <w:rsid w:val="00E123B8"/>
    <w:rsid w:val="00E13CE1"/>
    <w:rsid w:val="00E34D2B"/>
    <w:rsid w:val="00E44263"/>
    <w:rsid w:val="00E61AB9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21E4C"/>
    <w:rsid w:val="00F317DD"/>
    <w:rsid w:val="00F34A16"/>
    <w:rsid w:val="00F6122B"/>
    <w:rsid w:val="00F756A8"/>
    <w:rsid w:val="00F81E6F"/>
    <w:rsid w:val="00F848CF"/>
    <w:rsid w:val="00F94013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62CB-F3D3-4D47-A1E8-4D5A453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549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2</cp:revision>
  <cp:lastPrinted>2019-01-16T06:31:00Z</cp:lastPrinted>
  <dcterms:created xsi:type="dcterms:W3CDTF">2019-02-26T14:25:00Z</dcterms:created>
  <dcterms:modified xsi:type="dcterms:W3CDTF">2019-02-26T14:25:00Z</dcterms:modified>
</cp:coreProperties>
</file>