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Look w:val="0000" w:firstRow="0" w:lastRow="0" w:firstColumn="0" w:lastColumn="0" w:noHBand="0" w:noVBand="0"/>
      </w:tblPr>
      <w:tblGrid>
        <w:gridCol w:w="7621"/>
        <w:gridCol w:w="1418"/>
      </w:tblGrid>
      <w:tr w:rsidR="00E61AB9" w14:paraId="59A10E31" w14:textId="77777777" w:rsidTr="00AF4C9C">
        <w:tc>
          <w:tcPr>
            <w:tcW w:w="7621" w:type="dxa"/>
          </w:tcPr>
          <w:p w14:paraId="2598CE16" w14:textId="609F5762" w:rsidR="00E61AB9" w:rsidRDefault="00430E77" w:rsidP="007D7A37">
            <w:pPr>
              <w:pStyle w:val="Header"/>
              <w:tabs>
                <w:tab w:val="clear" w:pos="4320"/>
                <w:tab w:val="clear" w:pos="8640"/>
              </w:tabs>
              <w:rPr>
                <w:bCs/>
                <w:szCs w:val="44"/>
                <w:lang w:val="lv-LV"/>
              </w:rPr>
            </w:pPr>
            <w:r>
              <w:rPr>
                <w:noProof/>
                <w:lang w:eastAsia="en-US"/>
              </w:rPr>
              <mc:AlternateContent>
                <mc:Choice Requires="wps">
                  <w:drawing>
                    <wp:anchor distT="45720" distB="45720" distL="114300" distR="114300" simplePos="0" relativeHeight="251657728" behindDoc="1" locked="0" layoutInCell="0" allowOverlap="0" wp14:anchorId="1E49549C" wp14:editId="7E3F943F">
                      <wp:simplePos x="0" y="0"/>
                      <wp:positionH relativeFrom="column">
                        <wp:posOffset>4784725</wp:posOffset>
                      </wp:positionH>
                      <wp:positionV relativeFrom="page">
                        <wp:posOffset>396240</wp:posOffset>
                      </wp:positionV>
                      <wp:extent cx="1137920" cy="379095"/>
                      <wp:effectExtent l="0" t="0" r="5080" b="1905"/>
                      <wp:wrapTight wrapText="bothSides">
                        <wp:wrapPolygon edited="0">
                          <wp:start x="0" y="0"/>
                          <wp:lineTo x="0" y="20623"/>
                          <wp:lineTo x="21335" y="20623"/>
                          <wp:lineTo x="213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3790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975329D" w14:textId="2B1D493F" w:rsidR="003D5C89" w:rsidRDefault="00E54F8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6.75pt;margin-top:31.2pt;width:89.6pt;height:2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" o:allowincell="f" o:allowoverlap="f" stroked="f" strokeweight="1pt">
                      <v:textbox>
                        <w:txbxContent>
                          <w:p w14:paraId="4975329D" w14:textId="2B1D493F" w:rsidR="003D5C89" w:rsidRDefault="00E54F8F" w:rsidP="003D5C89">
                            <w:r>
                              <w:t>NORAKSTS</w:t>
                            </w:r>
                          </w:p>
                        </w:txbxContent>
                      </v:textbox>
                      <w10:wrap type="tight" anchory="page"/>
                    </v:shape>
                  </w:pict>
                </mc:Fallback>
              </mc:AlternateContent>
            </w:r>
            <w:r w:rsidR="00F917C8">
              <w:rPr>
                <w:bCs/>
                <w:szCs w:val="44"/>
                <w:lang w:val="lv-LV"/>
              </w:rPr>
              <w:t>28.03</w:t>
            </w:r>
            <w:r w:rsidR="00CD139B" w:rsidRPr="00675DDD">
              <w:rPr>
                <w:bCs/>
                <w:szCs w:val="44"/>
                <w:lang w:val="lv-LV"/>
              </w:rPr>
              <w:t>.</w:t>
            </w:r>
            <w:r w:rsidR="0044759D">
              <w:rPr>
                <w:bCs/>
                <w:szCs w:val="44"/>
                <w:lang w:val="lv-LV"/>
              </w:rPr>
              <w:t>20</w:t>
            </w:r>
            <w:r w:rsidR="000C4CB0">
              <w:rPr>
                <w:bCs/>
                <w:szCs w:val="44"/>
                <w:lang w:val="lv-LV"/>
              </w:rPr>
              <w:t>1</w:t>
            </w:r>
            <w:r w:rsidR="00F917C8">
              <w:rPr>
                <w:bCs/>
                <w:szCs w:val="44"/>
                <w:lang w:val="lv-LV"/>
              </w:rPr>
              <w:t>9</w:t>
            </w:r>
            <w:r w:rsidR="00B51C9C">
              <w:rPr>
                <w:bCs/>
                <w:szCs w:val="44"/>
                <w:lang w:val="lv-LV"/>
              </w:rPr>
              <w:t>.</w:t>
            </w:r>
          </w:p>
        </w:tc>
        <w:tc>
          <w:tcPr>
            <w:tcW w:w="1418" w:type="dxa"/>
          </w:tcPr>
          <w:p w14:paraId="7226E80C" w14:textId="2D1332EE" w:rsidR="00E61AB9" w:rsidRDefault="00E61AB9" w:rsidP="00AF4C9C">
            <w:pPr>
              <w:pStyle w:val="Header"/>
              <w:tabs>
                <w:tab w:val="clear" w:pos="4320"/>
                <w:tab w:val="clear" w:pos="8640"/>
              </w:tabs>
              <w:rPr>
                <w:bCs/>
                <w:szCs w:val="44"/>
                <w:lang w:val="lv-LV"/>
              </w:rPr>
            </w:pPr>
            <w:r>
              <w:rPr>
                <w:bCs/>
                <w:szCs w:val="44"/>
                <w:lang w:val="lv-LV"/>
              </w:rPr>
              <w:t>Nr.</w:t>
            </w:r>
            <w:r w:rsidR="00E54F8F">
              <w:rPr>
                <w:bCs/>
                <w:szCs w:val="44"/>
                <w:lang w:val="lv-LV"/>
              </w:rPr>
              <w:t>3/9</w:t>
            </w:r>
          </w:p>
        </w:tc>
      </w:tr>
    </w:tbl>
    <w:p w14:paraId="12AA5521" w14:textId="77777777" w:rsidR="00DD3DBA" w:rsidRPr="00DD3DBA" w:rsidRDefault="00DD3DBA" w:rsidP="00DD3DBA"/>
    <w:p w14:paraId="2B9098F9" w14:textId="77777777" w:rsidR="00FC1DD2" w:rsidRPr="00FC1DD2" w:rsidRDefault="00FC1DD2" w:rsidP="00FC1DD2">
      <w:pPr>
        <w:pBdr>
          <w:bottom w:val="single" w:sz="12" w:space="1" w:color="auto"/>
        </w:pBdr>
        <w:jc w:val="center"/>
        <w:rPr>
          <w:b/>
          <w:bCs/>
        </w:rPr>
      </w:pPr>
      <w:r w:rsidRPr="00FC1DD2">
        <w:rPr>
          <w:b/>
          <w:bCs/>
        </w:rPr>
        <w:t>BIEDRĪBAS “JELGAVAS ATTĪSTĪBAI” IESNIEGUMA IZSKATĪŠANA</w:t>
      </w:r>
    </w:p>
    <w:p w14:paraId="654954F5" w14:textId="3FF91AC7" w:rsidR="00FC1DD2" w:rsidRPr="00FC1DD2" w:rsidRDefault="0084282B" w:rsidP="0084282B">
      <w:pPr>
        <w:tabs>
          <w:tab w:val="center" w:pos="4320"/>
          <w:tab w:val="right" w:pos="8640"/>
        </w:tabs>
        <w:jc w:val="center"/>
      </w:pPr>
      <w:r>
        <w:t>(ziņo I.Škutāne)</w:t>
      </w:r>
      <w:bookmarkStart w:id="0" w:name="_GoBack"/>
      <w:bookmarkEnd w:id="0"/>
    </w:p>
    <w:p w14:paraId="494D264D" w14:textId="5828D042" w:rsidR="00F917C8" w:rsidRDefault="00FC1DD2" w:rsidP="007270AF">
      <w:pPr>
        <w:tabs>
          <w:tab w:val="center" w:pos="4320"/>
          <w:tab w:val="right" w:pos="8312"/>
        </w:tabs>
        <w:ind w:firstLine="426"/>
        <w:jc w:val="both"/>
      </w:pPr>
      <w:r w:rsidRPr="00FC1DD2">
        <w:rPr>
          <w:szCs w:val="20"/>
          <w:lang w:eastAsia="lv-LV"/>
        </w:rPr>
        <w:t xml:space="preserve">Biedrība “Jelgavas attīstībai” (turpmāk – Iesniedzējs) apstrīd Jelgavas pilsētas </w:t>
      </w:r>
      <w:r w:rsidR="00F917C8">
        <w:rPr>
          <w:szCs w:val="20"/>
          <w:lang w:eastAsia="lv-LV"/>
        </w:rPr>
        <w:t>pašvaldības</w:t>
      </w:r>
      <w:r w:rsidRPr="00FC1DD2">
        <w:rPr>
          <w:szCs w:val="20"/>
          <w:lang w:eastAsia="lv-LV"/>
        </w:rPr>
        <w:t xml:space="preserve"> administrācijas Būvvaldes (turpmāk – Būvvalde)</w:t>
      </w:r>
      <w:r w:rsidR="00F917C8" w:rsidRPr="00F917C8">
        <w:t xml:space="preserve"> </w:t>
      </w:r>
      <w:r w:rsidR="00F917C8">
        <w:t xml:space="preserve">2019.gada 9.janvārī izdoto </w:t>
      </w:r>
      <w:r w:rsidR="007270AF" w:rsidRPr="00FC1DD2">
        <w:rPr>
          <w:szCs w:val="20"/>
          <w:lang w:eastAsia="lv-LV"/>
        </w:rPr>
        <w:t xml:space="preserve">Būvatļauju </w:t>
      </w:r>
      <w:r w:rsidR="007270AF" w:rsidRPr="003E660A">
        <w:rPr>
          <w:szCs w:val="20"/>
          <w:lang w:eastAsia="lv-LV"/>
        </w:rPr>
        <w:t>Nr.BIS-BV-4.1-2019-91 (004/2019/B)</w:t>
      </w:r>
      <w:r w:rsidR="007270AF">
        <w:rPr>
          <w:szCs w:val="20"/>
          <w:lang w:eastAsia="lv-LV"/>
        </w:rPr>
        <w:t xml:space="preserve"> (turpmāk – Būvatļauja)</w:t>
      </w:r>
      <w:r w:rsidR="007270AF">
        <w:t xml:space="preserve"> </w:t>
      </w:r>
      <w:r w:rsidR="00F917C8">
        <w:t xml:space="preserve">tirgus paviljona, stāvlaukuma būvniecībai Zemgales prospektā 19A, Sporta ielā 2B, Jelgavā. </w:t>
      </w:r>
    </w:p>
    <w:p w14:paraId="2FC33602" w14:textId="77777777" w:rsidR="00FC1DD2" w:rsidRPr="00FC1DD2" w:rsidRDefault="00FC1DD2" w:rsidP="00FC1DD2">
      <w:pPr>
        <w:tabs>
          <w:tab w:val="center" w:pos="4320"/>
          <w:tab w:val="right" w:pos="8312"/>
        </w:tabs>
        <w:ind w:firstLine="426"/>
        <w:jc w:val="both"/>
        <w:rPr>
          <w:szCs w:val="20"/>
          <w:lang w:eastAsia="lv-LV"/>
        </w:rPr>
      </w:pPr>
      <w:r w:rsidRPr="00FC1DD2">
        <w:rPr>
          <w:szCs w:val="20"/>
          <w:lang w:eastAsia="lv-LV"/>
        </w:rPr>
        <w:t>Saskaņā ar Jelgavas pilsētas pašvaldības rīcībā esošo informāciju, konstatēts turpmāk norādītais.</w:t>
      </w:r>
    </w:p>
    <w:p w14:paraId="6EFBC2FD" w14:textId="11BE3169" w:rsidR="00AF7E0C" w:rsidRDefault="00972C40" w:rsidP="00FE1345">
      <w:pPr>
        <w:ind w:firstLine="426"/>
        <w:jc w:val="both"/>
      </w:pPr>
      <w:r>
        <w:t>Pamatojoties uz</w:t>
      </w:r>
      <w:r w:rsidRPr="003255D2">
        <w:t xml:space="preserve"> </w:t>
      </w:r>
      <w:r>
        <w:t>Zemgales rajona tiesas z</w:t>
      </w:r>
      <w:r w:rsidRPr="003255D2">
        <w:t xml:space="preserve">emesgrāmatu </w:t>
      </w:r>
      <w:r>
        <w:t xml:space="preserve">nodaļas </w:t>
      </w:r>
      <w:r w:rsidRPr="003255D2">
        <w:t>informāciju</w:t>
      </w:r>
      <w:r>
        <w:t xml:space="preserve"> </w:t>
      </w:r>
      <w:r w:rsidRPr="003255D2">
        <w:t>nekustamā īpašuma</w:t>
      </w:r>
      <w:r>
        <w:rPr>
          <w:lang w:eastAsia="lv-LV"/>
        </w:rPr>
        <w:t xml:space="preserve"> Zemgales prospektā 19A,</w:t>
      </w:r>
      <w:r w:rsidRPr="003255D2">
        <w:rPr>
          <w:lang w:eastAsia="lv-LV"/>
        </w:rPr>
        <w:t xml:space="preserve"> Jelgavā</w:t>
      </w:r>
      <w:r w:rsidRPr="003255D2">
        <w:t xml:space="preserve"> (Jelgavas pilsētas zemesgrāmatas nodalījums Nr.</w:t>
      </w:r>
      <w:r>
        <w:t xml:space="preserve">100000480241, </w:t>
      </w:r>
      <w:r w:rsidRPr="003255D2">
        <w:t>kadastra Nr.</w:t>
      </w:r>
      <w:r>
        <w:t>09000060326</w:t>
      </w:r>
      <w:r w:rsidRPr="003255D2">
        <w:t xml:space="preserve">) </w:t>
      </w:r>
      <w:r>
        <w:t>un nekustamā īpašuma Sporta ielā 2B, Jelgavā (</w:t>
      </w:r>
      <w:r w:rsidRPr="003255D2">
        <w:t xml:space="preserve">Jelgavas pilsētas zemesgrāmatas nodalījums </w:t>
      </w:r>
      <w:r>
        <w:t xml:space="preserve">Nr.100000557615, kadastra Nr.09000060394) </w:t>
      </w:r>
      <w:r w:rsidRPr="003255D2">
        <w:t>īpašnieks ir</w:t>
      </w:r>
      <w:r>
        <w:t xml:space="preserve"> Jelgavas pilsētas pašvaldība. </w:t>
      </w:r>
    </w:p>
    <w:p w14:paraId="4B746310" w14:textId="7E922036" w:rsidR="00972C40" w:rsidRDefault="00972C40" w:rsidP="00FE1345">
      <w:pPr>
        <w:ind w:firstLine="426"/>
        <w:jc w:val="both"/>
      </w:pPr>
      <w:r>
        <w:t xml:space="preserve">2016.gada 1.augustā </w:t>
      </w:r>
      <w:r w:rsidR="0060501A">
        <w:t xml:space="preserve">starp Jelgavas </w:t>
      </w:r>
      <w:r w:rsidR="005F357B">
        <w:t>pilsētas domi un</w:t>
      </w:r>
      <w:r w:rsidR="005F357B" w:rsidRPr="005F357B">
        <w:t xml:space="preserve"> </w:t>
      </w:r>
      <w:r w:rsidR="005F357B">
        <w:t xml:space="preserve">SIA “Jelgavas tirgus” </w:t>
      </w:r>
      <w:r>
        <w:t>noslēgts Zemes nomas līgums Nr.8-28/</w:t>
      </w:r>
      <w:r w:rsidRPr="00B01FB5">
        <w:t>24</w:t>
      </w:r>
      <w:r>
        <w:t xml:space="preserve"> par zemes vienības Zemgales prospektā 19A, Jelgavā iznomāšanu</w:t>
      </w:r>
      <w:r w:rsidR="0060501A">
        <w:t xml:space="preserve"> </w:t>
      </w:r>
      <w:r>
        <w:t>un Zemes nomas līgums Nr.8-28/</w:t>
      </w:r>
      <w:r w:rsidRPr="00B01FB5">
        <w:t>25</w:t>
      </w:r>
      <w:r>
        <w:t xml:space="preserve"> par zemes vienības</w:t>
      </w:r>
      <w:r w:rsidRPr="00DE2AC4">
        <w:rPr>
          <w:lang w:eastAsia="lv-LV"/>
        </w:rPr>
        <w:t xml:space="preserve"> </w:t>
      </w:r>
      <w:r>
        <w:rPr>
          <w:lang w:eastAsia="lv-LV"/>
        </w:rPr>
        <w:t>Sporta ielā 2B</w:t>
      </w:r>
      <w:r>
        <w:t>, Jelgavā iznomāšanu</w:t>
      </w:r>
      <w:r w:rsidR="005F357B">
        <w:t>.</w:t>
      </w:r>
      <w:r w:rsidR="0060501A">
        <w:t xml:space="preserve"> </w:t>
      </w:r>
      <w:r>
        <w:t>Savukārt 2016.gada 5.oktobrī starp SIA</w:t>
      </w:r>
      <w:r w:rsidR="005F357B">
        <w:t xml:space="preserve"> </w:t>
      </w:r>
      <w:r w:rsidR="0060501A">
        <w:t xml:space="preserve">“Jelgavas tirgus” </w:t>
      </w:r>
      <w:r>
        <w:t xml:space="preserve">un </w:t>
      </w:r>
      <w:r>
        <w:rPr>
          <w:lang w:eastAsia="lv-LV"/>
        </w:rPr>
        <w:t>SIA “Termināla tirgus”</w:t>
      </w:r>
      <w:r w:rsidR="0060501A">
        <w:rPr>
          <w:lang w:eastAsia="lv-LV"/>
        </w:rPr>
        <w:t xml:space="preserve"> noslēgts</w:t>
      </w:r>
      <w:r w:rsidR="00184E5E">
        <w:rPr>
          <w:lang w:eastAsia="lv-LV"/>
        </w:rPr>
        <w:t xml:space="preserve"> z</w:t>
      </w:r>
      <w:r>
        <w:rPr>
          <w:lang w:eastAsia="lv-LV"/>
        </w:rPr>
        <w:t xml:space="preserve">emes </w:t>
      </w:r>
      <w:r w:rsidR="0060501A">
        <w:rPr>
          <w:lang w:eastAsia="lv-LV"/>
        </w:rPr>
        <w:t>apakšnomas līgums</w:t>
      </w:r>
      <w:r>
        <w:rPr>
          <w:lang w:eastAsia="lv-LV"/>
        </w:rPr>
        <w:t xml:space="preserve"> </w:t>
      </w:r>
      <w:proofErr w:type="spellStart"/>
      <w:r>
        <w:rPr>
          <w:lang w:eastAsia="lv-LV"/>
        </w:rPr>
        <w:t>Nr.ZN</w:t>
      </w:r>
      <w:proofErr w:type="spellEnd"/>
      <w:r>
        <w:rPr>
          <w:lang w:eastAsia="lv-LV"/>
        </w:rPr>
        <w:t xml:space="preserve"> 201</w:t>
      </w:r>
      <w:r w:rsidR="006B766A">
        <w:rPr>
          <w:lang w:eastAsia="lv-LV"/>
        </w:rPr>
        <w:t xml:space="preserve">6/10/05-19A </w:t>
      </w:r>
      <w:r w:rsidR="0060501A">
        <w:rPr>
          <w:lang w:eastAsia="lv-LV"/>
        </w:rPr>
        <w:t>par</w:t>
      </w:r>
      <w:r w:rsidR="00BF4B38" w:rsidRPr="00BF4B38">
        <w:t xml:space="preserve"> </w:t>
      </w:r>
      <w:r w:rsidR="00BF4B38">
        <w:t>zemes vienības Zemgales prospektā 19A, Jelgavā nodošanu apakšnomā</w:t>
      </w:r>
      <w:r w:rsidR="0060501A">
        <w:rPr>
          <w:lang w:eastAsia="lv-LV"/>
        </w:rPr>
        <w:t xml:space="preserve"> </w:t>
      </w:r>
      <w:r w:rsidR="006B766A">
        <w:rPr>
          <w:lang w:eastAsia="lv-LV"/>
        </w:rPr>
        <w:t xml:space="preserve">un </w:t>
      </w:r>
      <w:r w:rsidR="00184E5E">
        <w:rPr>
          <w:lang w:eastAsia="lv-LV"/>
        </w:rPr>
        <w:t>z</w:t>
      </w:r>
      <w:r w:rsidR="00BF4B38">
        <w:rPr>
          <w:lang w:eastAsia="lv-LV"/>
        </w:rPr>
        <w:t xml:space="preserve">emes apakšnomas līgums </w:t>
      </w:r>
      <w:r w:rsidR="006B766A">
        <w:rPr>
          <w:lang w:eastAsia="lv-LV"/>
        </w:rPr>
        <w:t>ZN</w:t>
      </w:r>
      <w:r w:rsidR="00BF4B38">
        <w:rPr>
          <w:lang w:eastAsia="lv-LV"/>
        </w:rPr>
        <w:t xml:space="preserve"> 2016/10/05-2B</w:t>
      </w:r>
      <w:r w:rsidR="00AF7E0C">
        <w:rPr>
          <w:lang w:eastAsia="lv-LV"/>
        </w:rPr>
        <w:t xml:space="preserve"> </w:t>
      </w:r>
      <w:r w:rsidR="00BF4B38">
        <w:rPr>
          <w:lang w:eastAsia="lv-LV"/>
        </w:rPr>
        <w:t>par</w:t>
      </w:r>
      <w:r w:rsidR="00BF4B38" w:rsidRPr="00BF4B38">
        <w:t xml:space="preserve"> </w:t>
      </w:r>
      <w:r w:rsidR="00BF4B38">
        <w:t>zemes vienības</w:t>
      </w:r>
      <w:r w:rsidR="00BF4B38" w:rsidRPr="00BF4B38">
        <w:rPr>
          <w:lang w:eastAsia="lv-LV"/>
        </w:rPr>
        <w:t xml:space="preserve"> </w:t>
      </w:r>
      <w:r w:rsidR="00BF4B38">
        <w:rPr>
          <w:lang w:eastAsia="lv-LV"/>
        </w:rPr>
        <w:t>Sporta ielā 2B</w:t>
      </w:r>
      <w:r w:rsidR="00BF4B38">
        <w:t>, Jelgavā nodošanu apakšnomā.</w:t>
      </w:r>
      <w:r w:rsidR="00BF4B38">
        <w:rPr>
          <w:lang w:eastAsia="lv-LV"/>
        </w:rPr>
        <w:t xml:space="preserve"> Minētie līgumi</w:t>
      </w:r>
      <w:r w:rsidR="00AF7E0C">
        <w:rPr>
          <w:lang w:eastAsia="lv-LV"/>
        </w:rPr>
        <w:t xml:space="preserve"> reģistrēti Z</w:t>
      </w:r>
      <w:r w:rsidR="006B766A">
        <w:rPr>
          <w:lang w:eastAsia="lv-LV"/>
        </w:rPr>
        <w:t>emesgrāmatā.</w:t>
      </w:r>
    </w:p>
    <w:p w14:paraId="4B094018" w14:textId="77777777" w:rsidR="00B1440D" w:rsidRDefault="005C340E" w:rsidP="00FE1345">
      <w:pPr>
        <w:ind w:firstLine="426"/>
        <w:jc w:val="both"/>
        <w:rPr>
          <w:lang w:eastAsia="lv-LV"/>
        </w:rPr>
      </w:pPr>
      <w:r>
        <w:rPr>
          <w:lang w:eastAsia="lv-LV"/>
        </w:rPr>
        <w:t xml:space="preserve">Jelgavas pilsētas pašvaldības administrācijā 2018.gada </w:t>
      </w:r>
      <w:r w:rsidRPr="00F26639">
        <w:rPr>
          <w:lang w:eastAsia="lv-LV"/>
        </w:rPr>
        <w:t>24.oktobrī</w:t>
      </w:r>
      <w:r>
        <w:rPr>
          <w:lang w:eastAsia="lv-LV"/>
        </w:rPr>
        <w:t xml:space="preserve"> saņemts Būvniecības iesniegums un būvprojekts minimālā sastāvā “Tirgus paviljons, stāvlaukums” Zemgales prospektā 19A, J</w:t>
      </w:r>
      <w:r w:rsidR="00AF7E0C">
        <w:rPr>
          <w:lang w:eastAsia="lv-LV"/>
        </w:rPr>
        <w:t>elgavā, Sporta ielā 2B, Jelgavā</w:t>
      </w:r>
      <w:r w:rsidR="00AF7E0C" w:rsidRPr="00AF7E0C">
        <w:rPr>
          <w:lang w:eastAsia="lv-LV"/>
        </w:rPr>
        <w:t xml:space="preserve"> </w:t>
      </w:r>
      <w:r w:rsidR="00AF7E0C">
        <w:rPr>
          <w:lang w:eastAsia="lv-LV"/>
        </w:rPr>
        <w:t>(turpmāk – Būvniecības iecere).</w:t>
      </w:r>
    </w:p>
    <w:p w14:paraId="3CECA60C" w14:textId="77777777" w:rsidR="00EC66CA" w:rsidRPr="005C340E" w:rsidRDefault="00EC66CA" w:rsidP="00EC66CA">
      <w:pPr>
        <w:ind w:firstLine="426"/>
        <w:jc w:val="both"/>
        <w:rPr>
          <w:lang w:eastAsia="lv-LV"/>
        </w:rPr>
      </w:pPr>
      <w:r>
        <w:rPr>
          <w:lang w:eastAsia="lv-LV"/>
        </w:rPr>
        <w:t>Saskaņā ar Jelgavas pilsētas teritorijas plānojumu zemesgabala Zemgales prospektā 19A, Jelgavā (zemes vienības kadastra apzīmējums 0900 006 0172) atļautā izmantošana ir jaukta centra un transporta infrastruktūras apbūve, un zemesgabala Sporta ielā 2B, Jelgavā (zemes vienības kadastra apzīmējums 0900 006 0393) atļautā izmantošana ir publiskā apbūve.</w:t>
      </w:r>
    </w:p>
    <w:p w14:paraId="599A3E55" w14:textId="67BD5D68" w:rsidR="007270AF" w:rsidRDefault="00D44E3D" w:rsidP="007270AF">
      <w:pPr>
        <w:ind w:firstLine="426"/>
        <w:jc w:val="both"/>
        <w:rPr>
          <w:szCs w:val="20"/>
          <w:lang w:eastAsia="lv-LV"/>
        </w:rPr>
      </w:pPr>
      <w:r>
        <w:rPr>
          <w:lang w:eastAsia="lv-LV"/>
        </w:rPr>
        <w:t>I</w:t>
      </w:r>
      <w:r w:rsidR="00FC1DD2" w:rsidRPr="00FC1DD2">
        <w:rPr>
          <w:szCs w:val="20"/>
          <w:lang w:eastAsia="lv-LV"/>
        </w:rPr>
        <w:t xml:space="preserve">zskatot Būvniecības </w:t>
      </w:r>
      <w:r w:rsidR="00AF7E0C">
        <w:rPr>
          <w:szCs w:val="20"/>
          <w:lang w:eastAsia="lv-LV"/>
        </w:rPr>
        <w:t>ieceri</w:t>
      </w:r>
      <w:r w:rsidR="00C04B64">
        <w:rPr>
          <w:szCs w:val="20"/>
          <w:lang w:eastAsia="lv-LV"/>
        </w:rPr>
        <w:t xml:space="preserve">, </w:t>
      </w:r>
      <w:r w:rsidR="000A0C6B">
        <w:rPr>
          <w:lang w:eastAsia="lv-LV"/>
        </w:rPr>
        <w:t>ņe</w:t>
      </w:r>
      <w:r w:rsidR="00E80618">
        <w:rPr>
          <w:lang w:eastAsia="lv-LV"/>
        </w:rPr>
        <w:t xml:space="preserve">mot </w:t>
      </w:r>
      <w:r w:rsidR="005C6405">
        <w:rPr>
          <w:lang w:eastAsia="lv-LV"/>
        </w:rPr>
        <w:t xml:space="preserve">vērā </w:t>
      </w:r>
      <w:r w:rsidR="00AF7E0C">
        <w:rPr>
          <w:lang w:eastAsia="lv-LV"/>
        </w:rPr>
        <w:t xml:space="preserve">Būvniecības ieceres publiskās apspriešanas </w:t>
      </w:r>
      <w:r w:rsidR="005C6405">
        <w:rPr>
          <w:lang w:eastAsia="lv-LV"/>
        </w:rPr>
        <w:t xml:space="preserve">laikā </w:t>
      </w:r>
      <w:r w:rsidR="00C04B64">
        <w:rPr>
          <w:lang w:eastAsia="lv-LV"/>
        </w:rPr>
        <w:t>pausto viedokļu, atsauksmju,</w:t>
      </w:r>
      <w:r w:rsidR="000A0C6B">
        <w:rPr>
          <w:lang w:eastAsia="lv-LV"/>
        </w:rPr>
        <w:t xml:space="preserve"> priekšlikumu un ierosinājumu apkopojumu un </w:t>
      </w:r>
      <w:r w:rsidR="005C340E" w:rsidRPr="00C75B60">
        <w:rPr>
          <w:lang w:eastAsia="lv-LV"/>
        </w:rPr>
        <w:t xml:space="preserve">to, </w:t>
      </w:r>
      <w:r w:rsidR="00865C01">
        <w:rPr>
          <w:lang w:eastAsia="lv-LV"/>
        </w:rPr>
        <w:t>k</w:t>
      </w:r>
      <w:r w:rsidR="005C6405">
        <w:rPr>
          <w:lang w:eastAsia="lv-LV"/>
        </w:rPr>
        <w:t>a B</w:t>
      </w:r>
      <w:r w:rsidR="00865C01">
        <w:rPr>
          <w:lang w:eastAsia="lv-LV"/>
        </w:rPr>
        <w:t xml:space="preserve">ūvniecības iecere atbilst Jelgavas pilsētas teritorijas plānojumam </w:t>
      </w:r>
      <w:r w:rsidR="00865C01" w:rsidRPr="00FC1DD2">
        <w:rPr>
          <w:szCs w:val="20"/>
          <w:lang w:eastAsia="lv-LV"/>
        </w:rPr>
        <w:t>un atbilstoši būvniecību regulējošo normatīvo aktu prasībām ir izstrādāts būvprojekts minimālā sastāvā</w:t>
      </w:r>
      <w:r w:rsidR="00EC66CA">
        <w:rPr>
          <w:szCs w:val="20"/>
          <w:lang w:eastAsia="lv-LV"/>
        </w:rPr>
        <w:t>,</w:t>
      </w:r>
      <w:r w:rsidR="00865C01">
        <w:rPr>
          <w:lang w:eastAsia="lv-LV"/>
        </w:rPr>
        <w:t xml:space="preserve"> Būvvalde </w:t>
      </w:r>
      <w:r w:rsidR="00865C01">
        <w:rPr>
          <w:szCs w:val="20"/>
          <w:lang w:eastAsia="lv-LV"/>
        </w:rPr>
        <w:t>2019.gada 9.janv</w:t>
      </w:r>
      <w:r w:rsidR="00C43D00">
        <w:rPr>
          <w:szCs w:val="20"/>
          <w:lang w:eastAsia="lv-LV"/>
        </w:rPr>
        <w:t>ārī pieņēma l</w:t>
      </w:r>
      <w:r w:rsidR="00865C01" w:rsidRPr="00FC1DD2">
        <w:rPr>
          <w:szCs w:val="20"/>
          <w:lang w:eastAsia="lv-LV"/>
        </w:rPr>
        <w:t xml:space="preserve">ēmumu </w:t>
      </w:r>
      <w:r w:rsidR="00486BBB" w:rsidRPr="00DB6D1D">
        <w:rPr>
          <w:szCs w:val="20"/>
          <w:lang w:eastAsia="lv-LV"/>
        </w:rPr>
        <w:t>Nr.14/4-5/B</w:t>
      </w:r>
      <w:r w:rsidR="00486BBB">
        <w:rPr>
          <w:szCs w:val="20"/>
          <w:lang w:eastAsia="lv-LV"/>
        </w:rPr>
        <w:t xml:space="preserve"> </w:t>
      </w:r>
      <w:r w:rsidR="003E660A">
        <w:rPr>
          <w:szCs w:val="20"/>
          <w:lang w:eastAsia="lv-LV"/>
        </w:rPr>
        <w:t>“Būvniecības ieceres akceptēšana un būvatļaujas izdošana</w:t>
      </w:r>
      <w:r w:rsidR="00486BBB" w:rsidRPr="00486BBB">
        <w:rPr>
          <w:lang w:eastAsia="lv-LV"/>
        </w:rPr>
        <w:t xml:space="preserve"> </w:t>
      </w:r>
      <w:r w:rsidR="00486BBB">
        <w:rPr>
          <w:lang w:eastAsia="lv-LV"/>
        </w:rPr>
        <w:t>tirgus paviljona, stāvlaukuma būvniecībai Zemgales prospektā 19A, Jelgavā, Sporta ielā 2B, Jelgavā”</w:t>
      </w:r>
      <w:r w:rsidR="00C43D00">
        <w:rPr>
          <w:szCs w:val="20"/>
          <w:lang w:eastAsia="lv-LV"/>
        </w:rPr>
        <w:t xml:space="preserve"> </w:t>
      </w:r>
      <w:r w:rsidR="00865C01" w:rsidRPr="00FC1DD2">
        <w:rPr>
          <w:szCs w:val="20"/>
          <w:lang w:eastAsia="lv-LV"/>
        </w:rPr>
        <w:t>un</w:t>
      </w:r>
      <w:r w:rsidR="007270AF">
        <w:rPr>
          <w:szCs w:val="20"/>
          <w:lang w:eastAsia="lv-LV"/>
        </w:rPr>
        <w:t xml:space="preserve"> izdeva</w:t>
      </w:r>
      <w:r w:rsidR="00865C01" w:rsidRPr="00FC1DD2">
        <w:rPr>
          <w:szCs w:val="20"/>
          <w:lang w:eastAsia="lv-LV"/>
        </w:rPr>
        <w:t xml:space="preserve"> Būvatļauju</w:t>
      </w:r>
      <w:r w:rsidR="006B766A">
        <w:rPr>
          <w:szCs w:val="20"/>
          <w:lang w:eastAsia="lv-LV"/>
        </w:rPr>
        <w:t>.</w:t>
      </w:r>
    </w:p>
    <w:p w14:paraId="7F423E68" w14:textId="3E11153F" w:rsidR="00FC1DD2" w:rsidRPr="00FC1DD2" w:rsidRDefault="00486BBB" w:rsidP="007270AF">
      <w:pPr>
        <w:tabs>
          <w:tab w:val="center" w:pos="4320"/>
          <w:tab w:val="right" w:pos="8640"/>
        </w:tabs>
        <w:ind w:firstLine="426"/>
        <w:jc w:val="both"/>
        <w:rPr>
          <w:szCs w:val="20"/>
          <w:lang w:eastAsia="lv-LV"/>
        </w:rPr>
      </w:pPr>
      <w:r>
        <w:rPr>
          <w:szCs w:val="20"/>
          <w:lang w:eastAsia="lv-LV"/>
        </w:rPr>
        <w:t>2019.gada 11.februārī</w:t>
      </w:r>
      <w:r w:rsidR="00FC1DD2" w:rsidRPr="00FC1DD2">
        <w:rPr>
          <w:szCs w:val="20"/>
          <w:lang w:eastAsia="lv-LV"/>
        </w:rPr>
        <w:t xml:space="preserve"> </w:t>
      </w:r>
      <w:r w:rsidR="007270AF">
        <w:rPr>
          <w:szCs w:val="20"/>
          <w:lang w:eastAsia="lv-LV"/>
        </w:rPr>
        <w:t xml:space="preserve">Jelgavas pilsētas pašvaldības administrācijā </w:t>
      </w:r>
      <w:r w:rsidR="00FC1DD2" w:rsidRPr="00FC1DD2">
        <w:rPr>
          <w:szCs w:val="20"/>
          <w:lang w:eastAsia="lv-LV"/>
        </w:rPr>
        <w:t xml:space="preserve">saņemts </w:t>
      </w:r>
      <w:r w:rsidR="00CA1D74" w:rsidRPr="00FC1DD2">
        <w:rPr>
          <w:szCs w:val="20"/>
          <w:lang w:eastAsia="lv-LV"/>
        </w:rPr>
        <w:t xml:space="preserve">Biedrība “Jelgavas attīstībai” </w:t>
      </w:r>
      <w:r w:rsidR="00FC1DD2" w:rsidRPr="00FC1DD2">
        <w:rPr>
          <w:szCs w:val="20"/>
          <w:lang w:eastAsia="lv-LV"/>
        </w:rPr>
        <w:t xml:space="preserve">iesniegums, kurā Iesniedzējs apstrīd </w:t>
      </w:r>
      <w:r w:rsidR="007F41A0">
        <w:rPr>
          <w:szCs w:val="20"/>
          <w:lang w:eastAsia="lv-LV"/>
        </w:rPr>
        <w:t>Būvatļauju</w:t>
      </w:r>
      <w:r w:rsidR="00FC1DD2" w:rsidRPr="00FC1DD2">
        <w:rPr>
          <w:szCs w:val="20"/>
          <w:lang w:eastAsia="lv-LV"/>
        </w:rPr>
        <w:t xml:space="preserve"> un lūdz to atcelt</w:t>
      </w:r>
      <w:r w:rsidR="007270AF">
        <w:rPr>
          <w:szCs w:val="20"/>
          <w:lang w:eastAsia="lv-LV"/>
        </w:rPr>
        <w:t xml:space="preserve"> (turpmāk – Apstrīdēšanas iesniegums).</w:t>
      </w:r>
    </w:p>
    <w:p w14:paraId="47DD1FE5" w14:textId="07983E1D" w:rsidR="00AE73CD" w:rsidRDefault="004911CD" w:rsidP="00321DDA">
      <w:pPr>
        <w:tabs>
          <w:tab w:val="center" w:pos="4320"/>
          <w:tab w:val="right" w:pos="8640"/>
        </w:tabs>
        <w:ind w:firstLine="426"/>
        <w:jc w:val="both"/>
        <w:rPr>
          <w:lang w:eastAsia="lv-LV"/>
        </w:rPr>
      </w:pPr>
      <w:r w:rsidRPr="00FC1DD2">
        <w:rPr>
          <w:szCs w:val="20"/>
          <w:lang w:eastAsia="lv-LV"/>
        </w:rPr>
        <w:t xml:space="preserve"> </w:t>
      </w:r>
      <w:r w:rsidR="00FC1DD2" w:rsidRPr="00FC1DD2">
        <w:rPr>
          <w:szCs w:val="20"/>
          <w:lang w:eastAsia="lv-LV"/>
        </w:rPr>
        <w:t xml:space="preserve">[1] </w:t>
      </w:r>
      <w:r>
        <w:rPr>
          <w:szCs w:val="20"/>
          <w:lang w:eastAsia="lv-LV"/>
        </w:rPr>
        <w:t>Apstrīdēšanas iesniegumā norādīts</w:t>
      </w:r>
      <w:r w:rsidR="0011473A">
        <w:rPr>
          <w:szCs w:val="20"/>
          <w:lang w:eastAsia="lv-LV"/>
        </w:rPr>
        <w:t xml:space="preserve">, ka </w:t>
      </w:r>
      <w:r w:rsidR="008A548C">
        <w:rPr>
          <w:szCs w:val="20"/>
          <w:lang w:eastAsia="lv-LV"/>
        </w:rPr>
        <w:t>p</w:t>
      </w:r>
      <w:r w:rsidR="005808AF">
        <w:rPr>
          <w:szCs w:val="20"/>
          <w:lang w:eastAsia="lv-LV"/>
        </w:rPr>
        <w:t>irms Būvatļaujas izdošanas bija jāizstrādā detālplānojums</w:t>
      </w:r>
      <w:r w:rsidR="00010015">
        <w:rPr>
          <w:szCs w:val="20"/>
          <w:lang w:eastAsia="lv-LV"/>
        </w:rPr>
        <w:t xml:space="preserve"> atbilsto</w:t>
      </w:r>
      <w:r w:rsidR="005808AF">
        <w:rPr>
          <w:szCs w:val="20"/>
          <w:lang w:eastAsia="lv-LV"/>
        </w:rPr>
        <w:t xml:space="preserve">ši Ministru kabineta 2014.gada 14.oktobra noteikumu Nr.628 </w:t>
      </w:r>
      <w:r w:rsidR="005808AF">
        <w:rPr>
          <w:szCs w:val="20"/>
          <w:lang w:eastAsia="lv-LV"/>
        </w:rPr>
        <w:lastRenderedPageBreak/>
        <w:t>“Noteikumi par pašvaldību teritorijas attīstības plānošanas dokumentiem</w:t>
      </w:r>
      <w:r w:rsidR="008202AD">
        <w:rPr>
          <w:szCs w:val="20"/>
          <w:lang w:eastAsia="lv-LV"/>
        </w:rPr>
        <w:t>”</w:t>
      </w:r>
      <w:r w:rsidR="005C6405" w:rsidRPr="005C6405">
        <w:rPr>
          <w:szCs w:val="20"/>
          <w:lang w:eastAsia="lv-LV"/>
        </w:rPr>
        <w:t xml:space="preserve"> </w:t>
      </w:r>
      <w:r w:rsidR="005C6405" w:rsidRPr="00DF4788">
        <w:rPr>
          <w:szCs w:val="20"/>
          <w:lang w:eastAsia="lv-LV"/>
        </w:rPr>
        <w:t>(turpmāk – Noteikumi Nr.628</w:t>
      </w:r>
      <w:r w:rsidR="005C6405">
        <w:rPr>
          <w:szCs w:val="20"/>
          <w:lang w:eastAsia="lv-LV"/>
        </w:rPr>
        <w:t>)</w:t>
      </w:r>
      <w:r w:rsidR="00B0011C">
        <w:rPr>
          <w:szCs w:val="20"/>
          <w:lang w:eastAsia="lv-LV"/>
        </w:rPr>
        <w:t xml:space="preserve"> 39.4.2.apakšpunktam</w:t>
      </w:r>
      <w:r w:rsidR="008202AD">
        <w:rPr>
          <w:szCs w:val="20"/>
          <w:lang w:eastAsia="lv-LV"/>
        </w:rPr>
        <w:t xml:space="preserve">, jo </w:t>
      </w:r>
      <w:r w:rsidR="00010015">
        <w:rPr>
          <w:szCs w:val="20"/>
          <w:lang w:eastAsia="lv-LV"/>
        </w:rPr>
        <w:t>saskaņā ar</w:t>
      </w:r>
      <w:r w:rsidR="008202AD">
        <w:rPr>
          <w:szCs w:val="20"/>
          <w:lang w:eastAsia="lv-LV"/>
        </w:rPr>
        <w:t xml:space="preserve"> </w:t>
      </w:r>
      <w:r w:rsidR="00C43D00">
        <w:rPr>
          <w:lang w:eastAsia="lv-LV"/>
        </w:rPr>
        <w:t>b</w:t>
      </w:r>
      <w:r w:rsidR="008202AD">
        <w:rPr>
          <w:lang w:eastAsia="lv-LV"/>
        </w:rPr>
        <w:t>ūvniecības iecere</w:t>
      </w:r>
      <w:r w:rsidR="00010015">
        <w:rPr>
          <w:lang w:eastAsia="lv-LV"/>
        </w:rPr>
        <w:t>s dokumentāciju</w:t>
      </w:r>
      <w:r w:rsidR="008202AD">
        <w:rPr>
          <w:lang w:eastAsia="lv-LV"/>
        </w:rPr>
        <w:t xml:space="preserve"> tirgus paviljonu paredzēts izvietot vairākās zemes vienībās</w:t>
      </w:r>
      <w:r>
        <w:rPr>
          <w:lang w:eastAsia="lv-LV"/>
        </w:rPr>
        <w:t xml:space="preserve">: tirgus paviljonu - </w:t>
      </w:r>
      <w:r w:rsidR="008202AD">
        <w:rPr>
          <w:lang w:eastAsia="lv-LV"/>
        </w:rPr>
        <w:t xml:space="preserve">Zemgales prospektā </w:t>
      </w:r>
      <w:r w:rsidR="0026737D">
        <w:rPr>
          <w:lang w:eastAsia="lv-LV"/>
        </w:rPr>
        <w:t>19A, Jelgavā</w:t>
      </w:r>
      <w:r w:rsidR="00AE73CD">
        <w:rPr>
          <w:lang w:eastAsia="lv-LV"/>
        </w:rPr>
        <w:t>, savukārt stāvl</w:t>
      </w:r>
      <w:r>
        <w:rPr>
          <w:lang w:eastAsia="lv-LV"/>
        </w:rPr>
        <w:t>aukumu -</w:t>
      </w:r>
      <w:r w:rsidR="0026737D">
        <w:rPr>
          <w:lang w:eastAsia="lv-LV"/>
        </w:rPr>
        <w:t xml:space="preserve"> Sporta ielā 2B, Jelgavā</w:t>
      </w:r>
      <w:r w:rsidR="00AE73CD">
        <w:rPr>
          <w:lang w:eastAsia="lv-LV"/>
        </w:rPr>
        <w:t>.</w:t>
      </w:r>
    </w:p>
    <w:p w14:paraId="091D81E4" w14:textId="48480351" w:rsidR="006121B9" w:rsidRPr="00DF4788" w:rsidRDefault="0011473A" w:rsidP="005F0D6F">
      <w:pPr>
        <w:tabs>
          <w:tab w:val="center" w:pos="4320"/>
          <w:tab w:val="right" w:pos="8640"/>
        </w:tabs>
        <w:ind w:firstLine="426"/>
        <w:jc w:val="both"/>
        <w:rPr>
          <w:szCs w:val="20"/>
          <w:lang w:eastAsia="lv-LV"/>
        </w:rPr>
      </w:pPr>
      <w:r>
        <w:rPr>
          <w:szCs w:val="20"/>
          <w:lang w:eastAsia="lv-LV"/>
        </w:rPr>
        <w:t>Konkrētajā gadījumā prasība izstrādāt detālplānojumu nav pamatota, jo</w:t>
      </w:r>
      <w:r w:rsidR="004334EE">
        <w:rPr>
          <w:szCs w:val="20"/>
          <w:lang w:eastAsia="lv-LV"/>
        </w:rPr>
        <w:t xml:space="preserve"> Noteikumu Nr.628 </w:t>
      </w:r>
      <w:r w:rsidR="00D54E8F">
        <w:rPr>
          <w:szCs w:val="20"/>
          <w:lang w:eastAsia="lv-LV"/>
        </w:rPr>
        <w:t>39.punkta redakcija</w:t>
      </w:r>
      <w:r w:rsidR="00C00ED9" w:rsidRPr="00C00ED9">
        <w:t xml:space="preserve"> </w:t>
      </w:r>
      <w:r w:rsidR="00C00ED9">
        <w:t>tika grozīta</w:t>
      </w:r>
      <w:r w:rsidR="005F0D6F">
        <w:rPr>
          <w:szCs w:val="20"/>
          <w:lang w:eastAsia="lv-LV"/>
        </w:rPr>
        <w:t>,</w:t>
      </w:r>
      <w:r w:rsidR="004334EE">
        <w:rPr>
          <w:szCs w:val="20"/>
          <w:lang w:eastAsia="lv-LV"/>
        </w:rPr>
        <w:t xml:space="preserve"> </w:t>
      </w:r>
      <w:r w:rsidR="00C00ED9">
        <w:rPr>
          <w:szCs w:val="20"/>
          <w:lang w:eastAsia="lv-LV"/>
        </w:rPr>
        <w:t xml:space="preserve">un </w:t>
      </w:r>
      <w:r w:rsidR="005F0D6F" w:rsidRPr="005F0D6F">
        <w:rPr>
          <w:szCs w:val="20"/>
          <w:lang w:eastAsia="lv-LV"/>
        </w:rPr>
        <w:t>prasīb</w:t>
      </w:r>
      <w:r w:rsidR="00C00ED9">
        <w:rPr>
          <w:szCs w:val="20"/>
          <w:lang w:eastAsia="lv-LV"/>
        </w:rPr>
        <w:t>a</w:t>
      </w:r>
      <w:r w:rsidR="004334EE" w:rsidRPr="005F0D6F">
        <w:t xml:space="preserve"> </w:t>
      </w:r>
      <w:r w:rsidR="00F15E4E" w:rsidRPr="005F0D6F">
        <w:t>izstrādā</w:t>
      </w:r>
      <w:r w:rsidR="005F0D6F" w:rsidRPr="005F0D6F">
        <w:t>t</w:t>
      </w:r>
      <w:r w:rsidR="00F15E4E" w:rsidRPr="005F0D6F">
        <w:t xml:space="preserve"> </w:t>
      </w:r>
      <w:r w:rsidR="005F0D6F" w:rsidRPr="005F0D6F">
        <w:t xml:space="preserve">detālplānojumu </w:t>
      </w:r>
      <w:r w:rsidR="00F15E4E" w:rsidRPr="005F0D6F">
        <w:t xml:space="preserve">pirms jaunas būvniecības uzsākšanas, ja </w:t>
      </w:r>
      <w:r w:rsidR="004334EE" w:rsidRPr="005F0D6F">
        <w:t>plānotā objekta funkcionēšanas nodrošināšanai nepieciešamās būves paredzēts izvietot vairākās zemes vienībās</w:t>
      </w:r>
      <w:r w:rsidR="00D54E8F">
        <w:t xml:space="preserve"> </w:t>
      </w:r>
      <w:r w:rsidR="005F0D6F">
        <w:t>stājās spēkā</w:t>
      </w:r>
      <w:r w:rsidR="00D1337B" w:rsidRPr="005F0D6F">
        <w:rPr>
          <w:szCs w:val="20"/>
          <w:lang w:eastAsia="lv-LV"/>
        </w:rPr>
        <w:t xml:space="preserve"> </w:t>
      </w:r>
      <w:r w:rsidR="005F0D6F" w:rsidRPr="005F0D6F">
        <w:rPr>
          <w:szCs w:val="20"/>
          <w:lang w:eastAsia="lv-LV"/>
        </w:rPr>
        <w:t>2018.gada 3.novembrī.</w:t>
      </w:r>
      <w:r w:rsidR="005F0D6F">
        <w:rPr>
          <w:szCs w:val="20"/>
          <w:lang w:eastAsia="lv-LV"/>
        </w:rPr>
        <w:t xml:space="preserve"> V</w:t>
      </w:r>
      <w:r w:rsidR="00B95BC0" w:rsidRPr="00DF4788">
        <w:rPr>
          <w:szCs w:val="20"/>
          <w:lang w:eastAsia="lv-LV"/>
        </w:rPr>
        <w:t xml:space="preserve">ērtējot </w:t>
      </w:r>
      <w:r w:rsidR="005F0D6F">
        <w:rPr>
          <w:szCs w:val="20"/>
          <w:lang w:eastAsia="lv-LV"/>
        </w:rPr>
        <w:t>Būvniecības ieceri</w:t>
      </w:r>
      <w:r w:rsidR="00404A2C">
        <w:rPr>
          <w:szCs w:val="20"/>
          <w:lang w:eastAsia="lv-LV"/>
        </w:rPr>
        <w:t xml:space="preserve">, kas </w:t>
      </w:r>
      <w:r w:rsidR="00404A2C" w:rsidRPr="00DF4788">
        <w:rPr>
          <w:szCs w:val="20"/>
          <w:lang w:eastAsia="lv-LV"/>
        </w:rPr>
        <w:t>Būvvaldē tika iesniegta 2018.gada 24.oktobrī</w:t>
      </w:r>
      <w:r w:rsidR="00404A2C">
        <w:rPr>
          <w:szCs w:val="20"/>
          <w:lang w:eastAsia="lv-LV"/>
        </w:rPr>
        <w:t xml:space="preserve">, </w:t>
      </w:r>
      <w:r w:rsidR="00B95BC0" w:rsidRPr="00DF4788">
        <w:rPr>
          <w:szCs w:val="20"/>
          <w:lang w:eastAsia="lv-LV"/>
        </w:rPr>
        <w:t xml:space="preserve">Būvvalde vadījās </w:t>
      </w:r>
      <w:r w:rsidR="004911CD">
        <w:rPr>
          <w:szCs w:val="20"/>
          <w:lang w:eastAsia="lv-LV"/>
        </w:rPr>
        <w:t>pēc</w:t>
      </w:r>
      <w:r w:rsidR="00B95BC0" w:rsidRPr="00DF4788">
        <w:rPr>
          <w:szCs w:val="20"/>
          <w:lang w:eastAsia="lv-LV"/>
        </w:rPr>
        <w:t xml:space="preserve"> normatīvaj</w:t>
      </w:r>
      <w:r w:rsidR="004911CD">
        <w:rPr>
          <w:szCs w:val="20"/>
          <w:lang w:eastAsia="lv-LV"/>
        </w:rPr>
        <w:t>ā regulējuma</w:t>
      </w:r>
      <w:r w:rsidR="008626FB">
        <w:rPr>
          <w:szCs w:val="20"/>
          <w:lang w:eastAsia="lv-LV"/>
        </w:rPr>
        <w:t>, kas bija spēkā B</w:t>
      </w:r>
      <w:r w:rsidR="00B95BC0" w:rsidRPr="00DF4788">
        <w:rPr>
          <w:szCs w:val="20"/>
          <w:lang w:eastAsia="lv-LV"/>
        </w:rPr>
        <w:t>ūvniecības ieceres iesniegšanas dienā.</w:t>
      </w:r>
    </w:p>
    <w:p w14:paraId="4C0CB84E" w14:textId="3A802600" w:rsidR="00784E46" w:rsidRDefault="00FC1DD2" w:rsidP="00D42AF2">
      <w:pPr>
        <w:tabs>
          <w:tab w:val="center" w:pos="4320"/>
          <w:tab w:val="right" w:pos="8640"/>
        </w:tabs>
        <w:ind w:firstLine="426"/>
        <w:jc w:val="both"/>
        <w:rPr>
          <w:szCs w:val="20"/>
          <w:lang w:eastAsia="lv-LV"/>
        </w:rPr>
      </w:pPr>
      <w:r w:rsidRPr="00FC1DD2">
        <w:rPr>
          <w:szCs w:val="20"/>
          <w:lang w:eastAsia="lv-LV"/>
        </w:rPr>
        <w:t xml:space="preserve">[2] </w:t>
      </w:r>
      <w:r w:rsidR="00445DBC">
        <w:rPr>
          <w:szCs w:val="20"/>
          <w:lang w:eastAsia="lv-LV"/>
        </w:rPr>
        <w:t xml:space="preserve">Apstrīdēšanas iesniegumā norādīts, ka </w:t>
      </w:r>
      <w:r w:rsidR="00010015">
        <w:rPr>
          <w:szCs w:val="20"/>
          <w:lang w:eastAsia="lv-LV"/>
        </w:rPr>
        <w:t>Būvatļauja neatbilst Jelgavas pilsētas apbūves noteikumiem</w:t>
      </w:r>
      <w:r w:rsidR="007824C6">
        <w:rPr>
          <w:szCs w:val="20"/>
          <w:lang w:eastAsia="lv-LV"/>
        </w:rPr>
        <w:t>, jo Jelgavas pilsētas te</w:t>
      </w:r>
      <w:r w:rsidR="00321DDA">
        <w:rPr>
          <w:szCs w:val="20"/>
          <w:lang w:eastAsia="lv-LV"/>
        </w:rPr>
        <w:t xml:space="preserve">ritorijas plānojuma 2009.-2021.gadam grozījumu </w:t>
      </w:r>
      <w:r w:rsidR="00CB0FCE">
        <w:rPr>
          <w:szCs w:val="20"/>
          <w:lang w:eastAsia="lv-LV"/>
        </w:rPr>
        <w:t xml:space="preserve">Teritorijas izmantošanas un apbūves noteikumu (turpmāk – Apbūves noteikumi) 27.punkts nosaka, ka </w:t>
      </w:r>
      <w:proofErr w:type="spellStart"/>
      <w:r w:rsidR="00CB0FCE">
        <w:rPr>
          <w:szCs w:val="20"/>
          <w:lang w:eastAsia="lv-LV"/>
        </w:rPr>
        <w:t>autonovietnes</w:t>
      </w:r>
      <w:proofErr w:type="spellEnd"/>
      <w:r w:rsidR="00CB0FCE">
        <w:rPr>
          <w:szCs w:val="20"/>
          <w:lang w:eastAsia="lv-LV"/>
        </w:rPr>
        <w:t xml:space="preserve"> un </w:t>
      </w:r>
      <w:proofErr w:type="spellStart"/>
      <w:r w:rsidR="00CB0FCE">
        <w:rPr>
          <w:szCs w:val="20"/>
          <w:lang w:eastAsia="lv-LV"/>
        </w:rPr>
        <w:t>velonovietnes</w:t>
      </w:r>
      <w:proofErr w:type="spellEnd"/>
      <w:r w:rsidR="00CB0FCE">
        <w:rPr>
          <w:szCs w:val="20"/>
          <w:lang w:eastAsia="lv-LV"/>
        </w:rPr>
        <w:t xml:space="preserve"> jāizvieto tajā pašā zemes vienībā vai tajā pašā būvē, kuras apkalpošanai tās nepieciešamas. </w:t>
      </w:r>
      <w:r w:rsidR="004911CD">
        <w:rPr>
          <w:szCs w:val="20"/>
          <w:lang w:eastAsia="lv-LV"/>
        </w:rPr>
        <w:t xml:space="preserve">Saskaņā ar Apbūves noteikumu 28.punktu </w:t>
      </w:r>
      <w:r w:rsidR="00CB0FCE">
        <w:rPr>
          <w:szCs w:val="20"/>
          <w:lang w:eastAsia="lv-LV"/>
        </w:rPr>
        <w:t>izvietošana tuvumā esošajās zemes vienībās ir iespējama tikai tad, ja tajā pašā zemes vienībā</w:t>
      </w:r>
      <w:r w:rsidR="00784E46">
        <w:rPr>
          <w:szCs w:val="20"/>
          <w:lang w:eastAsia="lv-LV"/>
        </w:rPr>
        <w:t xml:space="preserve"> nav iespējams izbūvēt nepieciešamo autostāvvietu skaitu atbilstoši Apbūves noteikumu prasībām. Atbilstoši Apbūves noteikumu 29.punktam nepieciešamo minimālo</w:t>
      </w:r>
      <w:r w:rsidR="00784E46" w:rsidRPr="00784E46">
        <w:rPr>
          <w:szCs w:val="20"/>
          <w:lang w:eastAsia="lv-LV"/>
        </w:rPr>
        <w:t xml:space="preserve"> </w:t>
      </w:r>
      <w:r w:rsidR="00784E46">
        <w:rPr>
          <w:szCs w:val="20"/>
          <w:lang w:eastAsia="lv-LV"/>
        </w:rPr>
        <w:t>autostāvvietu skaitu no jauna būvējamiem vai ierīkojamiem objektiem nosaka,</w:t>
      </w:r>
      <w:r w:rsidR="00E1369B">
        <w:rPr>
          <w:szCs w:val="20"/>
          <w:lang w:eastAsia="lv-LV"/>
        </w:rPr>
        <w:t xml:space="preserve"> </w:t>
      </w:r>
      <w:r w:rsidR="00784E46">
        <w:rPr>
          <w:szCs w:val="20"/>
          <w:lang w:eastAsia="lv-LV"/>
        </w:rPr>
        <w:t>tirdzniecības objektiem paredzot vismaz 1 autostāvvietu uz katriem 40m</w:t>
      </w:r>
      <w:r w:rsidR="00784E46">
        <w:rPr>
          <w:szCs w:val="20"/>
          <w:vertAlign w:val="superscript"/>
          <w:lang w:eastAsia="lv-LV"/>
        </w:rPr>
        <w:t>2</w:t>
      </w:r>
      <w:r w:rsidR="00784E46">
        <w:rPr>
          <w:szCs w:val="20"/>
          <w:lang w:eastAsia="lv-LV"/>
        </w:rPr>
        <w:t xml:space="preserve"> tirdzniecības platības.</w:t>
      </w:r>
      <w:r w:rsidR="002F42EE">
        <w:rPr>
          <w:szCs w:val="20"/>
          <w:lang w:eastAsia="lv-LV"/>
        </w:rPr>
        <w:t xml:space="preserve"> Tātad konkrētajā zemes vienībā </w:t>
      </w:r>
      <w:r w:rsidR="004911CD">
        <w:rPr>
          <w:lang w:eastAsia="lv-LV"/>
        </w:rPr>
        <w:t xml:space="preserve">Zemgales prospektā 19A, Jelgavā </w:t>
      </w:r>
      <w:r w:rsidR="002F42EE">
        <w:rPr>
          <w:lang w:eastAsia="lv-LV"/>
        </w:rPr>
        <w:t xml:space="preserve">atbilstoši </w:t>
      </w:r>
      <w:r w:rsidR="002F42EE">
        <w:rPr>
          <w:szCs w:val="20"/>
          <w:lang w:eastAsia="lv-LV"/>
        </w:rPr>
        <w:t>Ap</w:t>
      </w:r>
      <w:r w:rsidR="004911CD">
        <w:rPr>
          <w:szCs w:val="20"/>
          <w:lang w:eastAsia="lv-LV"/>
        </w:rPr>
        <w:t>būves noteikumu 27. un 29.punktu</w:t>
      </w:r>
      <w:r w:rsidR="002F42EE">
        <w:rPr>
          <w:szCs w:val="20"/>
          <w:lang w:eastAsia="lv-LV"/>
        </w:rPr>
        <w:t xml:space="preserve"> nosacījumiem būtu jāizbūvē vismaz</w:t>
      </w:r>
      <w:r w:rsidR="00E1369B">
        <w:rPr>
          <w:szCs w:val="20"/>
          <w:lang w:eastAsia="lv-LV"/>
        </w:rPr>
        <w:t xml:space="preserve"> </w:t>
      </w:r>
      <w:r w:rsidR="002F42EE">
        <w:rPr>
          <w:szCs w:val="20"/>
          <w:lang w:eastAsia="lv-LV"/>
        </w:rPr>
        <w:t>100 autostāvvietas, bet no Būvatļaujas un Būvniecības ieceres materiāliem izriet, ka tir</w:t>
      </w:r>
      <w:r w:rsidR="00B56FCF">
        <w:rPr>
          <w:szCs w:val="20"/>
          <w:lang w:eastAsia="lv-LV"/>
        </w:rPr>
        <w:t xml:space="preserve">gum nepieciešamās </w:t>
      </w:r>
      <w:proofErr w:type="spellStart"/>
      <w:r w:rsidR="00B56FCF">
        <w:rPr>
          <w:szCs w:val="20"/>
          <w:lang w:eastAsia="lv-LV"/>
        </w:rPr>
        <w:t>autonovietnes</w:t>
      </w:r>
      <w:proofErr w:type="spellEnd"/>
      <w:r w:rsidR="002F42EE">
        <w:rPr>
          <w:szCs w:val="20"/>
          <w:lang w:eastAsia="lv-LV"/>
        </w:rPr>
        <w:t xml:space="preserve"> ir paredzēts izvietot blakus</w:t>
      </w:r>
      <w:r w:rsidR="004911CD">
        <w:rPr>
          <w:szCs w:val="20"/>
          <w:lang w:eastAsia="lv-LV"/>
        </w:rPr>
        <w:t xml:space="preserve"> zemes vienībā</w:t>
      </w:r>
      <w:r w:rsidR="00B56FCF">
        <w:rPr>
          <w:szCs w:val="20"/>
          <w:lang w:eastAsia="lv-LV"/>
        </w:rPr>
        <w:t xml:space="preserve"> – Sporta ielā 2B, </w:t>
      </w:r>
      <w:r w:rsidR="004911CD">
        <w:rPr>
          <w:szCs w:val="20"/>
          <w:lang w:eastAsia="lv-LV"/>
        </w:rPr>
        <w:t>Jelgavā</w:t>
      </w:r>
      <w:r w:rsidR="00B56FCF">
        <w:rPr>
          <w:lang w:eastAsia="lv-LV"/>
        </w:rPr>
        <w:t>.</w:t>
      </w:r>
      <w:r w:rsidR="00B56FCF">
        <w:rPr>
          <w:szCs w:val="20"/>
          <w:lang w:eastAsia="lv-LV"/>
        </w:rPr>
        <w:t xml:space="preserve"> </w:t>
      </w:r>
      <w:r w:rsidR="00412E74">
        <w:rPr>
          <w:szCs w:val="20"/>
          <w:lang w:eastAsia="lv-LV"/>
        </w:rPr>
        <w:t>Iesniedzēja ies</w:t>
      </w:r>
      <w:r w:rsidR="004911CD">
        <w:rPr>
          <w:szCs w:val="20"/>
          <w:lang w:eastAsia="lv-LV"/>
        </w:rPr>
        <w:t>katā</w:t>
      </w:r>
      <w:r w:rsidR="006E369C">
        <w:rPr>
          <w:szCs w:val="20"/>
          <w:lang w:eastAsia="lv-LV"/>
        </w:rPr>
        <w:t xml:space="preserve"> nav ievēroti Apbūves noteikumu 27.un 29.punkta nosacījumi.</w:t>
      </w:r>
    </w:p>
    <w:p w14:paraId="1F07762F" w14:textId="2E492844" w:rsidR="006E369C" w:rsidRDefault="00DD1F7C" w:rsidP="00D42AF2">
      <w:pPr>
        <w:tabs>
          <w:tab w:val="center" w:pos="4320"/>
          <w:tab w:val="right" w:pos="8640"/>
        </w:tabs>
        <w:ind w:firstLine="426"/>
        <w:jc w:val="both"/>
        <w:rPr>
          <w:szCs w:val="20"/>
          <w:lang w:eastAsia="lv-LV"/>
        </w:rPr>
      </w:pPr>
      <w:r w:rsidRPr="00DF4788">
        <w:rPr>
          <w:szCs w:val="20"/>
          <w:lang w:eastAsia="lv-LV"/>
        </w:rPr>
        <w:t>Šāds Iesniedzēja iebildums nav pamatots</w:t>
      </w:r>
      <w:r w:rsidR="00614232">
        <w:rPr>
          <w:szCs w:val="20"/>
          <w:lang w:eastAsia="lv-LV"/>
        </w:rPr>
        <w:t>,</w:t>
      </w:r>
      <w:r>
        <w:rPr>
          <w:szCs w:val="20"/>
          <w:lang w:eastAsia="lv-LV"/>
        </w:rPr>
        <w:t xml:space="preserve"> jo </w:t>
      </w:r>
      <w:r w:rsidR="004911CD">
        <w:rPr>
          <w:szCs w:val="20"/>
          <w:lang w:eastAsia="lv-LV"/>
        </w:rPr>
        <w:t xml:space="preserve">izsniedzot Būvatļauju </w:t>
      </w:r>
      <w:r>
        <w:rPr>
          <w:lang w:eastAsia="lv-LV"/>
        </w:rPr>
        <w:t>Apbūves noteikumu</w:t>
      </w:r>
      <w:r w:rsidR="00614232">
        <w:rPr>
          <w:lang w:eastAsia="lv-LV"/>
        </w:rPr>
        <w:t xml:space="preserve"> </w:t>
      </w:r>
      <w:r>
        <w:rPr>
          <w:lang w:eastAsia="lv-LV"/>
        </w:rPr>
        <w:t>prasības</w:t>
      </w:r>
      <w:r w:rsidR="00614232" w:rsidRPr="00614232">
        <w:rPr>
          <w:szCs w:val="20"/>
          <w:lang w:eastAsia="lv-LV"/>
        </w:rPr>
        <w:t xml:space="preserve"> </w:t>
      </w:r>
      <w:r w:rsidR="00614232">
        <w:rPr>
          <w:szCs w:val="20"/>
          <w:lang w:eastAsia="lv-LV"/>
        </w:rPr>
        <w:t>ir ievērotas</w:t>
      </w:r>
      <w:r w:rsidR="00614232">
        <w:rPr>
          <w:lang w:eastAsia="lv-LV"/>
        </w:rPr>
        <w:t xml:space="preserve">. </w:t>
      </w:r>
      <w:r w:rsidR="00614232">
        <w:rPr>
          <w:szCs w:val="20"/>
          <w:lang w:eastAsia="lv-LV"/>
        </w:rPr>
        <w:t>Z</w:t>
      </w:r>
      <w:r w:rsidR="00792D91">
        <w:rPr>
          <w:szCs w:val="20"/>
          <w:lang w:eastAsia="lv-LV"/>
        </w:rPr>
        <w:t xml:space="preserve">emes gabalu </w:t>
      </w:r>
      <w:r w:rsidR="00792D91">
        <w:rPr>
          <w:lang w:eastAsia="lv-LV"/>
        </w:rPr>
        <w:t>Zemgales prospektā 19A, Jelgavā un Sporta ielā 2B, Jelgavā</w:t>
      </w:r>
      <w:r w:rsidR="00792D91" w:rsidRPr="00AF7E0C">
        <w:rPr>
          <w:lang w:eastAsia="lv-LV"/>
        </w:rPr>
        <w:t xml:space="preserve"> </w:t>
      </w:r>
      <w:r w:rsidR="00792D91">
        <w:rPr>
          <w:szCs w:val="20"/>
          <w:lang w:eastAsia="lv-LV"/>
        </w:rPr>
        <w:t xml:space="preserve">plānotā apbūve </w:t>
      </w:r>
      <w:r w:rsidR="004074CE">
        <w:rPr>
          <w:szCs w:val="20"/>
          <w:lang w:eastAsia="lv-LV"/>
        </w:rPr>
        <w:t xml:space="preserve">- </w:t>
      </w:r>
      <w:r w:rsidR="00792D91" w:rsidRPr="00DF4788">
        <w:rPr>
          <w:lang w:eastAsia="lv-LV"/>
        </w:rPr>
        <w:t>jaunā Jelgavas pilsētas tirgus (ēku (būvju), palīgēku, laukumu, stāvvietu u.c.</w:t>
      </w:r>
      <w:r w:rsidR="0088777D">
        <w:rPr>
          <w:lang w:eastAsia="lv-LV"/>
        </w:rPr>
        <w:t xml:space="preserve"> </w:t>
      </w:r>
      <w:r w:rsidR="00792D91" w:rsidRPr="00DF4788">
        <w:rPr>
          <w:lang w:eastAsia="lv-LV"/>
        </w:rPr>
        <w:t>objektu) izbūvei un izveidei, daudzstāvu tirdzniecības (iepirkšanās) centra izbūvei un izveidei, kā arī individuālu tirdzniecības vietu izbūvei un izveidei un attiecīgi nepieciešamās komunikāciju infrastruktūras un sabiedriskā un individuālā transporta infrastruktūras izveidei</w:t>
      </w:r>
      <w:r w:rsidR="008626FB">
        <w:rPr>
          <w:lang w:eastAsia="lv-LV"/>
        </w:rPr>
        <w:t xml:space="preserve"> ir atrunāta z</w:t>
      </w:r>
      <w:r w:rsidR="00792D91">
        <w:rPr>
          <w:lang w:eastAsia="lv-LV"/>
        </w:rPr>
        <w:t>emes apakšnomas līgumos</w:t>
      </w:r>
      <w:r w:rsidR="00792D91" w:rsidRPr="00792D91">
        <w:rPr>
          <w:lang w:eastAsia="lv-LV"/>
        </w:rPr>
        <w:t xml:space="preserve"> </w:t>
      </w:r>
      <w:proofErr w:type="spellStart"/>
      <w:r w:rsidR="00792D91">
        <w:rPr>
          <w:lang w:eastAsia="lv-LV"/>
        </w:rPr>
        <w:t>Nr.ZN</w:t>
      </w:r>
      <w:proofErr w:type="spellEnd"/>
      <w:r w:rsidR="00792D91">
        <w:rPr>
          <w:lang w:eastAsia="lv-LV"/>
        </w:rPr>
        <w:t xml:space="preserve"> 2016/10/05-19A un </w:t>
      </w:r>
      <w:proofErr w:type="spellStart"/>
      <w:r w:rsidR="0088777D">
        <w:rPr>
          <w:lang w:eastAsia="lv-LV"/>
        </w:rPr>
        <w:t>Nr.</w:t>
      </w:r>
      <w:r w:rsidR="00792D91">
        <w:rPr>
          <w:lang w:eastAsia="lv-LV"/>
        </w:rPr>
        <w:t>ZN</w:t>
      </w:r>
      <w:proofErr w:type="spellEnd"/>
      <w:r w:rsidR="00792D91">
        <w:rPr>
          <w:lang w:eastAsia="lv-LV"/>
        </w:rPr>
        <w:t xml:space="preserve"> 2016/10/05-2B</w:t>
      </w:r>
      <w:r w:rsidR="004074CE">
        <w:rPr>
          <w:lang w:eastAsia="lv-LV"/>
        </w:rPr>
        <w:t>, kur norādīts</w:t>
      </w:r>
      <w:r w:rsidR="00792D91">
        <w:rPr>
          <w:lang w:eastAsia="lv-LV"/>
        </w:rPr>
        <w:t xml:space="preserve"> paredzēto stāvvietu izvietojums blakus jau esošajam stāvlaukumam </w:t>
      </w:r>
      <w:r>
        <w:rPr>
          <w:lang w:eastAsia="lv-LV"/>
        </w:rPr>
        <w:t xml:space="preserve">Sporta ielā </w:t>
      </w:r>
      <w:r w:rsidR="00614232">
        <w:rPr>
          <w:lang w:eastAsia="lv-LV"/>
        </w:rPr>
        <w:t>2B, Jelgavā.</w:t>
      </w:r>
    </w:p>
    <w:p w14:paraId="7C4DA77C" w14:textId="7311AD75" w:rsidR="00B56FCF" w:rsidRDefault="00DD1F7C" w:rsidP="006121B9">
      <w:pPr>
        <w:tabs>
          <w:tab w:val="center" w:pos="4320"/>
          <w:tab w:val="right" w:pos="8640"/>
        </w:tabs>
        <w:ind w:firstLine="426"/>
        <w:jc w:val="both"/>
        <w:rPr>
          <w:lang w:eastAsia="lv-LV"/>
        </w:rPr>
      </w:pPr>
      <w:r>
        <w:rPr>
          <w:szCs w:val="20"/>
          <w:lang w:eastAsia="lv-LV"/>
        </w:rPr>
        <w:t xml:space="preserve"> </w:t>
      </w:r>
      <w:r w:rsidR="006121B9">
        <w:rPr>
          <w:szCs w:val="20"/>
          <w:lang w:eastAsia="lv-LV"/>
        </w:rPr>
        <w:t>[3</w:t>
      </w:r>
      <w:r w:rsidR="003D1300">
        <w:rPr>
          <w:szCs w:val="20"/>
          <w:lang w:eastAsia="lv-LV"/>
        </w:rPr>
        <w:t xml:space="preserve">] </w:t>
      </w:r>
      <w:r w:rsidR="00445DBC">
        <w:rPr>
          <w:szCs w:val="20"/>
          <w:lang w:eastAsia="lv-LV"/>
        </w:rPr>
        <w:t>Iesniedzējs norāda, ka</w:t>
      </w:r>
      <w:r w:rsidR="004911CD">
        <w:rPr>
          <w:szCs w:val="20"/>
          <w:lang w:eastAsia="lv-LV"/>
        </w:rPr>
        <w:t xml:space="preserve"> zemes gabalu</w:t>
      </w:r>
      <w:r w:rsidR="00445DBC">
        <w:rPr>
          <w:szCs w:val="20"/>
          <w:lang w:eastAsia="lv-LV"/>
        </w:rPr>
        <w:t xml:space="preserve"> </w:t>
      </w:r>
      <w:r w:rsidR="00D42AF2">
        <w:rPr>
          <w:lang w:eastAsia="lv-LV"/>
        </w:rPr>
        <w:t xml:space="preserve">Zemgales prospektā </w:t>
      </w:r>
      <w:r w:rsidR="004911CD">
        <w:rPr>
          <w:lang w:eastAsia="lv-LV"/>
        </w:rPr>
        <w:t>19A un Sporta ielā 2B, Jelgavā īpašnieks</w:t>
      </w:r>
      <w:r w:rsidR="00D42AF2">
        <w:rPr>
          <w:lang w:eastAsia="lv-LV"/>
        </w:rPr>
        <w:t xml:space="preserve"> ir Jelgavas pilsētas pašvaldība. Savukārt Būvatļauja izdota SIA “Termināla</w:t>
      </w:r>
      <w:r w:rsidR="00D42AF2" w:rsidRPr="00D42AF2">
        <w:rPr>
          <w:lang w:eastAsia="lv-LV"/>
        </w:rPr>
        <w:t xml:space="preserve"> </w:t>
      </w:r>
      <w:r w:rsidR="00D42AF2">
        <w:rPr>
          <w:lang w:eastAsia="lv-LV"/>
        </w:rPr>
        <w:t xml:space="preserve">tirgus”, kas ir minēto zemesgabalu apakšnomnieks. </w:t>
      </w:r>
      <w:r w:rsidR="00D42AF2" w:rsidRPr="00BF4593">
        <w:rPr>
          <w:lang w:eastAsia="lv-LV"/>
        </w:rPr>
        <w:t>Atbilstoši groz</w:t>
      </w:r>
      <w:r w:rsidR="00AA18A3" w:rsidRPr="00BF4593">
        <w:rPr>
          <w:lang w:eastAsia="lv-LV"/>
        </w:rPr>
        <w:t>ījumiem Civillikumā un likumā “P</w:t>
      </w:r>
      <w:r w:rsidR="00D42AF2" w:rsidRPr="00BF4593">
        <w:rPr>
          <w:lang w:eastAsia="lv-LV"/>
        </w:rPr>
        <w:t>ar atjaunotā Latvijas Republikas 1937.gada</w:t>
      </w:r>
      <w:r w:rsidR="00CC573D" w:rsidRPr="00BF4593">
        <w:rPr>
          <w:lang w:eastAsia="lv-LV"/>
        </w:rPr>
        <w:t xml:space="preserve"> </w:t>
      </w:r>
      <w:r w:rsidR="005320F4" w:rsidRPr="00BF4593">
        <w:rPr>
          <w:lang w:eastAsia="lv-LV"/>
        </w:rPr>
        <w:t xml:space="preserve">Civillikuma ievada, mantojuma tiesību un lietu tiesību daļas spēkā stāšanās laiku un piemērošanas kārtību” ir paredzēts atteikties no turpmākas brīvprātīga dalītā īpašuma veidošanas, kā arī noteikts pārejas regulējums </w:t>
      </w:r>
      <w:r w:rsidR="003D1300" w:rsidRPr="00BF4593">
        <w:rPr>
          <w:lang w:eastAsia="lv-LV"/>
        </w:rPr>
        <w:t>esošā brīvprātīgā</w:t>
      </w:r>
      <w:r w:rsidR="005320F4" w:rsidRPr="00BF4593">
        <w:rPr>
          <w:lang w:eastAsia="lv-LV"/>
        </w:rPr>
        <w:t xml:space="preserve"> dalītā īpašuma </w:t>
      </w:r>
      <w:r w:rsidR="003D1300" w:rsidRPr="00BF4593">
        <w:rPr>
          <w:lang w:eastAsia="lv-LV"/>
        </w:rPr>
        <w:t>turpmākai past</w:t>
      </w:r>
      <w:r w:rsidR="00AA18A3" w:rsidRPr="00BF4593">
        <w:rPr>
          <w:lang w:eastAsia="lv-LV"/>
        </w:rPr>
        <w:t xml:space="preserve">āvēšanai. Minētie </w:t>
      </w:r>
      <w:r w:rsidR="00445DBC">
        <w:rPr>
          <w:lang w:eastAsia="lv-LV"/>
        </w:rPr>
        <w:t>normatīvie akti</w:t>
      </w:r>
      <w:r w:rsidR="00445DBC" w:rsidRPr="00BF4593">
        <w:rPr>
          <w:lang w:eastAsia="lv-LV"/>
        </w:rPr>
        <w:t xml:space="preserve"> </w:t>
      </w:r>
      <w:r w:rsidR="00AA18A3" w:rsidRPr="00BF4593">
        <w:rPr>
          <w:lang w:eastAsia="lv-LV"/>
        </w:rPr>
        <w:t>paredz</w:t>
      </w:r>
      <w:r w:rsidR="003D1300" w:rsidRPr="00BF4593">
        <w:rPr>
          <w:lang w:eastAsia="lv-LV"/>
        </w:rPr>
        <w:t>, ka no 2017.gada 1.janvāra vairs nav iespējams nodibināt jaunas brīvprātīga dalītā īpašuma tiesiskās attiecības.</w:t>
      </w:r>
      <w:r w:rsidR="005320F4">
        <w:rPr>
          <w:lang w:eastAsia="lv-LV"/>
        </w:rPr>
        <w:t xml:space="preserve"> </w:t>
      </w:r>
    </w:p>
    <w:p w14:paraId="4A1F4C03" w14:textId="4D21D05F" w:rsidR="006121B9" w:rsidRPr="0088777D" w:rsidRDefault="004911CD" w:rsidP="0088777D">
      <w:pPr>
        <w:tabs>
          <w:tab w:val="center" w:pos="4320"/>
          <w:tab w:val="right" w:pos="8640"/>
        </w:tabs>
        <w:ind w:firstLine="426"/>
        <w:jc w:val="both"/>
        <w:rPr>
          <w:lang w:eastAsia="lv-LV"/>
        </w:rPr>
      </w:pPr>
      <w:r>
        <w:rPr>
          <w:szCs w:val="20"/>
          <w:lang w:eastAsia="lv-LV"/>
        </w:rPr>
        <w:t xml:space="preserve">Pašvaldības ieskatā normatīvo aktu prasības ir ievērotas. </w:t>
      </w:r>
      <w:r>
        <w:rPr>
          <w:lang w:eastAsia="lv-LV"/>
        </w:rPr>
        <w:t>Būvatļauja ir izdota</w:t>
      </w:r>
      <w:r w:rsidR="006121B9" w:rsidRPr="00DF4788">
        <w:rPr>
          <w:lang w:eastAsia="lv-LV"/>
        </w:rPr>
        <w:t xml:space="preserve"> SIA “Termināla tirgus”, kas</w:t>
      </w:r>
      <w:r w:rsidR="0088777D">
        <w:rPr>
          <w:lang w:eastAsia="lv-LV"/>
        </w:rPr>
        <w:t xml:space="preserve"> saskaņā </w:t>
      </w:r>
      <w:r w:rsidR="0088777D" w:rsidRPr="0088777D">
        <w:rPr>
          <w:lang w:eastAsia="lv-LV"/>
        </w:rPr>
        <w:t>2016.gada 5.oktobrī starp SIA “Jelgavas tirgus” un SIA “Termināla tirgus” noslēgt</w:t>
      </w:r>
      <w:r w:rsidR="0088777D">
        <w:rPr>
          <w:lang w:eastAsia="lv-LV"/>
        </w:rPr>
        <w:t>ajiem</w:t>
      </w:r>
      <w:r w:rsidR="0088777D" w:rsidRPr="0088777D">
        <w:rPr>
          <w:lang w:eastAsia="lv-LV"/>
        </w:rPr>
        <w:t xml:space="preserve"> zemes </w:t>
      </w:r>
      <w:r w:rsidR="0088777D">
        <w:rPr>
          <w:lang w:eastAsia="lv-LV"/>
        </w:rPr>
        <w:t>apakšnomas līgumiem</w:t>
      </w:r>
      <w:r w:rsidR="0088777D" w:rsidRPr="0088777D">
        <w:rPr>
          <w:lang w:eastAsia="lv-LV"/>
        </w:rPr>
        <w:t xml:space="preserve"> </w:t>
      </w:r>
      <w:proofErr w:type="spellStart"/>
      <w:r w:rsidR="0088777D" w:rsidRPr="0088777D">
        <w:rPr>
          <w:lang w:eastAsia="lv-LV"/>
        </w:rPr>
        <w:t>Nr.ZN</w:t>
      </w:r>
      <w:proofErr w:type="spellEnd"/>
      <w:r w:rsidR="0088777D" w:rsidRPr="0088777D">
        <w:rPr>
          <w:lang w:eastAsia="lv-LV"/>
        </w:rPr>
        <w:t xml:space="preserve"> 2016/10/05-19A </w:t>
      </w:r>
      <w:r w:rsidR="0088777D">
        <w:rPr>
          <w:lang w:eastAsia="lv-LV"/>
        </w:rPr>
        <w:t xml:space="preserve">un </w:t>
      </w:r>
      <w:proofErr w:type="spellStart"/>
      <w:r w:rsidR="0088777D">
        <w:rPr>
          <w:lang w:eastAsia="lv-LV"/>
        </w:rPr>
        <w:t>Nr.</w:t>
      </w:r>
      <w:r w:rsidR="0088777D" w:rsidRPr="0088777D">
        <w:rPr>
          <w:lang w:eastAsia="lv-LV"/>
        </w:rPr>
        <w:t>ZN</w:t>
      </w:r>
      <w:proofErr w:type="spellEnd"/>
      <w:r w:rsidR="0088777D" w:rsidRPr="0088777D">
        <w:rPr>
          <w:lang w:eastAsia="lv-LV"/>
        </w:rPr>
        <w:t xml:space="preserve"> 2016/10/05-2B</w:t>
      </w:r>
      <w:r w:rsidR="0088777D">
        <w:rPr>
          <w:lang w:eastAsia="lv-LV"/>
        </w:rPr>
        <w:t xml:space="preserve"> </w:t>
      </w:r>
      <w:r w:rsidR="006121B9" w:rsidRPr="00DF4788">
        <w:rPr>
          <w:lang w:eastAsia="lv-LV"/>
        </w:rPr>
        <w:t xml:space="preserve"> ir minēto </w:t>
      </w:r>
      <w:r w:rsidR="0088777D">
        <w:rPr>
          <w:lang w:eastAsia="lv-LV"/>
        </w:rPr>
        <w:t xml:space="preserve">ir </w:t>
      </w:r>
      <w:r w:rsidR="006121B9" w:rsidRPr="00DF4788">
        <w:rPr>
          <w:lang w:eastAsia="lv-LV"/>
        </w:rPr>
        <w:t>zemes</w:t>
      </w:r>
      <w:r w:rsidR="0088777D">
        <w:rPr>
          <w:lang w:eastAsia="lv-LV"/>
        </w:rPr>
        <w:t xml:space="preserve"> </w:t>
      </w:r>
      <w:r w:rsidR="006121B9" w:rsidRPr="00DF4788">
        <w:rPr>
          <w:lang w:eastAsia="lv-LV"/>
        </w:rPr>
        <w:t>gabalu</w:t>
      </w:r>
      <w:r w:rsidR="004433A8">
        <w:rPr>
          <w:lang w:eastAsia="lv-LV"/>
        </w:rPr>
        <w:t xml:space="preserve"> </w:t>
      </w:r>
      <w:r w:rsidR="0088777D">
        <w:rPr>
          <w:lang w:eastAsia="lv-LV"/>
        </w:rPr>
        <w:t xml:space="preserve">Sporta ielā 2B un Zemgales prospektā 19A, Jelgavā </w:t>
      </w:r>
      <w:r w:rsidR="004433A8">
        <w:rPr>
          <w:lang w:eastAsia="lv-LV"/>
        </w:rPr>
        <w:t>apakšn</w:t>
      </w:r>
      <w:r w:rsidR="0088777D">
        <w:rPr>
          <w:lang w:eastAsia="lv-LV"/>
        </w:rPr>
        <w:t>omnieks.</w:t>
      </w:r>
      <w:r w:rsidR="004433A8">
        <w:rPr>
          <w:lang w:eastAsia="lv-LV"/>
        </w:rPr>
        <w:t xml:space="preserve"> </w:t>
      </w:r>
      <w:r w:rsidR="00FF5BCC">
        <w:t>L</w:t>
      </w:r>
      <w:r w:rsidR="0088777D">
        <w:t>īgumos</w:t>
      </w:r>
      <w:r w:rsidR="006121B9" w:rsidRPr="00DF4788">
        <w:t xml:space="preserve"> Nr.8-28/24 un Nr.8-28/25, kas </w:t>
      </w:r>
      <w:r w:rsidR="0088777D">
        <w:t xml:space="preserve">2016.gada 1.augustā </w:t>
      </w:r>
      <w:r w:rsidR="006121B9" w:rsidRPr="00DF4788">
        <w:t>noslēgti starp Jelgavas pilsētas domi</w:t>
      </w:r>
      <w:r w:rsidR="0001474B" w:rsidRPr="00DF4788">
        <w:t xml:space="preserve"> </w:t>
      </w:r>
      <w:r w:rsidR="006121B9" w:rsidRPr="00DF4788">
        <w:t>un SIA “Jelgavas tirgus”, ir noteiktas tiesības zemesgabalu nodot apakšnomā ar apbūves tiesībām.</w:t>
      </w:r>
      <w:r w:rsidR="00FF5BCC">
        <w:t xml:space="preserve"> N</w:t>
      </w:r>
      <w:r w:rsidR="000B0C89">
        <w:t>omas un apakšnomas</w:t>
      </w:r>
      <w:r w:rsidR="002E3D47">
        <w:t xml:space="preserve"> līgumi</w:t>
      </w:r>
      <w:r w:rsidR="007D7262">
        <w:t xml:space="preserve"> ir</w:t>
      </w:r>
      <w:r w:rsidR="00FF5BCC">
        <w:t xml:space="preserve"> noslēgti līdz </w:t>
      </w:r>
      <w:r w:rsidR="007D7262">
        <w:t xml:space="preserve">2017.gada 1.janvārim un </w:t>
      </w:r>
      <w:r w:rsidR="002E3D47">
        <w:t>reģistrēti Z</w:t>
      </w:r>
      <w:r w:rsidR="006121B9" w:rsidRPr="00DF4788">
        <w:t>emesgrāmatā.</w:t>
      </w:r>
      <w:r w:rsidR="006121B9">
        <w:rPr>
          <w:szCs w:val="20"/>
          <w:lang w:eastAsia="lv-LV"/>
        </w:rPr>
        <w:t xml:space="preserve"> </w:t>
      </w:r>
    </w:p>
    <w:p w14:paraId="2DB3F49E" w14:textId="6B4AEB78" w:rsidR="003D1300" w:rsidRDefault="006121B9" w:rsidP="003D1300">
      <w:pPr>
        <w:tabs>
          <w:tab w:val="center" w:pos="4320"/>
          <w:tab w:val="right" w:pos="8640"/>
        </w:tabs>
        <w:ind w:firstLine="426"/>
        <w:jc w:val="both"/>
        <w:rPr>
          <w:szCs w:val="20"/>
          <w:lang w:eastAsia="lv-LV"/>
        </w:rPr>
      </w:pPr>
      <w:r>
        <w:rPr>
          <w:szCs w:val="20"/>
          <w:lang w:eastAsia="lv-LV"/>
        </w:rPr>
        <w:t>[4</w:t>
      </w:r>
      <w:r w:rsidR="003D1300">
        <w:rPr>
          <w:szCs w:val="20"/>
          <w:lang w:eastAsia="lv-LV"/>
        </w:rPr>
        <w:t>]</w:t>
      </w:r>
      <w:r w:rsidR="00FC1DD2" w:rsidRPr="00FC1DD2">
        <w:rPr>
          <w:szCs w:val="20"/>
          <w:lang w:eastAsia="lv-LV"/>
        </w:rPr>
        <w:t xml:space="preserve"> </w:t>
      </w:r>
      <w:r w:rsidR="00445DBC">
        <w:rPr>
          <w:szCs w:val="20"/>
          <w:lang w:eastAsia="lv-LV"/>
        </w:rPr>
        <w:t xml:space="preserve">Apstrīdēšanas iesniegumā norādīts, ka </w:t>
      </w:r>
      <w:r w:rsidR="00FC1DD2" w:rsidRPr="00FC1DD2">
        <w:rPr>
          <w:szCs w:val="20"/>
          <w:lang w:eastAsia="lv-LV"/>
        </w:rPr>
        <w:t>Būvatļauja neatbilst Ministru kabineta 2014.gada 19.augusta noteikumu Nr.500 “Vispārīg</w:t>
      </w:r>
      <w:r w:rsidR="00FE343F">
        <w:rPr>
          <w:szCs w:val="20"/>
          <w:lang w:eastAsia="lv-LV"/>
        </w:rPr>
        <w:t>ie būvnoteikumi”</w:t>
      </w:r>
      <w:r w:rsidR="009B0BA4">
        <w:rPr>
          <w:szCs w:val="20"/>
          <w:lang w:eastAsia="lv-LV"/>
        </w:rPr>
        <w:t xml:space="preserve"> (turpmāk –Vispārīgie būvnoteikumi)</w:t>
      </w:r>
      <w:r w:rsidR="00FE343F">
        <w:rPr>
          <w:szCs w:val="20"/>
          <w:lang w:eastAsia="lv-LV"/>
        </w:rPr>
        <w:t xml:space="preserve"> 19.-21.punktam. </w:t>
      </w:r>
      <w:r w:rsidR="00FC526B">
        <w:rPr>
          <w:szCs w:val="20"/>
          <w:lang w:eastAsia="lv-LV"/>
        </w:rPr>
        <w:t>Iesniedzējs norāda,</w:t>
      </w:r>
      <w:r w:rsidR="008626FB">
        <w:rPr>
          <w:szCs w:val="20"/>
          <w:lang w:eastAsia="lv-LV"/>
        </w:rPr>
        <w:t xml:space="preserve"> </w:t>
      </w:r>
      <w:r w:rsidR="00FE343F">
        <w:rPr>
          <w:szCs w:val="20"/>
          <w:lang w:eastAsia="lv-LV"/>
        </w:rPr>
        <w:t xml:space="preserve">ka inženierizpēte ir jāveic jau būvniecības ieceres sagatavošanas stadijā, ievērojot </w:t>
      </w:r>
      <w:r w:rsidR="00067D1B">
        <w:rPr>
          <w:szCs w:val="20"/>
          <w:lang w:eastAsia="lv-LV"/>
        </w:rPr>
        <w:t>Vispārīgo būvnoteikum</w:t>
      </w:r>
      <w:r w:rsidR="00E1369B">
        <w:rPr>
          <w:szCs w:val="20"/>
          <w:lang w:eastAsia="lv-LV"/>
        </w:rPr>
        <w:t>u</w:t>
      </w:r>
      <w:r w:rsidR="00067D1B">
        <w:rPr>
          <w:szCs w:val="20"/>
          <w:lang w:eastAsia="lv-LV"/>
        </w:rPr>
        <w:t xml:space="preserve"> 21.punktā noteikto apjomu.</w:t>
      </w:r>
    </w:p>
    <w:p w14:paraId="6BBC2FF5" w14:textId="2D57A404" w:rsidR="008305B0" w:rsidRDefault="0001474B" w:rsidP="00D23F2E">
      <w:pPr>
        <w:tabs>
          <w:tab w:val="center" w:pos="4320"/>
          <w:tab w:val="right" w:pos="8640"/>
        </w:tabs>
        <w:ind w:firstLine="426"/>
        <w:jc w:val="both"/>
      </w:pPr>
      <w:r w:rsidRPr="00DF4788">
        <w:rPr>
          <w:lang w:eastAsia="lv-LV"/>
        </w:rPr>
        <w:lastRenderedPageBreak/>
        <w:t xml:space="preserve">Šāds </w:t>
      </w:r>
      <w:r w:rsidR="006121B9" w:rsidRPr="00DF4788">
        <w:rPr>
          <w:lang w:eastAsia="lv-LV"/>
        </w:rPr>
        <w:t>Iesniedzēja arguments</w:t>
      </w:r>
      <w:r w:rsidRPr="00DF4788">
        <w:rPr>
          <w:lang w:eastAsia="lv-LV"/>
        </w:rPr>
        <w:t xml:space="preserve"> nav pamatots</w:t>
      </w:r>
      <w:r w:rsidR="006121B9" w:rsidRPr="00DF4788">
        <w:rPr>
          <w:lang w:eastAsia="lv-LV"/>
        </w:rPr>
        <w:t xml:space="preserve">, </w:t>
      </w:r>
      <w:r w:rsidR="004074CE">
        <w:t xml:space="preserve">jo </w:t>
      </w:r>
      <w:r w:rsidR="00FC526B">
        <w:t>Būvniecības iecerei</w:t>
      </w:r>
      <w:r w:rsidR="008305B0">
        <w:t xml:space="preserve"> ir pievienoti vis</w:t>
      </w:r>
      <w:r w:rsidR="00EF7403">
        <w:t>i nepieciešamie dokumenti atbils</w:t>
      </w:r>
      <w:r w:rsidR="008305B0">
        <w:t xml:space="preserve">toši </w:t>
      </w:r>
      <w:r w:rsidR="008305B0" w:rsidRPr="00D23F2E">
        <w:t>Ministru kabineta 2014.gada 2.septembra noteikumu Nr.529 ”Ēku būvnoteikumi” 28.</w:t>
      </w:r>
      <w:r w:rsidR="00EF7403">
        <w:t>punkta prasībām.</w:t>
      </w:r>
      <w:r w:rsidR="00EF7403" w:rsidRPr="00EF7403">
        <w:rPr>
          <w:szCs w:val="20"/>
          <w:lang w:eastAsia="lv-LV"/>
        </w:rPr>
        <w:t xml:space="preserve"> </w:t>
      </w:r>
      <w:r w:rsidR="00EF7403" w:rsidRPr="00FC1DD2">
        <w:rPr>
          <w:szCs w:val="20"/>
          <w:lang w:eastAsia="lv-LV"/>
        </w:rPr>
        <w:t>Gadījumus, kad būvniecības ierosinātājam ir pienākums veikt inženiertehnisko izpēti, nosaka Ministru kabineta 2014.gada 19.augusta noteikumu Nr.500 „Vispārīgie būvnoteikumi” 20.punkts, kas paredz, ka inženierizpēte ir veicama būvprojektam, nevis būvprojektam minimālā sastāvā.</w:t>
      </w:r>
    </w:p>
    <w:p w14:paraId="2D88ACB0" w14:textId="2DAB705F" w:rsidR="00CC573D" w:rsidRDefault="006121B9" w:rsidP="006121B9">
      <w:pPr>
        <w:tabs>
          <w:tab w:val="center" w:pos="4320"/>
          <w:tab w:val="right" w:pos="8640"/>
        </w:tabs>
        <w:ind w:firstLine="426"/>
        <w:jc w:val="both"/>
        <w:rPr>
          <w:lang w:eastAsia="lv-LV"/>
        </w:rPr>
      </w:pPr>
      <w:r>
        <w:rPr>
          <w:szCs w:val="20"/>
          <w:lang w:eastAsia="lv-LV"/>
        </w:rPr>
        <w:t>[5</w:t>
      </w:r>
      <w:r w:rsidR="002D6AED">
        <w:rPr>
          <w:szCs w:val="20"/>
          <w:lang w:eastAsia="lv-LV"/>
        </w:rPr>
        <w:t xml:space="preserve">] </w:t>
      </w:r>
      <w:r w:rsidR="00445DBC">
        <w:rPr>
          <w:szCs w:val="20"/>
          <w:lang w:eastAsia="lv-LV"/>
        </w:rPr>
        <w:t xml:space="preserve">Iesniedzējs </w:t>
      </w:r>
      <w:r w:rsidR="002D6AED">
        <w:rPr>
          <w:szCs w:val="20"/>
          <w:lang w:eastAsia="lv-LV"/>
        </w:rPr>
        <w:t xml:space="preserve">norāda, ka </w:t>
      </w:r>
      <w:r w:rsidR="008626FB">
        <w:t>p</w:t>
      </w:r>
      <w:r w:rsidR="0088777D">
        <w:t>ārskata</w:t>
      </w:r>
      <w:r w:rsidR="002D6AED">
        <w:t xml:space="preserve"> par </w:t>
      </w:r>
      <w:r w:rsidR="002D6AED">
        <w:rPr>
          <w:lang w:eastAsia="lv-LV"/>
        </w:rPr>
        <w:t xml:space="preserve">publisko apspriešanu </w:t>
      </w:r>
      <w:r w:rsidR="002F043F">
        <w:rPr>
          <w:lang w:eastAsia="lv-LV"/>
        </w:rPr>
        <w:t>3.tabulā norādīts</w:t>
      </w:r>
      <w:r w:rsidR="002D6AED">
        <w:rPr>
          <w:lang w:eastAsia="lv-LV"/>
        </w:rPr>
        <w:t xml:space="preserve">, ka zemesgrāmatā </w:t>
      </w:r>
      <w:r w:rsidR="00CC573D">
        <w:rPr>
          <w:lang w:eastAsia="lv-LV"/>
        </w:rPr>
        <w:t>ierakstītie nosacījumi nosaka plānoto būvju izvietojumu. Tomēr, pārbaudot īpašuma Zemgales prospektā 19A, Jelgavā zemesgrāmatas ierakstus, nav gūstams apstiprinājums Būvvaldes apgalvojumiem un šāda Būvvaldes norāde ir nepamatota un neloģiska.</w:t>
      </w:r>
    </w:p>
    <w:p w14:paraId="6F5597F4" w14:textId="7F0A6717" w:rsidR="006121B9" w:rsidRDefault="006121B9" w:rsidP="0088777D">
      <w:pPr>
        <w:tabs>
          <w:tab w:val="center" w:pos="4320"/>
          <w:tab w:val="right" w:pos="8640"/>
        </w:tabs>
        <w:ind w:firstLine="426"/>
        <w:jc w:val="both"/>
        <w:rPr>
          <w:lang w:eastAsia="lv-LV"/>
        </w:rPr>
      </w:pPr>
      <w:r w:rsidRPr="00DF4788">
        <w:rPr>
          <w:szCs w:val="20"/>
          <w:lang w:eastAsia="lv-LV"/>
        </w:rPr>
        <w:t xml:space="preserve">Attiecībā uz Iesniedzēja norādīto </w:t>
      </w:r>
      <w:r w:rsidR="00380282">
        <w:rPr>
          <w:lang w:eastAsia="lv-LV"/>
        </w:rPr>
        <w:t>precizējam</w:t>
      </w:r>
      <w:r w:rsidR="00323263" w:rsidRPr="00DF4788">
        <w:rPr>
          <w:lang w:eastAsia="lv-LV"/>
        </w:rPr>
        <w:t xml:space="preserve">, ka </w:t>
      </w:r>
      <w:r w:rsidR="0088777D">
        <w:rPr>
          <w:lang w:eastAsia="lv-LV"/>
        </w:rPr>
        <w:t>plānoto būvju izvietojuma nosacījumi</w:t>
      </w:r>
      <w:r w:rsidR="0088777D" w:rsidRPr="00DF4788">
        <w:rPr>
          <w:lang w:eastAsia="lv-LV"/>
        </w:rPr>
        <w:t xml:space="preserve"> </w:t>
      </w:r>
      <w:r w:rsidR="0088777D">
        <w:rPr>
          <w:lang w:eastAsia="lv-LV"/>
        </w:rPr>
        <w:t xml:space="preserve">ir </w:t>
      </w:r>
      <w:r w:rsidR="00323263" w:rsidRPr="00DF4788">
        <w:rPr>
          <w:lang w:eastAsia="lv-LV"/>
        </w:rPr>
        <w:t xml:space="preserve">iekļauti </w:t>
      </w:r>
      <w:r w:rsidR="0088777D">
        <w:rPr>
          <w:lang w:eastAsia="lv-LV"/>
        </w:rPr>
        <w:t>z</w:t>
      </w:r>
      <w:r w:rsidR="000B0C89">
        <w:rPr>
          <w:lang w:eastAsia="lv-LV"/>
        </w:rPr>
        <w:t xml:space="preserve">emes </w:t>
      </w:r>
      <w:r w:rsidR="00323263" w:rsidRPr="00380282">
        <w:rPr>
          <w:lang w:eastAsia="lv-LV"/>
        </w:rPr>
        <w:t>apakšnomas</w:t>
      </w:r>
      <w:r w:rsidR="008626FB">
        <w:rPr>
          <w:lang w:eastAsia="lv-LV"/>
        </w:rPr>
        <w:t xml:space="preserve"> līgumos</w:t>
      </w:r>
      <w:r w:rsidR="0088777D" w:rsidRPr="0088777D">
        <w:rPr>
          <w:lang w:eastAsia="lv-LV"/>
        </w:rPr>
        <w:t xml:space="preserve"> </w:t>
      </w:r>
      <w:proofErr w:type="spellStart"/>
      <w:r w:rsidR="0088777D" w:rsidRPr="0088777D">
        <w:rPr>
          <w:lang w:eastAsia="lv-LV"/>
        </w:rPr>
        <w:t>Nr.ZN</w:t>
      </w:r>
      <w:proofErr w:type="spellEnd"/>
      <w:r w:rsidR="0088777D" w:rsidRPr="0088777D">
        <w:rPr>
          <w:lang w:eastAsia="lv-LV"/>
        </w:rPr>
        <w:t xml:space="preserve"> 2016/10/05-19A </w:t>
      </w:r>
      <w:r w:rsidR="0088777D">
        <w:rPr>
          <w:lang w:eastAsia="lv-LV"/>
        </w:rPr>
        <w:t xml:space="preserve">un </w:t>
      </w:r>
      <w:proofErr w:type="spellStart"/>
      <w:r w:rsidR="0088777D">
        <w:rPr>
          <w:lang w:eastAsia="lv-LV"/>
        </w:rPr>
        <w:t>Nr.</w:t>
      </w:r>
      <w:r w:rsidR="0088777D" w:rsidRPr="0088777D">
        <w:rPr>
          <w:lang w:eastAsia="lv-LV"/>
        </w:rPr>
        <w:t>ZN</w:t>
      </w:r>
      <w:proofErr w:type="spellEnd"/>
      <w:r w:rsidR="0088777D" w:rsidRPr="0088777D">
        <w:rPr>
          <w:lang w:eastAsia="lv-LV"/>
        </w:rPr>
        <w:t xml:space="preserve"> 2016/10/05-2B</w:t>
      </w:r>
      <w:r w:rsidR="0088777D">
        <w:rPr>
          <w:lang w:eastAsia="lv-LV"/>
        </w:rPr>
        <w:t xml:space="preserve"> , kas </w:t>
      </w:r>
      <w:r w:rsidR="0088777D" w:rsidRPr="0088777D">
        <w:rPr>
          <w:lang w:eastAsia="lv-LV"/>
        </w:rPr>
        <w:t xml:space="preserve">2016.gada 5.oktobrī </w:t>
      </w:r>
      <w:r w:rsidR="0088777D">
        <w:rPr>
          <w:lang w:eastAsia="lv-LV"/>
        </w:rPr>
        <w:t xml:space="preserve">noslēgti </w:t>
      </w:r>
      <w:r w:rsidR="0088777D" w:rsidRPr="0088777D">
        <w:rPr>
          <w:lang w:eastAsia="lv-LV"/>
        </w:rPr>
        <w:t>starp SIA “Jelgavas tirgus” un SIA “Termināla tirgus”</w:t>
      </w:r>
      <w:r w:rsidR="0088777D">
        <w:rPr>
          <w:lang w:eastAsia="lv-LV"/>
        </w:rPr>
        <w:t>. Minētie līgumi ir reģistrēti zemesgrāmatā.</w:t>
      </w:r>
      <w:r w:rsidR="0088777D" w:rsidRPr="0088777D">
        <w:rPr>
          <w:lang w:eastAsia="lv-LV"/>
        </w:rPr>
        <w:t xml:space="preserve"> </w:t>
      </w:r>
    </w:p>
    <w:p w14:paraId="41B35870" w14:textId="53EA3EAE" w:rsidR="000A0C6B" w:rsidRPr="00445DBC" w:rsidRDefault="000A0C6B" w:rsidP="0060501A">
      <w:pPr>
        <w:ind w:firstLine="426"/>
        <w:jc w:val="both"/>
      </w:pPr>
      <w:r w:rsidRPr="00654EAF">
        <w:rPr>
          <w:szCs w:val="20"/>
          <w:lang w:eastAsia="lv-LV"/>
        </w:rPr>
        <w:t xml:space="preserve">Saskaņā ar Administratīvā procesa likuma 62.panta pirmo daļu, lemjot par tāda administratīvā akta izdošanu, kurš varētu būt nelabvēlīgs adresātam, </w:t>
      </w:r>
      <w:r w:rsidRPr="00654EAF">
        <w:t>iestāde noskaidro un izvērtē adresāta viedokli un argumentus šajā lietā</w:t>
      </w:r>
      <w:r w:rsidR="00412E74">
        <w:t>.</w:t>
      </w:r>
      <w:r w:rsidR="00445DBC">
        <w:t xml:space="preserve"> Jelgavas pilsētas pašvaldības administrācija </w:t>
      </w:r>
      <w:r w:rsidRPr="00654EAF">
        <w:rPr>
          <w:szCs w:val="20"/>
          <w:lang w:eastAsia="lv-LV"/>
        </w:rPr>
        <w:t>2019.gada 5.marta vēstulē Nr.2-41/3 Iesniedzēj</w:t>
      </w:r>
      <w:r w:rsidR="00445DBC">
        <w:rPr>
          <w:szCs w:val="20"/>
          <w:lang w:eastAsia="lv-LV"/>
        </w:rPr>
        <w:t>am</w:t>
      </w:r>
      <w:r w:rsidRPr="00654EAF">
        <w:rPr>
          <w:szCs w:val="20"/>
          <w:lang w:eastAsia="lv-LV"/>
        </w:rPr>
        <w:t xml:space="preserve"> </w:t>
      </w:r>
      <w:r w:rsidR="00445DBC" w:rsidRPr="00654EAF">
        <w:rPr>
          <w:szCs w:val="20"/>
          <w:lang w:eastAsia="lv-LV"/>
        </w:rPr>
        <w:t>lū</w:t>
      </w:r>
      <w:r w:rsidR="00445DBC">
        <w:rPr>
          <w:szCs w:val="20"/>
          <w:lang w:eastAsia="lv-LV"/>
        </w:rPr>
        <w:t>dza</w:t>
      </w:r>
      <w:r w:rsidR="0009653F">
        <w:rPr>
          <w:szCs w:val="20"/>
          <w:lang w:eastAsia="lv-LV"/>
        </w:rPr>
        <w:t xml:space="preserve"> papildus </w:t>
      </w:r>
      <w:r w:rsidR="007270AF">
        <w:rPr>
          <w:szCs w:val="20"/>
          <w:lang w:eastAsia="lv-LV"/>
        </w:rPr>
        <w:t>A</w:t>
      </w:r>
      <w:r w:rsidRPr="00654EAF">
        <w:t>pstrīdēšanas iesniegumā jau izteiktajam viedoklim, sniegt informāciju un papildu argumentus, kuriem Iesniedzēja ieskatā būtu nozīme lēmuma pieņemšanā un kurus Iesniedzējs grib darīt zināmus pašvaldībai.</w:t>
      </w:r>
      <w:r w:rsidR="0009653F">
        <w:t xml:space="preserve"> </w:t>
      </w:r>
      <w:r w:rsidR="00412E74">
        <w:t>201</w:t>
      </w:r>
      <w:r w:rsidR="002441CF">
        <w:t>9</w:t>
      </w:r>
      <w:r w:rsidR="00412E74">
        <w:t>.gada 15.martā ir saņemta Iesniedzēja vēstule, kurā norādīts, ka Iesniedzējs nesaskata pamatu izteikt papildus apsvērumus un ka joprojām uzskata</w:t>
      </w:r>
      <w:r w:rsidR="00412E74" w:rsidRPr="00412E74">
        <w:t xml:space="preserve"> </w:t>
      </w:r>
      <w:r w:rsidR="007F3B8B">
        <w:t>Būv</w:t>
      </w:r>
      <w:r w:rsidR="00412E74">
        <w:t>atļauju par prettiesisku.</w:t>
      </w:r>
    </w:p>
    <w:p w14:paraId="7F3D8FC8" w14:textId="77777777" w:rsidR="00FC1DD2" w:rsidRDefault="00FC1DD2" w:rsidP="00FC1DD2">
      <w:pPr>
        <w:tabs>
          <w:tab w:val="center" w:pos="4320"/>
          <w:tab w:val="right" w:pos="8640"/>
        </w:tabs>
        <w:ind w:firstLine="426"/>
        <w:jc w:val="both"/>
        <w:rPr>
          <w:szCs w:val="20"/>
          <w:lang w:eastAsia="lv-LV"/>
        </w:rPr>
      </w:pPr>
      <w:r w:rsidRPr="00FC1DD2">
        <w:rPr>
          <w:szCs w:val="20"/>
          <w:lang w:eastAsia="lv-LV"/>
        </w:rPr>
        <w:t>Būvniecības likuma 15.panta pirmās daļas 1.punkts paredz, ka būvatļauju izdod, ja būvniecības iecere at</w:t>
      </w:r>
      <w:r w:rsidR="00C6198B">
        <w:rPr>
          <w:szCs w:val="20"/>
          <w:lang w:eastAsia="lv-LV"/>
        </w:rPr>
        <w:t xml:space="preserve">bilst vietējās pašvaldības teritorijas </w:t>
      </w:r>
      <w:r w:rsidRPr="00FC1DD2">
        <w:rPr>
          <w:szCs w:val="20"/>
          <w:lang w:eastAsia="lv-LV"/>
        </w:rPr>
        <w:t>plānojumam un atbilstoši būvniecību regulējošo normatīvo aktu prasībām ir izstrādāts būvprojekts minimālā sastāvā.</w:t>
      </w:r>
    </w:p>
    <w:p w14:paraId="77C1F24D" w14:textId="77777777" w:rsidR="00421544" w:rsidRDefault="0083311A" w:rsidP="00421544">
      <w:pPr>
        <w:tabs>
          <w:tab w:val="center" w:pos="4320"/>
          <w:tab w:val="right" w:pos="8640"/>
        </w:tabs>
        <w:ind w:firstLine="426"/>
        <w:jc w:val="both"/>
        <w:rPr>
          <w:szCs w:val="20"/>
          <w:lang w:eastAsia="lv-LV"/>
        </w:rPr>
      </w:pPr>
      <w:r>
        <w:rPr>
          <w:lang w:eastAsia="lv-LV"/>
        </w:rPr>
        <w:t xml:space="preserve">Būvniecības iecere atbilst Jelgavas pilsētas teritorijas plānojumam un </w:t>
      </w:r>
      <w:r w:rsidRPr="00FC1DD2">
        <w:rPr>
          <w:szCs w:val="20"/>
          <w:lang w:eastAsia="lv-LV"/>
        </w:rPr>
        <w:t>atbilstoši būvniecību reg</w:t>
      </w:r>
      <w:r w:rsidR="00690CDB">
        <w:rPr>
          <w:szCs w:val="20"/>
          <w:lang w:eastAsia="lv-LV"/>
        </w:rPr>
        <w:t>ulējošo normatīvo aktu prasībām</w:t>
      </w:r>
      <w:r w:rsidRPr="00FC1DD2">
        <w:rPr>
          <w:szCs w:val="20"/>
          <w:lang w:eastAsia="lv-LV"/>
        </w:rPr>
        <w:t xml:space="preserve"> ir izstrādāts būvprojekts minimālā sastā</w:t>
      </w:r>
      <w:r>
        <w:rPr>
          <w:szCs w:val="20"/>
          <w:lang w:eastAsia="lv-LV"/>
        </w:rPr>
        <w:t xml:space="preserve">vā, </w:t>
      </w:r>
      <w:r w:rsidR="00690CDB">
        <w:rPr>
          <w:szCs w:val="20"/>
          <w:lang w:eastAsia="lv-LV"/>
        </w:rPr>
        <w:t xml:space="preserve">tādēļ </w:t>
      </w:r>
      <w:r>
        <w:rPr>
          <w:szCs w:val="20"/>
          <w:lang w:eastAsia="lv-LV"/>
        </w:rPr>
        <w:t xml:space="preserve">uzskatāms, ka Būvvalde, </w:t>
      </w:r>
      <w:r w:rsidR="00421544">
        <w:rPr>
          <w:szCs w:val="20"/>
          <w:lang w:eastAsia="lv-LV"/>
        </w:rPr>
        <w:t>2019.gada 9.janv</w:t>
      </w:r>
      <w:r w:rsidR="00421544" w:rsidRPr="00FC1DD2">
        <w:rPr>
          <w:szCs w:val="20"/>
          <w:lang w:eastAsia="lv-LV"/>
        </w:rPr>
        <w:t xml:space="preserve">ārī </w:t>
      </w:r>
      <w:r w:rsidR="00421544" w:rsidRPr="00F5327E">
        <w:rPr>
          <w:szCs w:val="20"/>
          <w:lang w:eastAsia="lv-LV"/>
        </w:rPr>
        <w:t xml:space="preserve">izdodot Būvatļauju, kurā noteikti projektēšanas nosacījumi </w:t>
      </w:r>
      <w:r w:rsidR="00421544">
        <w:rPr>
          <w:lang w:eastAsia="lv-LV"/>
        </w:rPr>
        <w:t>tirgus paviljona, stāvlaukuma būvniecībai Zemgales prospektā 19A, Jelgavā, Sporta ielā 2B, Jelgavā</w:t>
      </w:r>
      <w:r w:rsidR="00421544" w:rsidRPr="00F5327E">
        <w:rPr>
          <w:szCs w:val="20"/>
          <w:lang w:eastAsia="lv-LV"/>
        </w:rPr>
        <w:t xml:space="preserve"> būvniecībai, ir rīkojusies atbilstoši normatīvo aktu prasībām.</w:t>
      </w:r>
    </w:p>
    <w:p w14:paraId="66795D8B" w14:textId="12ED6F48" w:rsidR="000B1490" w:rsidRPr="00F5327E" w:rsidRDefault="0083311A" w:rsidP="000B1490">
      <w:pPr>
        <w:tabs>
          <w:tab w:val="center" w:pos="4320"/>
          <w:tab w:val="right" w:pos="8640"/>
        </w:tabs>
        <w:ind w:firstLine="426"/>
        <w:jc w:val="both"/>
        <w:rPr>
          <w:szCs w:val="20"/>
          <w:lang w:eastAsia="lv-LV"/>
        </w:rPr>
      </w:pPr>
      <w:r w:rsidRPr="00FC1DD2">
        <w:rPr>
          <w:szCs w:val="20"/>
          <w:lang w:eastAsia="lv-LV"/>
        </w:rPr>
        <w:t>Izvērtējot lietas faktiskos un ti</w:t>
      </w:r>
      <w:r w:rsidR="008626FB">
        <w:rPr>
          <w:szCs w:val="20"/>
          <w:lang w:eastAsia="lv-LV"/>
        </w:rPr>
        <w:t>esiskos apstākļus, secināms, ka</w:t>
      </w:r>
      <w:r w:rsidR="000B1490" w:rsidRPr="00F5327E">
        <w:rPr>
          <w:szCs w:val="20"/>
          <w:lang w:eastAsia="lv-LV"/>
        </w:rPr>
        <w:t xml:space="preserve"> Būvatļauja ir tiesiska un pamatota.</w:t>
      </w:r>
    </w:p>
    <w:p w14:paraId="59069B26" w14:textId="30A5E7E1" w:rsidR="00FC1DD2" w:rsidRPr="00FC1DD2" w:rsidRDefault="00FC1DD2" w:rsidP="00FC1DD2">
      <w:pPr>
        <w:tabs>
          <w:tab w:val="center" w:pos="4320"/>
          <w:tab w:val="right" w:pos="8640"/>
        </w:tabs>
        <w:ind w:firstLine="426"/>
        <w:jc w:val="both"/>
        <w:rPr>
          <w:szCs w:val="20"/>
          <w:lang w:eastAsia="lv-LV"/>
        </w:rPr>
      </w:pPr>
      <w:r w:rsidRPr="00FC1DD2">
        <w:rPr>
          <w:szCs w:val="20"/>
          <w:lang w:eastAsia="lv-LV"/>
        </w:rPr>
        <w:t>Saskaņā ar likuma „Par pašvaldībām” 15.panta pirmās daļas 14.punktu, Būvniecības likuma 7.panta pirmās daļas 1.punkta b) apakšpunktu, 14.panta vienpadsmito daļu, 15.panta pirmo daļu, Ministru kabineta 2014.gada 19.augusta noteikum</w:t>
      </w:r>
      <w:r w:rsidR="0060501A">
        <w:rPr>
          <w:szCs w:val="20"/>
          <w:lang w:eastAsia="lv-LV"/>
        </w:rPr>
        <w:t>u</w:t>
      </w:r>
      <w:r w:rsidRPr="00FC1DD2">
        <w:rPr>
          <w:szCs w:val="20"/>
          <w:lang w:eastAsia="lv-LV"/>
        </w:rPr>
        <w:t xml:space="preserve"> Nr.500 „Vispārīgie būvnoteikumi”</w:t>
      </w:r>
      <w:r w:rsidR="0060501A">
        <w:rPr>
          <w:szCs w:val="20"/>
          <w:lang w:eastAsia="lv-LV"/>
        </w:rPr>
        <w:t xml:space="preserve"> 19. un 21.punktu</w:t>
      </w:r>
      <w:r w:rsidRPr="00FC1DD2">
        <w:rPr>
          <w:szCs w:val="20"/>
          <w:lang w:eastAsia="lv-LV"/>
        </w:rPr>
        <w:t xml:space="preserve"> Ministru kabineta 2014.gada 2.septembra noteikum</w:t>
      </w:r>
      <w:r w:rsidR="0060501A">
        <w:rPr>
          <w:szCs w:val="20"/>
          <w:lang w:eastAsia="lv-LV"/>
        </w:rPr>
        <w:t>u</w:t>
      </w:r>
      <w:r w:rsidRPr="00FC1DD2">
        <w:rPr>
          <w:szCs w:val="20"/>
          <w:lang w:eastAsia="lv-LV"/>
        </w:rPr>
        <w:t xml:space="preserve"> Nr.529 „Ēku būvnoteikumi”</w:t>
      </w:r>
      <w:r w:rsidR="0060501A">
        <w:rPr>
          <w:szCs w:val="20"/>
          <w:lang w:eastAsia="lv-LV"/>
        </w:rPr>
        <w:t xml:space="preserve"> 28.punktu</w:t>
      </w:r>
      <w:r w:rsidRPr="00FC1DD2">
        <w:rPr>
          <w:szCs w:val="20"/>
          <w:lang w:eastAsia="lv-LV"/>
        </w:rPr>
        <w:t>,</w:t>
      </w:r>
      <w:r w:rsidR="008519FA">
        <w:rPr>
          <w:szCs w:val="20"/>
          <w:lang w:eastAsia="lv-LV"/>
        </w:rPr>
        <w:t xml:space="preserve"> </w:t>
      </w:r>
      <w:r w:rsidRPr="00FC1DD2">
        <w:rPr>
          <w:szCs w:val="20"/>
          <w:lang w:eastAsia="lv-LV"/>
        </w:rPr>
        <w:t xml:space="preserve">Administratīvā procesa likuma </w:t>
      </w:r>
      <w:r w:rsidR="00526D60" w:rsidRPr="00931EB5">
        <w:t>6</w:t>
      </w:r>
      <w:r w:rsidR="00526D60">
        <w:t>3.panta pirmās daļas 1.punktu,</w:t>
      </w:r>
      <w:r w:rsidR="00526D60" w:rsidRPr="00931EB5">
        <w:rPr>
          <w:bCs/>
        </w:rPr>
        <w:t xml:space="preserve"> </w:t>
      </w:r>
      <w:r w:rsidR="00526D60" w:rsidRPr="00931EB5">
        <w:t>70.pantu</w:t>
      </w:r>
      <w:r w:rsidR="00526D60">
        <w:t xml:space="preserve"> un</w:t>
      </w:r>
      <w:r w:rsidR="00526D60" w:rsidRPr="00FC1DD2">
        <w:rPr>
          <w:szCs w:val="20"/>
          <w:lang w:eastAsia="lv-LV"/>
        </w:rPr>
        <w:t xml:space="preserve"> </w:t>
      </w:r>
      <w:r w:rsidRPr="00FC1DD2">
        <w:rPr>
          <w:szCs w:val="20"/>
          <w:lang w:eastAsia="lv-LV"/>
        </w:rPr>
        <w:t>81.pant</w:t>
      </w:r>
      <w:r w:rsidR="007270AF">
        <w:rPr>
          <w:szCs w:val="20"/>
          <w:lang w:eastAsia="lv-LV"/>
        </w:rPr>
        <w:t>a otrās daļas 1.punktu,</w:t>
      </w:r>
    </w:p>
    <w:p w14:paraId="20A67523" w14:textId="77777777" w:rsidR="005C0D24" w:rsidRPr="00FC1DD2" w:rsidRDefault="005C0D24" w:rsidP="00FC1DD2">
      <w:pPr>
        <w:tabs>
          <w:tab w:val="center" w:pos="4320"/>
          <w:tab w:val="right" w:pos="8640"/>
        </w:tabs>
        <w:ind w:firstLine="426"/>
        <w:jc w:val="both"/>
        <w:rPr>
          <w:b/>
          <w:szCs w:val="20"/>
          <w:lang w:eastAsia="lv-LV"/>
        </w:rPr>
      </w:pPr>
    </w:p>
    <w:p w14:paraId="2CE88147" w14:textId="77777777" w:rsidR="00FC1DD2" w:rsidRPr="00FC1DD2" w:rsidRDefault="00FC1DD2" w:rsidP="00FC1DD2">
      <w:pPr>
        <w:tabs>
          <w:tab w:val="center" w:pos="4320"/>
          <w:tab w:val="right" w:pos="8640"/>
        </w:tabs>
        <w:ind w:firstLine="426"/>
        <w:jc w:val="both"/>
        <w:rPr>
          <w:b/>
          <w:szCs w:val="20"/>
          <w:lang w:eastAsia="lv-LV"/>
        </w:rPr>
      </w:pPr>
      <w:r w:rsidRPr="00FC1DD2">
        <w:rPr>
          <w:b/>
          <w:szCs w:val="20"/>
          <w:lang w:eastAsia="lv-LV"/>
        </w:rPr>
        <w:t>JELGAVAS PILSĒTAS DOME NOLEMJ:</w:t>
      </w:r>
    </w:p>
    <w:p w14:paraId="17A6EECB" w14:textId="77777777" w:rsidR="000B1490" w:rsidRPr="000B1490" w:rsidRDefault="000B1490" w:rsidP="00FC1DD2">
      <w:pPr>
        <w:tabs>
          <w:tab w:val="center" w:pos="4320"/>
          <w:tab w:val="right" w:pos="8640"/>
        </w:tabs>
        <w:ind w:firstLine="426"/>
        <w:jc w:val="both"/>
        <w:rPr>
          <w:szCs w:val="20"/>
          <w:highlight w:val="yellow"/>
          <w:lang w:eastAsia="lv-LV"/>
        </w:rPr>
      </w:pPr>
      <w:r w:rsidRPr="00F5327E">
        <w:rPr>
          <w:szCs w:val="20"/>
          <w:lang w:eastAsia="lv-LV"/>
        </w:rPr>
        <w:t xml:space="preserve">Atstāt negrozītu Jelgavas pilsētas </w:t>
      </w:r>
      <w:r w:rsidR="004B530F">
        <w:rPr>
          <w:szCs w:val="20"/>
          <w:lang w:eastAsia="lv-LV"/>
        </w:rPr>
        <w:t>pašvaldības</w:t>
      </w:r>
      <w:r>
        <w:rPr>
          <w:szCs w:val="20"/>
          <w:lang w:eastAsia="lv-LV"/>
        </w:rPr>
        <w:t xml:space="preserve"> administrācijas Būvvaldes 2019.gada 9.janv</w:t>
      </w:r>
      <w:r w:rsidRPr="00F5327E">
        <w:rPr>
          <w:szCs w:val="20"/>
          <w:lang w:eastAsia="lv-LV"/>
        </w:rPr>
        <w:t xml:space="preserve">āra Būvatļauju </w:t>
      </w:r>
      <w:r w:rsidRPr="003E660A">
        <w:rPr>
          <w:szCs w:val="20"/>
          <w:lang w:eastAsia="lv-LV"/>
        </w:rPr>
        <w:t>Nr.BIS-BV-4.1-2019-91 (004/2019/B)</w:t>
      </w:r>
      <w:r w:rsidRPr="00FC1DD2">
        <w:rPr>
          <w:szCs w:val="20"/>
          <w:lang w:eastAsia="lv-LV"/>
        </w:rPr>
        <w:t xml:space="preserve"> </w:t>
      </w:r>
      <w:r>
        <w:t>tirgus paviljona, stāvlaukuma būvniecībai Zemgales prospektā 19A, Sporta ielā 2B, Jelgavā.</w:t>
      </w:r>
    </w:p>
    <w:p w14:paraId="7A23A9C0" w14:textId="77777777" w:rsidR="000B1490" w:rsidRDefault="000B1490" w:rsidP="00FC1DD2">
      <w:pPr>
        <w:tabs>
          <w:tab w:val="center" w:pos="4320"/>
          <w:tab w:val="right" w:pos="8640"/>
        </w:tabs>
        <w:ind w:firstLine="426"/>
        <w:jc w:val="both"/>
        <w:rPr>
          <w:szCs w:val="20"/>
          <w:highlight w:val="yellow"/>
          <w:lang w:eastAsia="lv-LV"/>
        </w:rPr>
      </w:pPr>
    </w:p>
    <w:p w14:paraId="453419F2" w14:textId="78B5DC13" w:rsidR="00997BAD" w:rsidRDefault="00510A9A" w:rsidP="00997BAD">
      <w:pPr>
        <w:pStyle w:val="Header"/>
        <w:tabs>
          <w:tab w:val="clear" w:pos="4320"/>
          <w:tab w:val="clear" w:pos="8640"/>
        </w:tabs>
        <w:ind w:firstLine="284"/>
        <w:jc w:val="both"/>
        <w:rPr>
          <w:lang w:val="lv-LV"/>
        </w:rPr>
      </w:pPr>
      <w:r>
        <w:rPr>
          <w:lang w:val="lv-LV"/>
        </w:rPr>
        <w:t xml:space="preserve"> </w:t>
      </w:r>
      <w:r w:rsidR="00997BAD" w:rsidRPr="00107042">
        <w:rPr>
          <w:lang w:val="lv-LV"/>
        </w:rPr>
        <w:t>Jelgavas pilsētas domes lēmumu viena mēneša laikā var pārsūdzēt Administratīvās rajona tiesas Jelgavas tiesu namā (Atmodas ielā 19, Jelgavā, LV-3007).</w:t>
      </w:r>
    </w:p>
    <w:p w14:paraId="7AD421AB" w14:textId="77777777" w:rsidR="00997BAD" w:rsidRDefault="00997BAD" w:rsidP="00997BAD">
      <w:pPr>
        <w:pStyle w:val="Header"/>
        <w:tabs>
          <w:tab w:val="clear" w:pos="4320"/>
          <w:tab w:val="clear" w:pos="8640"/>
        </w:tabs>
        <w:rPr>
          <w:lang w:val="lv-LV"/>
        </w:rPr>
      </w:pPr>
    </w:p>
    <w:p w14:paraId="371C8546" w14:textId="77777777" w:rsidR="004863EC" w:rsidRDefault="004863EC">
      <w:pPr>
        <w:pStyle w:val="Header"/>
        <w:tabs>
          <w:tab w:val="clear" w:pos="4320"/>
          <w:tab w:val="clear" w:pos="8640"/>
        </w:tabs>
        <w:rPr>
          <w:lang w:val="lv-LV"/>
        </w:rPr>
      </w:pPr>
    </w:p>
    <w:p w14:paraId="123ABAD2" w14:textId="5979D03C" w:rsidR="00E54F8F" w:rsidRPr="00EE3648" w:rsidRDefault="00E54F8F" w:rsidP="00AF4C9C">
      <w:pPr>
        <w:jc w:val="both"/>
      </w:pPr>
      <w:r>
        <w:t>Domes priekšsēdētāja vietniece</w:t>
      </w:r>
      <w:r w:rsidRPr="00EE3648">
        <w:tab/>
      </w:r>
      <w:r w:rsidRPr="00EE3648">
        <w:tab/>
      </w:r>
      <w:r w:rsidRPr="00EE3648">
        <w:tab/>
      </w:r>
      <w:r>
        <w:t>(paraksts)</w:t>
      </w:r>
      <w:r>
        <w:tab/>
      </w:r>
      <w:r w:rsidR="000F6FE7">
        <w:t xml:space="preserve"> </w:t>
      </w:r>
      <w:r>
        <w:tab/>
        <w:t>R.Vectirāne</w:t>
      </w:r>
    </w:p>
    <w:p w14:paraId="72811864" w14:textId="77777777" w:rsidR="00E54F8F" w:rsidRDefault="00E54F8F" w:rsidP="00AF4C9C">
      <w:pPr>
        <w:rPr>
          <w:color w:val="000000"/>
          <w:lang w:eastAsia="lv-LV"/>
        </w:rPr>
      </w:pPr>
    </w:p>
    <w:p w14:paraId="721DD2AB" w14:textId="77777777" w:rsidR="00E54F8F" w:rsidRDefault="00E54F8F" w:rsidP="00AF4C9C">
      <w:pPr>
        <w:rPr>
          <w:color w:val="000000"/>
          <w:lang w:eastAsia="lv-LV"/>
        </w:rPr>
      </w:pPr>
      <w:r>
        <w:rPr>
          <w:color w:val="000000"/>
          <w:lang w:eastAsia="lv-LV"/>
        </w:rPr>
        <w:t>NORAKSTS PAREIZS</w:t>
      </w:r>
    </w:p>
    <w:p w14:paraId="7D27D5CA" w14:textId="77777777" w:rsidR="00E54F8F" w:rsidRDefault="00E54F8F" w:rsidP="00AF4C9C">
      <w:pPr>
        <w:tabs>
          <w:tab w:val="left" w:pos="3960"/>
        </w:tabs>
        <w:jc w:val="both"/>
      </w:pPr>
      <w:r>
        <w:t xml:space="preserve">Administratīvās pārvaldes </w:t>
      </w:r>
    </w:p>
    <w:p w14:paraId="7C41A755" w14:textId="37C2B139" w:rsidR="00E54F8F" w:rsidRDefault="000F6FE7" w:rsidP="00AF4C9C">
      <w:pPr>
        <w:tabs>
          <w:tab w:val="left" w:pos="3960"/>
        </w:tabs>
        <w:jc w:val="both"/>
      </w:pPr>
      <w:r>
        <w:t>Kancelejas vadītāja</w:t>
      </w:r>
      <w:r>
        <w:tab/>
      </w:r>
      <w:r>
        <w:tab/>
      </w:r>
      <w:r>
        <w:tab/>
      </w:r>
      <w:r>
        <w:tab/>
      </w:r>
      <w:r>
        <w:tab/>
      </w:r>
      <w:r>
        <w:tab/>
        <w:t xml:space="preserve"> </w:t>
      </w:r>
      <w:r w:rsidR="00E54F8F">
        <w:t>B.Jēkabsone</w:t>
      </w:r>
    </w:p>
    <w:p w14:paraId="724D65DA" w14:textId="5BE84542" w:rsidR="00997BAD" w:rsidRPr="00510A9A" w:rsidRDefault="00E54F8F" w:rsidP="00997BAD">
      <w:pPr>
        <w:jc w:val="both"/>
      </w:pPr>
      <w:r>
        <w:t>2019.gada 28.martā</w:t>
      </w:r>
    </w:p>
    <w:sectPr w:rsidR="00997BAD" w:rsidRPr="00510A9A" w:rsidSect="00510A9A">
      <w:headerReference w:type="first" r:id="rId9"/>
      <w:footerReference w:type="first" r:id="rId10"/>
      <w:pgSz w:w="11906" w:h="16838" w:code="9"/>
      <w:pgMar w:top="851" w:right="96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7504E" w14:textId="77777777" w:rsidR="005E3942" w:rsidRDefault="005E3942">
      <w:r>
        <w:separator/>
      </w:r>
    </w:p>
  </w:endnote>
  <w:endnote w:type="continuationSeparator" w:id="0">
    <w:p w14:paraId="00CDD306" w14:textId="77777777" w:rsidR="005E3942" w:rsidRDefault="005E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11B2D" w14:textId="77777777" w:rsidR="00997BAD" w:rsidRDefault="00997BAD" w:rsidP="00997BAD">
    <w:pPr>
      <w:pStyle w:val="Footer"/>
      <w:rPr>
        <w:sz w:val="20"/>
        <w:szCs w:val="20"/>
      </w:rPr>
    </w:pPr>
  </w:p>
  <w:p w14:paraId="483C8648" w14:textId="77777777" w:rsidR="00997BAD" w:rsidRDefault="00997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C683A" w14:textId="77777777" w:rsidR="005E3942" w:rsidRDefault="005E3942">
      <w:r>
        <w:separator/>
      </w:r>
    </w:p>
  </w:footnote>
  <w:footnote w:type="continuationSeparator" w:id="0">
    <w:p w14:paraId="099791B3" w14:textId="77777777" w:rsidR="005E3942" w:rsidRDefault="005E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BB5B6" w14:textId="77777777" w:rsidR="00197F0A" w:rsidRPr="00197F0A" w:rsidRDefault="00AC224E" w:rsidP="00197F0A">
    <w:pPr>
      <w:pStyle w:val="Header"/>
      <w:tabs>
        <w:tab w:val="clear" w:pos="4320"/>
        <w:tab w:val="clear" w:pos="8640"/>
      </w:tabs>
      <w:jc w:val="center"/>
      <w:rPr>
        <w:rFonts w:ascii="Arial" w:hAnsi="Arial"/>
        <w:b/>
        <w:sz w:val="28"/>
      </w:rPr>
    </w:pPr>
    <w:r w:rsidRPr="00C6534D">
      <w:rPr>
        <w:rFonts w:ascii="Arial" w:hAnsi="Arial"/>
        <w:b/>
        <w:noProof/>
        <w:sz w:val="28"/>
        <w:lang w:eastAsia="en-US"/>
      </w:rPr>
      <w:drawing>
        <wp:inline distT="0" distB="0" distL="0" distR="0" wp14:anchorId="153EC3B0" wp14:editId="23E5FF05">
          <wp:extent cx="704850" cy="847725"/>
          <wp:effectExtent l="0" t="0" r="0" b="9525"/>
          <wp:docPr id="13" name="Picture 1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14:paraId="4D86DDF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9FDEDD9"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2D9A829D"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 xml:space="preserve">Lielā iela 11, Jelgava, LV 3001, tālrunis: 63005531, 63005538, </w:t>
    </w:r>
    <w:r w:rsidR="00F917C8">
      <w:rPr>
        <w:rFonts w:ascii="Arial" w:hAnsi="Arial" w:cs="Arial"/>
        <w:sz w:val="18"/>
        <w:szCs w:val="18"/>
        <w:lang w:val="lv-LV"/>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7F2E2F5" w14:textId="77777777">
      <w:tc>
        <w:tcPr>
          <w:tcW w:w="8528" w:type="dxa"/>
        </w:tcPr>
        <w:p w14:paraId="1B918047" w14:textId="77777777" w:rsidR="00FB6B06" w:rsidRDefault="00FB6B06" w:rsidP="007F54F5">
          <w:pPr>
            <w:pStyle w:val="Header"/>
            <w:tabs>
              <w:tab w:val="clear" w:pos="4320"/>
              <w:tab w:val="clear" w:pos="8640"/>
            </w:tabs>
            <w:jc w:val="center"/>
            <w:rPr>
              <w:rFonts w:ascii="Arial" w:hAnsi="Arial"/>
              <w:sz w:val="20"/>
              <w:lang w:val="lv-LV"/>
            </w:rPr>
          </w:pPr>
        </w:p>
      </w:tc>
    </w:tr>
  </w:tbl>
  <w:p w14:paraId="7BF9AF8F"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14:paraId="34D109FE"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D5856"/>
    <w:multiLevelType w:val="hybridMultilevel"/>
    <w:tmpl w:val="34A6370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0D"/>
    <w:rsid w:val="000057BA"/>
    <w:rsid w:val="00010015"/>
    <w:rsid w:val="0001474B"/>
    <w:rsid w:val="000275EB"/>
    <w:rsid w:val="00067D1B"/>
    <w:rsid w:val="00073367"/>
    <w:rsid w:val="00090118"/>
    <w:rsid w:val="0009330D"/>
    <w:rsid w:val="0009653F"/>
    <w:rsid w:val="000A0C6B"/>
    <w:rsid w:val="000A269E"/>
    <w:rsid w:val="000A53F1"/>
    <w:rsid w:val="000A564A"/>
    <w:rsid w:val="000B0C89"/>
    <w:rsid w:val="000B1490"/>
    <w:rsid w:val="000C2F3A"/>
    <w:rsid w:val="000C4CB0"/>
    <w:rsid w:val="000D189B"/>
    <w:rsid w:val="000E3827"/>
    <w:rsid w:val="000E3988"/>
    <w:rsid w:val="000E4EB6"/>
    <w:rsid w:val="000F0D34"/>
    <w:rsid w:val="000F6FE7"/>
    <w:rsid w:val="00105DAA"/>
    <w:rsid w:val="0011473A"/>
    <w:rsid w:val="0013738C"/>
    <w:rsid w:val="00157FB5"/>
    <w:rsid w:val="00166942"/>
    <w:rsid w:val="001671F7"/>
    <w:rsid w:val="00175C42"/>
    <w:rsid w:val="00184E5E"/>
    <w:rsid w:val="00197F0A"/>
    <w:rsid w:val="001B2E18"/>
    <w:rsid w:val="001C298D"/>
    <w:rsid w:val="001D26C3"/>
    <w:rsid w:val="002051D3"/>
    <w:rsid w:val="002067ED"/>
    <w:rsid w:val="002438AA"/>
    <w:rsid w:val="00243E0A"/>
    <w:rsid w:val="002441CF"/>
    <w:rsid w:val="002532A3"/>
    <w:rsid w:val="0026675C"/>
    <w:rsid w:val="0026737D"/>
    <w:rsid w:val="0027482E"/>
    <w:rsid w:val="002A0329"/>
    <w:rsid w:val="002A12EA"/>
    <w:rsid w:val="002A71EA"/>
    <w:rsid w:val="002B5FB6"/>
    <w:rsid w:val="002D6AED"/>
    <w:rsid w:val="002D745A"/>
    <w:rsid w:val="002E3D47"/>
    <w:rsid w:val="002F043F"/>
    <w:rsid w:val="002F42EE"/>
    <w:rsid w:val="0031251F"/>
    <w:rsid w:val="0031570C"/>
    <w:rsid w:val="00321DDA"/>
    <w:rsid w:val="00323263"/>
    <w:rsid w:val="00380282"/>
    <w:rsid w:val="0039158F"/>
    <w:rsid w:val="003959A1"/>
    <w:rsid w:val="003D1300"/>
    <w:rsid w:val="003D5C89"/>
    <w:rsid w:val="003E660A"/>
    <w:rsid w:val="003E6F09"/>
    <w:rsid w:val="00404A2C"/>
    <w:rsid w:val="004074CE"/>
    <w:rsid w:val="00410083"/>
    <w:rsid w:val="00412E74"/>
    <w:rsid w:val="00420918"/>
    <w:rsid w:val="00421544"/>
    <w:rsid w:val="00423D37"/>
    <w:rsid w:val="00430E77"/>
    <w:rsid w:val="004334EE"/>
    <w:rsid w:val="004433A8"/>
    <w:rsid w:val="00445DBC"/>
    <w:rsid w:val="0044759D"/>
    <w:rsid w:val="00465C2E"/>
    <w:rsid w:val="00467E61"/>
    <w:rsid w:val="00474852"/>
    <w:rsid w:val="00482C2C"/>
    <w:rsid w:val="004863EC"/>
    <w:rsid w:val="00486BBB"/>
    <w:rsid w:val="004873D7"/>
    <w:rsid w:val="004911CD"/>
    <w:rsid w:val="00491EB0"/>
    <w:rsid w:val="00494D31"/>
    <w:rsid w:val="00495CEE"/>
    <w:rsid w:val="004A7E22"/>
    <w:rsid w:val="004B530F"/>
    <w:rsid w:val="004D47D9"/>
    <w:rsid w:val="004D6D3C"/>
    <w:rsid w:val="004E286A"/>
    <w:rsid w:val="004E7459"/>
    <w:rsid w:val="004F678C"/>
    <w:rsid w:val="00505F78"/>
    <w:rsid w:val="00510A9A"/>
    <w:rsid w:val="00526D60"/>
    <w:rsid w:val="005320F4"/>
    <w:rsid w:val="00540422"/>
    <w:rsid w:val="0054488B"/>
    <w:rsid w:val="00577970"/>
    <w:rsid w:val="005808AF"/>
    <w:rsid w:val="00585795"/>
    <w:rsid w:val="00586ACA"/>
    <w:rsid w:val="005919FD"/>
    <w:rsid w:val="005C0D24"/>
    <w:rsid w:val="005C340E"/>
    <w:rsid w:val="005C6405"/>
    <w:rsid w:val="005D20EC"/>
    <w:rsid w:val="005E3942"/>
    <w:rsid w:val="005F0D6F"/>
    <w:rsid w:val="005F357B"/>
    <w:rsid w:val="0060175D"/>
    <w:rsid w:val="0060501A"/>
    <w:rsid w:val="006121B9"/>
    <w:rsid w:val="00614232"/>
    <w:rsid w:val="00621948"/>
    <w:rsid w:val="00626FCB"/>
    <w:rsid w:val="0063151B"/>
    <w:rsid w:val="00643484"/>
    <w:rsid w:val="0064724F"/>
    <w:rsid w:val="00654EAF"/>
    <w:rsid w:val="00661155"/>
    <w:rsid w:val="0066324F"/>
    <w:rsid w:val="00675DDD"/>
    <w:rsid w:val="0068367C"/>
    <w:rsid w:val="00690CDB"/>
    <w:rsid w:val="00693F53"/>
    <w:rsid w:val="006A12EF"/>
    <w:rsid w:val="006B766A"/>
    <w:rsid w:val="006C5767"/>
    <w:rsid w:val="006D62C3"/>
    <w:rsid w:val="006E0672"/>
    <w:rsid w:val="006E369C"/>
    <w:rsid w:val="00720161"/>
    <w:rsid w:val="007270AF"/>
    <w:rsid w:val="00733891"/>
    <w:rsid w:val="007419F0"/>
    <w:rsid w:val="00743AB4"/>
    <w:rsid w:val="0075056A"/>
    <w:rsid w:val="00781E3F"/>
    <w:rsid w:val="007824C6"/>
    <w:rsid w:val="00784E46"/>
    <w:rsid w:val="007903C9"/>
    <w:rsid w:val="00792D91"/>
    <w:rsid w:val="007B0DFB"/>
    <w:rsid w:val="007B7A0D"/>
    <w:rsid w:val="007D06E0"/>
    <w:rsid w:val="007D7262"/>
    <w:rsid w:val="007D7A37"/>
    <w:rsid w:val="007F3B8B"/>
    <w:rsid w:val="007F41A0"/>
    <w:rsid w:val="007F54F5"/>
    <w:rsid w:val="00807AB7"/>
    <w:rsid w:val="00812310"/>
    <w:rsid w:val="00815AB6"/>
    <w:rsid w:val="00816561"/>
    <w:rsid w:val="008202AD"/>
    <w:rsid w:val="00822D76"/>
    <w:rsid w:val="00827057"/>
    <w:rsid w:val="008305B0"/>
    <w:rsid w:val="0083311A"/>
    <w:rsid w:val="0084282B"/>
    <w:rsid w:val="008519FA"/>
    <w:rsid w:val="0085366A"/>
    <w:rsid w:val="008562DC"/>
    <w:rsid w:val="0086118F"/>
    <w:rsid w:val="008626FB"/>
    <w:rsid w:val="0086378F"/>
    <w:rsid w:val="00863E76"/>
    <w:rsid w:val="00865C01"/>
    <w:rsid w:val="008663B2"/>
    <w:rsid w:val="0087676E"/>
    <w:rsid w:val="00880030"/>
    <w:rsid w:val="00882893"/>
    <w:rsid w:val="0088777D"/>
    <w:rsid w:val="00892EB6"/>
    <w:rsid w:val="00894331"/>
    <w:rsid w:val="008A548C"/>
    <w:rsid w:val="008C5110"/>
    <w:rsid w:val="008D666F"/>
    <w:rsid w:val="008E28A5"/>
    <w:rsid w:val="0092118B"/>
    <w:rsid w:val="00932281"/>
    <w:rsid w:val="00946181"/>
    <w:rsid w:val="009519F8"/>
    <w:rsid w:val="00972B2E"/>
    <w:rsid w:val="00972C40"/>
    <w:rsid w:val="00987F58"/>
    <w:rsid w:val="00992AD4"/>
    <w:rsid w:val="00997BAD"/>
    <w:rsid w:val="009B0BA4"/>
    <w:rsid w:val="009B3DB1"/>
    <w:rsid w:val="009C00E0"/>
    <w:rsid w:val="009C3E15"/>
    <w:rsid w:val="009D0A94"/>
    <w:rsid w:val="009E30BA"/>
    <w:rsid w:val="00A13E84"/>
    <w:rsid w:val="00A16D0F"/>
    <w:rsid w:val="00A46A39"/>
    <w:rsid w:val="00A66021"/>
    <w:rsid w:val="00A708D6"/>
    <w:rsid w:val="00AA18A3"/>
    <w:rsid w:val="00AA2F31"/>
    <w:rsid w:val="00AA5E2B"/>
    <w:rsid w:val="00AB6154"/>
    <w:rsid w:val="00AC224E"/>
    <w:rsid w:val="00AD2A89"/>
    <w:rsid w:val="00AE73CD"/>
    <w:rsid w:val="00AF4C9C"/>
    <w:rsid w:val="00AF7E0C"/>
    <w:rsid w:val="00B0011C"/>
    <w:rsid w:val="00B1440D"/>
    <w:rsid w:val="00B16A0C"/>
    <w:rsid w:val="00B25FB0"/>
    <w:rsid w:val="00B27F3F"/>
    <w:rsid w:val="00B35B4C"/>
    <w:rsid w:val="00B36333"/>
    <w:rsid w:val="00B51C9C"/>
    <w:rsid w:val="00B56FCF"/>
    <w:rsid w:val="00B62E9A"/>
    <w:rsid w:val="00B64D4D"/>
    <w:rsid w:val="00B80FC1"/>
    <w:rsid w:val="00B82839"/>
    <w:rsid w:val="00B95BC0"/>
    <w:rsid w:val="00BB2AC0"/>
    <w:rsid w:val="00BB2DBA"/>
    <w:rsid w:val="00BB795F"/>
    <w:rsid w:val="00BD4ED6"/>
    <w:rsid w:val="00BF4593"/>
    <w:rsid w:val="00BF4B38"/>
    <w:rsid w:val="00C00ED9"/>
    <w:rsid w:val="00C03288"/>
    <w:rsid w:val="00C04B64"/>
    <w:rsid w:val="00C33A23"/>
    <w:rsid w:val="00C36D3B"/>
    <w:rsid w:val="00C43D00"/>
    <w:rsid w:val="00C516D8"/>
    <w:rsid w:val="00C6198B"/>
    <w:rsid w:val="00C6534D"/>
    <w:rsid w:val="00C75E2C"/>
    <w:rsid w:val="00C9215D"/>
    <w:rsid w:val="00C92560"/>
    <w:rsid w:val="00C936A6"/>
    <w:rsid w:val="00CA0990"/>
    <w:rsid w:val="00CA1B6E"/>
    <w:rsid w:val="00CA1D74"/>
    <w:rsid w:val="00CB0FCE"/>
    <w:rsid w:val="00CC2038"/>
    <w:rsid w:val="00CC4FAA"/>
    <w:rsid w:val="00CC573D"/>
    <w:rsid w:val="00CD139B"/>
    <w:rsid w:val="00CD1CE2"/>
    <w:rsid w:val="00CE2562"/>
    <w:rsid w:val="00CE26AE"/>
    <w:rsid w:val="00CF55B5"/>
    <w:rsid w:val="00D00D85"/>
    <w:rsid w:val="00D02521"/>
    <w:rsid w:val="00D1121C"/>
    <w:rsid w:val="00D1337B"/>
    <w:rsid w:val="00D23F2E"/>
    <w:rsid w:val="00D25CEB"/>
    <w:rsid w:val="00D42AF2"/>
    <w:rsid w:val="00D44E3D"/>
    <w:rsid w:val="00D54E8F"/>
    <w:rsid w:val="00D71E2B"/>
    <w:rsid w:val="00D76A26"/>
    <w:rsid w:val="00D87B54"/>
    <w:rsid w:val="00DA5A31"/>
    <w:rsid w:val="00DB3F67"/>
    <w:rsid w:val="00DB6D1D"/>
    <w:rsid w:val="00DC7FB4"/>
    <w:rsid w:val="00DD1F7C"/>
    <w:rsid w:val="00DD3DBA"/>
    <w:rsid w:val="00DD7403"/>
    <w:rsid w:val="00DE3B38"/>
    <w:rsid w:val="00DE79B4"/>
    <w:rsid w:val="00DF4788"/>
    <w:rsid w:val="00E1369B"/>
    <w:rsid w:val="00E2040D"/>
    <w:rsid w:val="00E54F8F"/>
    <w:rsid w:val="00E61AB9"/>
    <w:rsid w:val="00E80618"/>
    <w:rsid w:val="00E973B6"/>
    <w:rsid w:val="00EA770A"/>
    <w:rsid w:val="00EB10AE"/>
    <w:rsid w:val="00EC4C76"/>
    <w:rsid w:val="00EC518D"/>
    <w:rsid w:val="00EC66CA"/>
    <w:rsid w:val="00EE5E53"/>
    <w:rsid w:val="00EF390A"/>
    <w:rsid w:val="00EF63EC"/>
    <w:rsid w:val="00EF7403"/>
    <w:rsid w:val="00F10E6C"/>
    <w:rsid w:val="00F15E4E"/>
    <w:rsid w:val="00F16418"/>
    <w:rsid w:val="00F5551F"/>
    <w:rsid w:val="00F56CBB"/>
    <w:rsid w:val="00F600FD"/>
    <w:rsid w:val="00F765B2"/>
    <w:rsid w:val="00F848CF"/>
    <w:rsid w:val="00F866D3"/>
    <w:rsid w:val="00F90FEF"/>
    <w:rsid w:val="00F917C8"/>
    <w:rsid w:val="00F94853"/>
    <w:rsid w:val="00FB1767"/>
    <w:rsid w:val="00FB6B06"/>
    <w:rsid w:val="00FC1DD2"/>
    <w:rsid w:val="00FC526B"/>
    <w:rsid w:val="00FD42C3"/>
    <w:rsid w:val="00FE06F9"/>
    <w:rsid w:val="00FE1345"/>
    <w:rsid w:val="00FE343F"/>
    <w:rsid w:val="00FF50D9"/>
    <w:rsid w:val="00FF5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419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4863EC"/>
    <w:rPr>
      <w:sz w:val="24"/>
      <w:lang w:val="en-US"/>
    </w:rPr>
  </w:style>
  <w:style w:type="paragraph" w:customStyle="1" w:styleId="tv2132">
    <w:name w:val="tv2132"/>
    <w:basedOn w:val="Normal"/>
    <w:rsid w:val="00243E0A"/>
    <w:pPr>
      <w:spacing w:line="360" w:lineRule="auto"/>
      <w:ind w:firstLine="300"/>
    </w:pPr>
    <w:rPr>
      <w:color w:val="414142"/>
      <w:sz w:val="20"/>
      <w:szCs w:val="20"/>
      <w:lang w:eastAsia="lv-LV"/>
    </w:rPr>
  </w:style>
  <w:style w:type="character" w:customStyle="1" w:styleId="FooterChar">
    <w:name w:val="Footer Char"/>
    <w:basedOn w:val="DefaultParagraphFont"/>
    <w:link w:val="Footer"/>
    <w:rsid w:val="00997BAD"/>
    <w:rPr>
      <w:sz w:val="24"/>
      <w:szCs w:val="24"/>
      <w:lang w:eastAsia="en-US"/>
    </w:rPr>
  </w:style>
  <w:style w:type="character" w:styleId="CommentReference">
    <w:name w:val="annotation reference"/>
    <w:basedOn w:val="DefaultParagraphFont"/>
    <w:semiHidden/>
    <w:unhideWhenUsed/>
    <w:rsid w:val="005F357B"/>
    <w:rPr>
      <w:sz w:val="16"/>
      <w:szCs w:val="16"/>
    </w:rPr>
  </w:style>
  <w:style w:type="paragraph" w:styleId="CommentText">
    <w:name w:val="annotation text"/>
    <w:basedOn w:val="Normal"/>
    <w:link w:val="CommentTextChar"/>
    <w:semiHidden/>
    <w:unhideWhenUsed/>
    <w:rsid w:val="005F357B"/>
    <w:rPr>
      <w:sz w:val="20"/>
      <w:szCs w:val="20"/>
    </w:rPr>
  </w:style>
  <w:style w:type="character" w:customStyle="1" w:styleId="CommentTextChar">
    <w:name w:val="Comment Text Char"/>
    <w:basedOn w:val="DefaultParagraphFont"/>
    <w:link w:val="CommentText"/>
    <w:semiHidden/>
    <w:rsid w:val="005F357B"/>
    <w:rPr>
      <w:lang w:eastAsia="en-US"/>
    </w:rPr>
  </w:style>
  <w:style w:type="paragraph" w:styleId="CommentSubject">
    <w:name w:val="annotation subject"/>
    <w:basedOn w:val="CommentText"/>
    <w:next w:val="CommentText"/>
    <w:link w:val="CommentSubjectChar"/>
    <w:semiHidden/>
    <w:unhideWhenUsed/>
    <w:rsid w:val="005F357B"/>
    <w:rPr>
      <w:b/>
      <w:bCs/>
    </w:rPr>
  </w:style>
  <w:style w:type="character" w:customStyle="1" w:styleId="CommentSubjectChar">
    <w:name w:val="Comment Subject Char"/>
    <w:basedOn w:val="CommentTextChar"/>
    <w:link w:val="CommentSubject"/>
    <w:semiHidden/>
    <w:rsid w:val="005F357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4863EC"/>
    <w:rPr>
      <w:sz w:val="24"/>
      <w:lang w:val="en-US"/>
    </w:rPr>
  </w:style>
  <w:style w:type="paragraph" w:customStyle="1" w:styleId="tv2132">
    <w:name w:val="tv2132"/>
    <w:basedOn w:val="Normal"/>
    <w:rsid w:val="00243E0A"/>
    <w:pPr>
      <w:spacing w:line="360" w:lineRule="auto"/>
      <w:ind w:firstLine="300"/>
    </w:pPr>
    <w:rPr>
      <w:color w:val="414142"/>
      <w:sz w:val="20"/>
      <w:szCs w:val="20"/>
      <w:lang w:eastAsia="lv-LV"/>
    </w:rPr>
  </w:style>
  <w:style w:type="character" w:customStyle="1" w:styleId="FooterChar">
    <w:name w:val="Footer Char"/>
    <w:basedOn w:val="DefaultParagraphFont"/>
    <w:link w:val="Footer"/>
    <w:rsid w:val="00997BAD"/>
    <w:rPr>
      <w:sz w:val="24"/>
      <w:szCs w:val="24"/>
      <w:lang w:eastAsia="en-US"/>
    </w:rPr>
  </w:style>
  <w:style w:type="character" w:styleId="CommentReference">
    <w:name w:val="annotation reference"/>
    <w:basedOn w:val="DefaultParagraphFont"/>
    <w:semiHidden/>
    <w:unhideWhenUsed/>
    <w:rsid w:val="005F357B"/>
    <w:rPr>
      <w:sz w:val="16"/>
      <w:szCs w:val="16"/>
    </w:rPr>
  </w:style>
  <w:style w:type="paragraph" w:styleId="CommentText">
    <w:name w:val="annotation text"/>
    <w:basedOn w:val="Normal"/>
    <w:link w:val="CommentTextChar"/>
    <w:semiHidden/>
    <w:unhideWhenUsed/>
    <w:rsid w:val="005F357B"/>
    <w:rPr>
      <w:sz w:val="20"/>
      <w:szCs w:val="20"/>
    </w:rPr>
  </w:style>
  <w:style w:type="character" w:customStyle="1" w:styleId="CommentTextChar">
    <w:name w:val="Comment Text Char"/>
    <w:basedOn w:val="DefaultParagraphFont"/>
    <w:link w:val="CommentText"/>
    <w:semiHidden/>
    <w:rsid w:val="005F357B"/>
    <w:rPr>
      <w:lang w:eastAsia="en-US"/>
    </w:rPr>
  </w:style>
  <w:style w:type="paragraph" w:styleId="CommentSubject">
    <w:name w:val="annotation subject"/>
    <w:basedOn w:val="CommentText"/>
    <w:next w:val="CommentText"/>
    <w:link w:val="CommentSubjectChar"/>
    <w:semiHidden/>
    <w:unhideWhenUsed/>
    <w:rsid w:val="005F357B"/>
    <w:rPr>
      <w:b/>
      <w:bCs/>
    </w:rPr>
  </w:style>
  <w:style w:type="character" w:customStyle="1" w:styleId="CommentSubjectChar">
    <w:name w:val="Comment Subject Char"/>
    <w:basedOn w:val="CommentTextChar"/>
    <w:link w:val="CommentSubject"/>
    <w:semiHidden/>
    <w:rsid w:val="005F35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78230">
      <w:bodyDiv w:val="1"/>
      <w:marLeft w:val="0"/>
      <w:marRight w:val="0"/>
      <w:marTop w:val="0"/>
      <w:marBottom w:val="0"/>
      <w:divBdr>
        <w:top w:val="none" w:sz="0" w:space="0" w:color="auto"/>
        <w:left w:val="none" w:sz="0" w:space="0" w:color="auto"/>
        <w:bottom w:val="none" w:sz="0" w:space="0" w:color="auto"/>
        <w:right w:val="none" w:sz="0" w:space="0" w:color="auto"/>
      </w:divBdr>
    </w:div>
    <w:div w:id="1723558202">
      <w:bodyDiv w:val="1"/>
      <w:marLeft w:val="0"/>
      <w:marRight w:val="0"/>
      <w:marTop w:val="0"/>
      <w:marBottom w:val="0"/>
      <w:divBdr>
        <w:top w:val="none" w:sz="0" w:space="0" w:color="auto"/>
        <w:left w:val="none" w:sz="0" w:space="0" w:color="auto"/>
        <w:bottom w:val="none" w:sz="0" w:space="0" w:color="auto"/>
        <w:right w:val="none" w:sz="0" w:space="0" w:color="auto"/>
      </w:divBdr>
      <w:divsChild>
        <w:div w:id="486819884">
          <w:marLeft w:val="0"/>
          <w:marRight w:val="0"/>
          <w:marTop w:val="0"/>
          <w:marBottom w:val="0"/>
          <w:divBdr>
            <w:top w:val="none" w:sz="0" w:space="0" w:color="auto"/>
            <w:left w:val="none" w:sz="0" w:space="0" w:color="auto"/>
            <w:bottom w:val="none" w:sz="0" w:space="0" w:color="auto"/>
            <w:right w:val="none" w:sz="0" w:space="0" w:color="auto"/>
          </w:divBdr>
          <w:divsChild>
            <w:div w:id="1535577406">
              <w:marLeft w:val="0"/>
              <w:marRight w:val="0"/>
              <w:marTop w:val="0"/>
              <w:marBottom w:val="0"/>
              <w:divBdr>
                <w:top w:val="none" w:sz="0" w:space="0" w:color="auto"/>
                <w:left w:val="none" w:sz="0" w:space="0" w:color="auto"/>
                <w:bottom w:val="none" w:sz="0" w:space="0" w:color="auto"/>
                <w:right w:val="none" w:sz="0" w:space="0" w:color="auto"/>
              </w:divBdr>
              <w:divsChild>
                <w:div w:id="1847674217">
                  <w:marLeft w:val="0"/>
                  <w:marRight w:val="0"/>
                  <w:marTop w:val="0"/>
                  <w:marBottom w:val="0"/>
                  <w:divBdr>
                    <w:top w:val="none" w:sz="0" w:space="0" w:color="auto"/>
                    <w:left w:val="none" w:sz="0" w:space="0" w:color="auto"/>
                    <w:bottom w:val="none" w:sz="0" w:space="0" w:color="auto"/>
                    <w:right w:val="none" w:sz="0" w:space="0" w:color="auto"/>
                  </w:divBdr>
                  <w:divsChild>
                    <w:div w:id="405345037">
                      <w:marLeft w:val="0"/>
                      <w:marRight w:val="0"/>
                      <w:marTop w:val="0"/>
                      <w:marBottom w:val="0"/>
                      <w:divBdr>
                        <w:top w:val="none" w:sz="0" w:space="0" w:color="auto"/>
                        <w:left w:val="none" w:sz="0" w:space="0" w:color="auto"/>
                        <w:bottom w:val="none" w:sz="0" w:space="0" w:color="auto"/>
                        <w:right w:val="none" w:sz="0" w:space="0" w:color="auto"/>
                      </w:divBdr>
                      <w:divsChild>
                        <w:div w:id="1917937339">
                          <w:marLeft w:val="0"/>
                          <w:marRight w:val="0"/>
                          <w:marTop w:val="0"/>
                          <w:marBottom w:val="0"/>
                          <w:divBdr>
                            <w:top w:val="none" w:sz="0" w:space="0" w:color="auto"/>
                            <w:left w:val="none" w:sz="0" w:space="0" w:color="auto"/>
                            <w:bottom w:val="none" w:sz="0" w:space="0" w:color="auto"/>
                            <w:right w:val="none" w:sz="0" w:space="0" w:color="auto"/>
                          </w:divBdr>
                          <w:divsChild>
                            <w:div w:id="165120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BD90-E450-46D5-A0E5-B4014415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Konsuella Kele-Āboma</dc:creator>
  <cp:lastModifiedBy>Baiba Jēkabsone</cp:lastModifiedBy>
  <cp:revision>8</cp:revision>
  <cp:lastPrinted>2019-03-28T14:43:00Z</cp:lastPrinted>
  <dcterms:created xsi:type="dcterms:W3CDTF">2019-03-25T16:17:00Z</dcterms:created>
  <dcterms:modified xsi:type="dcterms:W3CDTF">2019-03-28T14:43:00Z</dcterms:modified>
</cp:coreProperties>
</file>