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1699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31699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4A0" w:firstRow="1" w:lastRow="0" w:firstColumn="1" w:lastColumn="0" w:noHBand="0" w:noVBand="1"/>
      </w:tblPr>
      <w:tblGrid>
        <w:gridCol w:w="7905"/>
        <w:gridCol w:w="1137"/>
      </w:tblGrid>
      <w:tr w:rsidR="006E55AB" w:rsidTr="00316999">
        <w:tc>
          <w:tcPr>
            <w:tcW w:w="7905" w:type="dxa"/>
          </w:tcPr>
          <w:p w:rsidR="006E55AB" w:rsidRDefault="00472628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16</w:t>
            </w:r>
            <w:r w:rsidR="006E55AB">
              <w:rPr>
                <w:bCs/>
                <w:szCs w:val="44"/>
                <w:lang w:val="lv-LV"/>
              </w:rPr>
              <w:t>.</w:t>
            </w:r>
            <w:r w:rsidR="0095684D">
              <w:rPr>
                <w:bCs/>
                <w:szCs w:val="44"/>
                <w:lang w:val="lv-LV"/>
              </w:rPr>
              <w:t>04</w:t>
            </w:r>
            <w:r w:rsidR="006E55AB">
              <w:rPr>
                <w:bCs/>
                <w:szCs w:val="44"/>
                <w:lang w:val="lv-LV"/>
              </w:rPr>
              <w:t>.201</w:t>
            </w:r>
            <w:r w:rsidR="0095684D">
              <w:rPr>
                <w:bCs/>
                <w:szCs w:val="44"/>
                <w:lang w:val="lv-LV"/>
              </w:rPr>
              <w:t>9</w:t>
            </w:r>
            <w:r w:rsidR="006E55AB">
              <w:rPr>
                <w:bCs/>
                <w:szCs w:val="44"/>
                <w:lang w:val="lv-LV"/>
              </w:rPr>
              <w:t>.</w:t>
            </w:r>
          </w:p>
          <w:p w:rsidR="006E55AB" w:rsidRDefault="006E55AB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1137" w:type="dxa"/>
            <w:hideMark/>
          </w:tcPr>
          <w:p w:rsidR="006E55AB" w:rsidRDefault="006E55AB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16999">
              <w:rPr>
                <w:bCs/>
                <w:szCs w:val="44"/>
                <w:lang w:val="lv-LV"/>
              </w:rPr>
              <w:t>4/3</w:t>
            </w:r>
          </w:p>
        </w:tc>
      </w:tr>
    </w:tbl>
    <w:p w:rsidR="006E55AB" w:rsidRDefault="006E55AB" w:rsidP="006E55AB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</w:rPr>
        <w:t>GROZĪJUM</w:t>
      </w:r>
      <w:r w:rsidR="00AA3E7C">
        <w:rPr>
          <w:b/>
        </w:rPr>
        <w:t>S</w:t>
      </w:r>
      <w:r>
        <w:rPr>
          <w:b/>
        </w:rPr>
        <w:t xml:space="preserve"> JELGAVAS PILSĒTAS DOMES 2018. GADA 26.APRĪĻA LĒMUMĀ Nr.6/16 ”</w:t>
      </w:r>
      <w:r>
        <w:rPr>
          <w:b/>
          <w:bCs/>
        </w:rPr>
        <w:t>ILGTERMIŅA AIZŅĒMUMA ŅEMŠANA INVESTĪCIJU PROJEKTA                         “JELGAVAS PILSĒTAS PAŠVALDĪBAS ĒKAS ZEMGALES PROSPEKTS 7 PĀRBŪVE UN JAUNAIS BŪVAPJOMS (PIEBŪVE)” ĪSTENOŠANAI”</w:t>
      </w:r>
    </w:p>
    <w:p w:rsidR="006E55AB" w:rsidRDefault="00316999" w:rsidP="00316999">
      <w:pPr>
        <w:jc w:val="center"/>
      </w:pPr>
      <w:r>
        <w:t>(ziņo I.Škutāne)</w:t>
      </w:r>
    </w:p>
    <w:p w:rsidR="00316999" w:rsidRDefault="00316999" w:rsidP="00316999">
      <w:pPr>
        <w:jc w:val="center"/>
      </w:pPr>
    </w:p>
    <w:p w:rsidR="00316999" w:rsidRDefault="00316999" w:rsidP="006E55AB">
      <w:pPr>
        <w:autoSpaceDE w:val="0"/>
        <w:autoSpaceDN w:val="0"/>
        <w:adjustRightInd w:val="0"/>
        <w:ind w:firstLine="720"/>
        <w:jc w:val="both"/>
        <w:rPr>
          <w:color w:val="000000"/>
          <w:lang w:eastAsia="lv-LV"/>
        </w:rPr>
      </w:pPr>
      <w:r w:rsidRPr="00497D57">
        <w:rPr>
          <w:b/>
          <w:bCs/>
          <w:lang w:eastAsia="lv-LV"/>
        </w:rPr>
        <w:t xml:space="preserve">Atklāti balsojot: PAR – 15 </w:t>
      </w:r>
      <w:r w:rsidRPr="00497D57">
        <w:rPr>
          <w:bCs/>
          <w:lang w:eastAsia="lv-LV"/>
        </w:rPr>
        <w:t xml:space="preserve">(A.Rāviņš, R.Vectirāne, V.Ļevčenoks, M.Buškevics, D.Olte, I.Bandeniece, A.Garančs, R.Šlegelmilhs, J.Strods, I.Jakovels, S.Stoļarovs, A.Eihvalds, L.Zīverts, G.Kurlovičs, A.Rublis), </w:t>
      </w:r>
      <w:r w:rsidRPr="00497D57">
        <w:rPr>
          <w:b/>
          <w:color w:val="000000"/>
          <w:lang w:eastAsia="lv-LV"/>
        </w:rPr>
        <w:t xml:space="preserve">PRET- </w:t>
      </w:r>
      <w:r w:rsidRPr="00497D57">
        <w:rPr>
          <w:color w:val="000000"/>
          <w:lang w:eastAsia="lv-LV"/>
        </w:rPr>
        <w:t>nav,</w:t>
      </w:r>
      <w:r w:rsidRPr="00497D57">
        <w:rPr>
          <w:b/>
          <w:color w:val="000000"/>
          <w:lang w:eastAsia="lv-LV"/>
        </w:rPr>
        <w:t xml:space="preserve"> ATTURAS </w:t>
      </w:r>
      <w:r w:rsidRPr="00497D57">
        <w:rPr>
          <w:color w:val="000000"/>
          <w:lang w:eastAsia="lv-LV"/>
        </w:rPr>
        <w:t>– nav,</w:t>
      </w:r>
      <w:bookmarkStart w:id="0" w:name="_GoBack"/>
      <w:bookmarkEnd w:id="0"/>
    </w:p>
    <w:p w:rsidR="00316999" w:rsidRDefault="00316999" w:rsidP="006E55AB">
      <w:pPr>
        <w:autoSpaceDE w:val="0"/>
        <w:autoSpaceDN w:val="0"/>
        <w:adjustRightInd w:val="0"/>
        <w:ind w:firstLine="720"/>
        <w:jc w:val="both"/>
      </w:pPr>
    </w:p>
    <w:p w:rsidR="006E55AB" w:rsidRDefault="006E55AB" w:rsidP="006E55AB">
      <w:pPr>
        <w:autoSpaceDE w:val="0"/>
        <w:autoSpaceDN w:val="0"/>
        <w:adjustRightInd w:val="0"/>
        <w:ind w:firstLine="720"/>
        <w:jc w:val="both"/>
      </w:pPr>
      <w:r>
        <w:t>Saskaņā ar likuma “Par pašvaldībām” 15.panta pirmās daļas 4.punktu, 21.panta pirmās daļas 27.punktu, likuma “Par pašvaldību budžetiem” VI nodaļu</w:t>
      </w:r>
      <w:r w:rsidRPr="00E90731">
        <w:t>,</w:t>
      </w:r>
      <w:r w:rsidR="00846AD2" w:rsidRPr="00E90731">
        <w:t xml:space="preserve"> likuma “Par Valsts budžetu 2019.gadam” 15.panta pirmās daļas 6.punktu,</w:t>
      </w:r>
      <w:r>
        <w:t xml:space="preserve"> Ministru kabineta 2008.gada 25.marta noteikumiem Nr.196 ”Noteikumi par pašvaldību aizņēmumiem un galvojumiem” un sakarā ar precizētajiem būvdarbu izpildes apjomiem un to </w:t>
      </w:r>
      <w:r w:rsidR="00BF387C">
        <w:t>izmaksām</w:t>
      </w:r>
      <w:r>
        <w:t>,</w:t>
      </w:r>
    </w:p>
    <w:p w:rsidR="006E55AB" w:rsidRDefault="006E55AB" w:rsidP="006E55AB">
      <w:pPr>
        <w:autoSpaceDE w:val="0"/>
        <w:autoSpaceDN w:val="0"/>
        <w:adjustRightInd w:val="0"/>
        <w:ind w:firstLine="720"/>
        <w:jc w:val="both"/>
      </w:pPr>
    </w:p>
    <w:p w:rsidR="006E55AB" w:rsidRDefault="006E55AB" w:rsidP="006E55AB">
      <w:pPr>
        <w:pStyle w:val="Header"/>
        <w:tabs>
          <w:tab w:val="left" w:pos="720"/>
        </w:tabs>
        <w:rPr>
          <w:b/>
          <w:bCs/>
          <w:lang w:val="lv-LV"/>
        </w:rPr>
      </w:pPr>
      <w:r>
        <w:rPr>
          <w:b/>
          <w:bCs/>
          <w:lang w:val="lv-LV"/>
        </w:rPr>
        <w:t>JELGAVAS PILSĒTAS DOME NOLEMJ:</w:t>
      </w:r>
    </w:p>
    <w:p w:rsidR="006E55AB" w:rsidRDefault="006E55AB" w:rsidP="006E55AB">
      <w:pPr>
        <w:pStyle w:val="Header"/>
        <w:tabs>
          <w:tab w:val="left" w:pos="720"/>
        </w:tabs>
        <w:ind w:firstLine="360"/>
        <w:jc w:val="both"/>
        <w:rPr>
          <w:lang w:val="lv-LV"/>
        </w:rPr>
      </w:pPr>
      <w:r>
        <w:rPr>
          <w:lang w:val="lv-LV"/>
        </w:rPr>
        <w:t>Izdarīt Jelgavas pilsētas domes 2018.gada 26.aprīļa lēmumā Nr.6/16 “</w:t>
      </w:r>
      <w:r>
        <w:rPr>
          <w:bCs/>
          <w:lang w:val="lv-LV"/>
        </w:rPr>
        <w:t>Ilgtermiņa aizņēmuma ņemšana investīciju projekta “Jelgavas pilsētas pašvaldības ēkas Zemgales prospekts 7 pārbūve un jaunais būvapjoms (piebūve)” īstenošanai</w:t>
      </w:r>
      <w:r>
        <w:rPr>
          <w:lang w:val="lv-LV"/>
        </w:rPr>
        <w:t>”</w:t>
      </w:r>
      <w:r w:rsidR="00A410D9" w:rsidRPr="00A410D9">
        <w:rPr>
          <w:lang w:val="lv-LV"/>
        </w:rPr>
        <w:t xml:space="preserve"> </w:t>
      </w:r>
      <w:r w:rsidR="00A410D9">
        <w:rPr>
          <w:lang w:val="lv-LV"/>
        </w:rPr>
        <w:t>šādu grozījumu</w:t>
      </w:r>
      <w:r>
        <w:rPr>
          <w:lang w:val="lv-LV"/>
        </w:rPr>
        <w:t>:</w:t>
      </w:r>
    </w:p>
    <w:p w:rsidR="00D348C9" w:rsidRDefault="00D348C9" w:rsidP="00D348C9">
      <w:pPr>
        <w:pStyle w:val="ListParagraph"/>
        <w:ind w:left="360"/>
        <w:jc w:val="both"/>
      </w:pPr>
      <w:r>
        <w:t>Izteikt Lēmuma 1. punktu šādā redakcijā:</w:t>
      </w:r>
    </w:p>
    <w:p w:rsidR="00D348C9" w:rsidRPr="00F47687" w:rsidRDefault="00D348C9" w:rsidP="00D348C9">
      <w:pPr>
        <w:pStyle w:val="Header"/>
        <w:tabs>
          <w:tab w:val="clear" w:pos="4320"/>
          <w:tab w:val="clear" w:pos="8640"/>
        </w:tabs>
        <w:ind w:left="426"/>
        <w:jc w:val="both"/>
        <w:rPr>
          <w:lang w:val="lv-LV"/>
        </w:rPr>
      </w:pPr>
      <w:r w:rsidRPr="00472628">
        <w:rPr>
          <w:lang w:val="lv-LV"/>
        </w:rPr>
        <w:t xml:space="preserve">“1. </w:t>
      </w:r>
      <w:r>
        <w:rPr>
          <w:lang w:val="lv-LV"/>
        </w:rPr>
        <w:t xml:space="preserve">Ņemt Valsts kasē vai </w:t>
      </w:r>
      <w:r w:rsidR="00965786">
        <w:rPr>
          <w:lang w:val="lv-LV"/>
        </w:rPr>
        <w:t>kredītiestādē</w:t>
      </w:r>
      <w:r>
        <w:rPr>
          <w:lang w:val="lv-LV"/>
        </w:rPr>
        <w:t xml:space="preserve"> ar tās noteikto kredīta procentu likmi ilgtermiņa aizņēmumu projekta </w:t>
      </w:r>
      <w:r w:rsidR="00C11CE8">
        <w:rPr>
          <w:bCs/>
          <w:lang w:val="lv-LV"/>
        </w:rPr>
        <w:t>“Jelgavas pilsētas pašvaldības ēkas Zemgales prospekts 7 pārbūve un jaunais būvapjoms (piebūve)</w:t>
      </w:r>
      <w:r w:rsidRPr="006F7347">
        <w:rPr>
          <w:lang w:val="lv-LV"/>
        </w:rPr>
        <w:t xml:space="preserve">” </w:t>
      </w:r>
      <w:r>
        <w:rPr>
          <w:lang w:val="lv-LV"/>
        </w:rPr>
        <w:t xml:space="preserve">īstenošanai </w:t>
      </w:r>
      <w:r w:rsidR="00C11CE8">
        <w:rPr>
          <w:lang w:val="lv-LV"/>
        </w:rPr>
        <w:t>2 411 91</w:t>
      </w:r>
      <w:r w:rsidR="00A70B2A">
        <w:rPr>
          <w:lang w:val="lv-LV"/>
        </w:rPr>
        <w:t>5</w:t>
      </w:r>
      <w:r w:rsidR="00C11CE8">
        <w:rPr>
          <w:lang w:val="lv-LV"/>
        </w:rPr>
        <w:t>,</w:t>
      </w:r>
      <w:r w:rsidR="00A70B2A">
        <w:rPr>
          <w:lang w:val="lv-LV"/>
        </w:rPr>
        <w:t>2</w:t>
      </w:r>
      <w:r w:rsidR="00D305B0">
        <w:rPr>
          <w:lang w:val="lv-LV"/>
        </w:rPr>
        <w:t>8</w:t>
      </w:r>
      <w:r>
        <w:rPr>
          <w:lang w:val="lv-LV"/>
        </w:rPr>
        <w:t xml:space="preserve"> </w:t>
      </w:r>
      <w:r>
        <w:rPr>
          <w:i/>
          <w:lang w:val="lv-LV"/>
        </w:rPr>
        <w:t>euro</w:t>
      </w:r>
      <w:r>
        <w:rPr>
          <w:lang w:val="lv-LV"/>
        </w:rPr>
        <w:t xml:space="preserve"> </w:t>
      </w:r>
      <w:r w:rsidR="00BF0CD8">
        <w:rPr>
          <w:lang w:val="lv-LV"/>
        </w:rPr>
        <w:t>(</w:t>
      </w:r>
      <w:r w:rsidR="00C11CE8">
        <w:rPr>
          <w:lang w:val="lv-LV"/>
        </w:rPr>
        <w:t xml:space="preserve">divi miljoni četri simti vienpadsmit tūkstoši deviņi simti </w:t>
      </w:r>
      <w:r w:rsidR="00BF0CD8">
        <w:rPr>
          <w:lang w:val="lv-LV"/>
        </w:rPr>
        <w:t>piecpadsmit</w:t>
      </w:r>
      <w:r>
        <w:rPr>
          <w:lang w:val="lv-LV"/>
        </w:rPr>
        <w:t xml:space="preserve"> </w:t>
      </w:r>
      <w:r>
        <w:rPr>
          <w:i/>
          <w:lang w:val="lv-LV"/>
        </w:rPr>
        <w:t xml:space="preserve">euro </w:t>
      </w:r>
      <w:r w:rsidR="00BF0CD8">
        <w:rPr>
          <w:lang w:val="lv-LV"/>
        </w:rPr>
        <w:t>2</w:t>
      </w:r>
      <w:r w:rsidR="00D305B0">
        <w:rPr>
          <w:lang w:val="lv-LV"/>
        </w:rPr>
        <w:t>8</w:t>
      </w:r>
      <w:r w:rsidRPr="009A36D1">
        <w:rPr>
          <w:lang w:val="lv-LV"/>
        </w:rPr>
        <w:t xml:space="preserve"> </w:t>
      </w:r>
      <w:r w:rsidRPr="00BF0CD8">
        <w:rPr>
          <w:i/>
          <w:lang w:val="lv-LV"/>
        </w:rPr>
        <w:t>centi</w:t>
      </w:r>
      <w:r>
        <w:rPr>
          <w:lang w:val="lv-LV"/>
        </w:rPr>
        <w:t xml:space="preserve">) </w:t>
      </w:r>
      <w:r w:rsidRPr="004050FB">
        <w:rPr>
          <w:lang w:val="lv-LV"/>
        </w:rPr>
        <w:t xml:space="preserve">uz 30 gadiem </w:t>
      </w:r>
      <w:r w:rsidRPr="00F47687">
        <w:rPr>
          <w:lang w:val="lv-LV"/>
        </w:rPr>
        <w:t>šādā sadalījumā:</w:t>
      </w:r>
    </w:p>
    <w:p w:rsidR="00D348C9" w:rsidRDefault="00D348C9" w:rsidP="00D348C9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201</w:t>
      </w:r>
      <w:r w:rsidR="00C11CE8">
        <w:rPr>
          <w:lang w:val="lv-LV"/>
        </w:rPr>
        <w:t>8</w:t>
      </w:r>
      <w:r>
        <w:rPr>
          <w:lang w:val="lv-LV"/>
        </w:rPr>
        <w:t xml:space="preserve">.gadā </w:t>
      </w:r>
      <w:r w:rsidR="00C11CE8">
        <w:rPr>
          <w:lang w:val="lv-LV"/>
        </w:rPr>
        <w:t>–</w:t>
      </w:r>
      <w:r>
        <w:rPr>
          <w:lang w:val="lv-LV"/>
        </w:rPr>
        <w:t xml:space="preserve"> </w:t>
      </w:r>
      <w:r w:rsidR="00C11CE8">
        <w:rPr>
          <w:lang w:val="lv-LV"/>
        </w:rPr>
        <w:t>609 746,2</w:t>
      </w:r>
      <w:r w:rsidR="00D305B0">
        <w:rPr>
          <w:lang w:val="lv-LV"/>
        </w:rPr>
        <w:t>8</w:t>
      </w:r>
      <w:r>
        <w:rPr>
          <w:lang w:val="lv-LV"/>
        </w:rPr>
        <w:t> </w:t>
      </w:r>
      <w:r w:rsidRPr="000662A1">
        <w:rPr>
          <w:i/>
          <w:lang w:val="lv-LV"/>
        </w:rPr>
        <w:t>euro</w:t>
      </w:r>
      <w:r>
        <w:rPr>
          <w:i/>
          <w:lang w:val="lv-LV"/>
        </w:rPr>
        <w:t xml:space="preserve"> </w:t>
      </w:r>
      <w:r w:rsidRPr="000662A1">
        <w:rPr>
          <w:lang w:val="lv-LV"/>
        </w:rPr>
        <w:t>(</w:t>
      </w:r>
      <w:r w:rsidR="00C11CE8">
        <w:rPr>
          <w:lang w:val="lv-LV"/>
        </w:rPr>
        <w:t>seši simti deviņi tūkstoši septiņi simti četrdesmit seši</w:t>
      </w:r>
      <w:r>
        <w:rPr>
          <w:lang w:val="lv-LV"/>
        </w:rPr>
        <w:t xml:space="preserve"> </w:t>
      </w:r>
      <w:r w:rsidRPr="000662A1">
        <w:rPr>
          <w:i/>
          <w:lang w:val="lv-LV"/>
        </w:rPr>
        <w:t>euro</w:t>
      </w:r>
      <w:r>
        <w:rPr>
          <w:i/>
          <w:lang w:val="lv-LV"/>
        </w:rPr>
        <w:t xml:space="preserve"> </w:t>
      </w:r>
      <w:r w:rsidR="00C11CE8">
        <w:rPr>
          <w:lang w:val="lv-LV"/>
        </w:rPr>
        <w:t>28</w:t>
      </w:r>
      <w:r w:rsidRPr="009A36D1">
        <w:rPr>
          <w:lang w:val="lv-LV"/>
        </w:rPr>
        <w:t xml:space="preserve"> </w:t>
      </w:r>
      <w:r w:rsidRPr="00C11CE8">
        <w:rPr>
          <w:i/>
          <w:lang w:val="lv-LV"/>
        </w:rPr>
        <w:t>centi</w:t>
      </w:r>
      <w:r w:rsidRPr="000662A1">
        <w:rPr>
          <w:lang w:val="lv-LV"/>
        </w:rPr>
        <w:t>)</w:t>
      </w:r>
      <w:r>
        <w:rPr>
          <w:lang w:val="lv-LV"/>
        </w:rPr>
        <w:t>;</w:t>
      </w:r>
      <w:r w:rsidRPr="005300F5">
        <w:rPr>
          <w:lang w:val="lv-LV"/>
        </w:rPr>
        <w:t xml:space="preserve"> </w:t>
      </w:r>
    </w:p>
    <w:p w:rsidR="00C11CE8" w:rsidRDefault="00D348C9" w:rsidP="003E4F7C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C11CE8">
        <w:rPr>
          <w:lang w:val="lv-LV"/>
        </w:rPr>
        <w:t>201</w:t>
      </w:r>
      <w:r w:rsidR="00C11CE8" w:rsidRPr="00C11CE8">
        <w:rPr>
          <w:lang w:val="lv-LV"/>
        </w:rPr>
        <w:t>9</w:t>
      </w:r>
      <w:r w:rsidRPr="00C11CE8">
        <w:rPr>
          <w:lang w:val="lv-LV"/>
        </w:rPr>
        <w:t xml:space="preserve">.gadā </w:t>
      </w:r>
      <w:r w:rsidR="00C11CE8" w:rsidRPr="00C11CE8">
        <w:rPr>
          <w:lang w:val="lv-LV"/>
        </w:rPr>
        <w:t>–</w:t>
      </w:r>
      <w:r w:rsidRPr="00C11CE8">
        <w:rPr>
          <w:lang w:val="lv-LV"/>
        </w:rPr>
        <w:t xml:space="preserve"> </w:t>
      </w:r>
      <w:r w:rsidR="00C11CE8" w:rsidRPr="00C11CE8">
        <w:rPr>
          <w:lang w:val="lv-LV"/>
        </w:rPr>
        <w:t>1 024 064</w:t>
      </w:r>
      <w:r w:rsidRPr="00C11CE8">
        <w:rPr>
          <w:lang w:val="lv-LV"/>
        </w:rPr>
        <w:t xml:space="preserve"> </w:t>
      </w:r>
      <w:r w:rsidRPr="00C11CE8">
        <w:rPr>
          <w:i/>
          <w:lang w:val="lv-LV"/>
        </w:rPr>
        <w:t xml:space="preserve">euro </w:t>
      </w:r>
      <w:r w:rsidRPr="00C11CE8">
        <w:rPr>
          <w:lang w:val="lv-LV"/>
        </w:rPr>
        <w:t>(</w:t>
      </w:r>
      <w:r w:rsidR="00C11CE8" w:rsidRPr="00C11CE8">
        <w:rPr>
          <w:lang w:val="lv-LV"/>
        </w:rPr>
        <w:t xml:space="preserve">viens miljons divdesmit četri tūkstoši sešdesmit četri </w:t>
      </w:r>
      <w:r w:rsidRPr="00C11CE8">
        <w:rPr>
          <w:i/>
          <w:lang w:val="lv-LV"/>
        </w:rPr>
        <w:t>euro</w:t>
      </w:r>
      <w:r w:rsidR="00C11CE8" w:rsidRPr="00C11CE8">
        <w:rPr>
          <w:lang w:val="lv-LV"/>
        </w:rPr>
        <w:t>);</w:t>
      </w:r>
      <w:r w:rsidRPr="00C11CE8">
        <w:rPr>
          <w:lang w:val="lv-LV"/>
        </w:rPr>
        <w:t xml:space="preserve"> </w:t>
      </w:r>
    </w:p>
    <w:p w:rsidR="00D348C9" w:rsidRPr="00C11CE8" w:rsidRDefault="00D348C9" w:rsidP="003E4F7C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C11CE8">
        <w:rPr>
          <w:lang w:val="lv-LV"/>
        </w:rPr>
        <w:t>20</w:t>
      </w:r>
      <w:r w:rsidR="00C11CE8" w:rsidRPr="00C11CE8">
        <w:rPr>
          <w:lang w:val="lv-LV"/>
        </w:rPr>
        <w:t>20</w:t>
      </w:r>
      <w:r w:rsidRPr="00C11CE8">
        <w:rPr>
          <w:lang w:val="lv-LV"/>
        </w:rPr>
        <w:t xml:space="preserve">.gadā </w:t>
      </w:r>
      <w:r w:rsidR="00C11CE8" w:rsidRPr="00C11CE8">
        <w:rPr>
          <w:lang w:val="lv-LV"/>
        </w:rPr>
        <w:t>–</w:t>
      </w:r>
      <w:r w:rsidRPr="00C11CE8">
        <w:rPr>
          <w:lang w:val="lv-LV"/>
        </w:rPr>
        <w:t xml:space="preserve"> </w:t>
      </w:r>
      <w:r w:rsidR="00C11CE8" w:rsidRPr="00C11CE8">
        <w:rPr>
          <w:lang w:val="lv-LV"/>
        </w:rPr>
        <w:t>778 105</w:t>
      </w:r>
      <w:r w:rsidRPr="00C11CE8">
        <w:rPr>
          <w:lang w:val="lv-LV"/>
        </w:rPr>
        <w:t xml:space="preserve"> </w:t>
      </w:r>
      <w:r w:rsidRPr="00C11CE8">
        <w:rPr>
          <w:i/>
          <w:lang w:val="lv-LV"/>
        </w:rPr>
        <w:t xml:space="preserve">euro </w:t>
      </w:r>
      <w:r w:rsidRPr="00C11CE8">
        <w:rPr>
          <w:lang w:val="lv-LV"/>
        </w:rPr>
        <w:t>(</w:t>
      </w:r>
      <w:r w:rsidR="00C11CE8">
        <w:rPr>
          <w:lang w:val="lv-LV"/>
        </w:rPr>
        <w:t xml:space="preserve">septiņi simti septiņdesmit astoņi tūkstoši viens simts pieci </w:t>
      </w:r>
      <w:r w:rsidRPr="00C11CE8">
        <w:rPr>
          <w:i/>
          <w:lang w:val="lv-LV"/>
        </w:rPr>
        <w:t>euro</w:t>
      </w:r>
      <w:r w:rsidRPr="00C11CE8">
        <w:rPr>
          <w:lang w:val="lv-LV"/>
        </w:rPr>
        <w:t>).”</w:t>
      </w:r>
    </w:p>
    <w:p w:rsidR="00D348C9" w:rsidRDefault="00D348C9" w:rsidP="006E55AB">
      <w:pPr>
        <w:pStyle w:val="Header"/>
        <w:tabs>
          <w:tab w:val="left" w:pos="720"/>
        </w:tabs>
        <w:ind w:firstLine="360"/>
        <w:jc w:val="both"/>
        <w:rPr>
          <w:lang w:val="lv-LV"/>
        </w:rPr>
      </w:pPr>
    </w:p>
    <w:p w:rsidR="00316999" w:rsidRDefault="00316999" w:rsidP="00316999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lang w:val="lv-LV"/>
        </w:rPr>
      </w:pPr>
      <w:r>
        <w:rPr>
          <w:lang w:val="lv-LV"/>
        </w:rPr>
        <w:t>Domes priekšsēdētājs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(paraksts)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A.Rāviņš</w:t>
      </w:r>
    </w:p>
    <w:p w:rsidR="00316999" w:rsidRDefault="00316999" w:rsidP="00316999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lang w:val="lv-LV"/>
        </w:rPr>
      </w:pPr>
    </w:p>
    <w:p w:rsidR="00316999" w:rsidRDefault="00316999" w:rsidP="00316999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lang w:val="lv-LV"/>
        </w:rPr>
      </w:pPr>
      <w:r>
        <w:rPr>
          <w:lang w:val="lv-LV"/>
        </w:rPr>
        <w:t>NORAKSTS PAREIZS</w:t>
      </w:r>
    </w:p>
    <w:p w:rsidR="00316999" w:rsidRDefault="00316999" w:rsidP="00316999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lang w:val="lv-LV"/>
        </w:rPr>
      </w:pPr>
      <w:r>
        <w:rPr>
          <w:lang w:val="lv-LV"/>
        </w:rPr>
        <w:t>Administratīvās pārvaldes</w:t>
      </w:r>
    </w:p>
    <w:p w:rsidR="00316999" w:rsidRDefault="00316999" w:rsidP="00316999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lang w:val="lv-LV"/>
        </w:rPr>
      </w:pPr>
      <w:r>
        <w:rPr>
          <w:lang w:val="lv-LV"/>
        </w:rPr>
        <w:t>Kancelejas vadītāja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B.Jēkabsone</w:t>
      </w:r>
    </w:p>
    <w:p w:rsidR="001F4F77" w:rsidRPr="00316999" w:rsidRDefault="00316999" w:rsidP="00316999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lang w:val="lv-LV"/>
        </w:rPr>
      </w:pPr>
      <w:r>
        <w:rPr>
          <w:lang w:val="lv-LV"/>
        </w:rPr>
        <w:t>2019.gada 16.aprīlī</w:t>
      </w:r>
      <w:r w:rsidR="001F4F77">
        <w:t xml:space="preserve"> </w:t>
      </w:r>
    </w:p>
    <w:sectPr w:rsidR="001F4F77" w:rsidRPr="00316999" w:rsidSect="00316999">
      <w:headerReference w:type="first" r:id="rId9"/>
      <w:pgSz w:w="11906" w:h="16838" w:code="9"/>
      <w:pgMar w:top="567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0E3" w:rsidRDefault="003770E3">
      <w:r>
        <w:separator/>
      </w:r>
    </w:p>
  </w:endnote>
  <w:endnote w:type="continuationSeparator" w:id="0">
    <w:p w:rsidR="003770E3" w:rsidRDefault="0037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0E3" w:rsidRDefault="003770E3">
      <w:r>
        <w:separator/>
      </w:r>
    </w:p>
  </w:footnote>
  <w:footnote w:type="continuationSeparator" w:id="0">
    <w:p w:rsidR="003770E3" w:rsidRDefault="00377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eastAsia="en-US"/>
      </w:rPr>
      <w:drawing>
        <wp:inline distT="0" distB="0" distL="0" distR="0" wp14:anchorId="1BC8CA66" wp14:editId="01096F8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AB"/>
    <w:rsid w:val="000808E2"/>
    <w:rsid w:val="00096334"/>
    <w:rsid w:val="000C4CB0"/>
    <w:rsid w:val="000E4EB6"/>
    <w:rsid w:val="00157FB5"/>
    <w:rsid w:val="00197F0A"/>
    <w:rsid w:val="001B2E18"/>
    <w:rsid w:val="001C104F"/>
    <w:rsid w:val="001F4F77"/>
    <w:rsid w:val="002051D3"/>
    <w:rsid w:val="002438AA"/>
    <w:rsid w:val="0029227E"/>
    <w:rsid w:val="002A71EA"/>
    <w:rsid w:val="002D745A"/>
    <w:rsid w:val="00306455"/>
    <w:rsid w:val="0031251F"/>
    <w:rsid w:val="00316999"/>
    <w:rsid w:val="00341301"/>
    <w:rsid w:val="00342504"/>
    <w:rsid w:val="003770E3"/>
    <w:rsid w:val="003959A1"/>
    <w:rsid w:val="003D12D3"/>
    <w:rsid w:val="003D5C89"/>
    <w:rsid w:val="004407DF"/>
    <w:rsid w:val="00441D62"/>
    <w:rsid w:val="0044759D"/>
    <w:rsid w:val="00472628"/>
    <w:rsid w:val="00497D57"/>
    <w:rsid w:val="004A07D3"/>
    <w:rsid w:val="004D47D9"/>
    <w:rsid w:val="00540422"/>
    <w:rsid w:val="00562A27"/>
    <w:rsid w:val="00577970"/>
    <w:rsid w:val="005931AB"/>
    <w:rsid w:val="0060175D"/>
    <w:rsid w:val="00604D52"/>
    <w:rsid w:val="0063151B"/>
    <w:rsid w:val="00631B8B"/>
    <w:rsid w:val="006457D0"/>
    <w:rsid w:val="0066057F"/>
    <w:rsid w:val="0066324F"/>
    <w:rsid w:val="006D62C3"/>
    <w:rsid w:val="006E55AB"/>
    <w:rsid w:val="00720161"/>
    <w:rsid w:val="007419F0"/>
    <w:rsid w:val="0076543C"/>
    <w:rsid w:val="007F54F5"/>
    <w:rsid w:val="00802131"/>
    <w:rsid w:val="00807AB7"/>
    <w:rsid w:val="00827057"/>
    <w:rsid w:val="00846AD2"/>
    <w:rsid w:val="008562DC"/>
    <w:rsid w:val="00871D90"/>
    <w:rsid w:val="00880030"/>
    <w:rsid w:val="00892EB6"/>
    <w:rsid w:val="008A5FCB"/>
    <w:rsid w:val="00946181"/>
    <w:rsid w:val="0095684D"/>
    <w:rsid w:val="00965786"/>
    <w:rsid w:val="0097415D"/>
    <w:rsid w:val="009C00E0"/>
    <w:rsid w:val="00A04F96"/>
    <w:rsid w:val="00A410D9"/>
    <w:rsid w:val="00A70B2A"/>
    <w:rsid w:val="00A867C4"/>
    <w:rsid w:val="00AA3E7C"/>
    <w:rsid w:val="00AA6D58"/>
    <w:rsid w:val="00B03FD3"/>
    <w:rsid w:val="00B35B4C"/>
    <w:rsid w:val="00B51C9C"/>
    <w:rsid w:val="00B64D4D"/>
    <w:rsid w:val="00BB795F"/>
    <w:rsid w:val="00BF0CD8"/>
    <w:rsid w:val="00BF387C"/>
    <w:rsid w:val="00C11CE8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305B0"/>
    <w:rsid w:val="00D348C9"/>
    <w:rsid w:val="00DC5428"/>
    <w:rsid w:val="00E61AB9"/>
    <w:rsid w:val="00E90731"/>
    <w:rsid w:val="00EA770A"/>
    <w:rsid w:val="00EB10AE"/>
    <w:rsid w:val="00EC3FC4"/>
    <w:rsid w:val="00EC4C76"/>
    <w:rsid w:val="00EC518D"/>
    <w:rsid w:val="00EF2EF5"/>
    <w:rsid w:val="00F44482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E55AB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D34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E55AB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D34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7C3C8-6BC6-4A0E-9E74-BDF40687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Baiba Jēkabsone</cp:lastModifiedBy>
  <cp:revision>4</cp:revision>
  <cp:lastPrinted>2019-04-16T13:30:00Z</cp:lastPrinted>
  <dcterms:created xsi:type="dcterms:W3CDTF">2019-04-16T07:59:00Z</dcterms:created>
  <dcterms:modified xsi:type="dcterms:W3CDTF">2019-04-16T13:30:00Z</dcterms:modified>
</cp:coreProperties>
</file>