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34F2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34F2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Tr="00734F2E">
        <w:tc>
          <w:tcPr>
            <w:tcW w:w="7905" w:type="dxa"/>
          </w:tcPr>
          <w:p w:rsidR="00E61AB9" w:rsidRDefault="0049618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34F2E">
              <w:rPr>
                <w:bCs/>
                <w:szCs w:val="44"/>
                <w:lang w:val="lv-LV"/>
              </w:rPr>
              <w:t>6/9</w:t>
            </w:r>
          </w:p>
        </w:tc>
      </w:tr>
    </w:tbl>
    <w:p w:rsidR="00E61AB9" w:rsidRPr="00734F2E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18"/>
          <w:lang w:val="lv-LV"/>
        </w:rPr>
      </w:pPr>
    </w:p>
    <w:p w:rsidR="00496189" w:rsidRPr="00496189" w:rsidRDefault="00496189" w:rsidP="00496189">
      <w:pPr>
        <w:pBdr>
          <w:bottom w:val="single" w:sz="12" w:space="1" w:color="auto"/>
        </w:pBdr>
        <w:jc w:val="center"/>
        <w:rPr>
          <w:b/>
          <w:bCs/>
        </w:rPr>
      </w:pPr>
      <w:r w:rsidRPr="00496189">
        <w:rPr>
          <w:b/>
          <w:bCs/>
        </w:rPr>
        <w:t>GROZĪJUMI JELGAVAS PILSĒTAS DOMES 2017.GADA 25.MAIJA LĒMUMĀ NR.6/5 “PROJEKTA „NOZĪMĪGA KULTŪRVĒSTURISKĀ MANTOJUMA SAGLABĀŠANA UN ATTĪSTĪBA KULTŪRAS TŪRISMA PIEDĀVĀJUMA PILNVEIDOŠANAI ZEMGALES REĢIONĀ” IESNIEGŠANA”</w:t>
      </w:r>
    </w:p>
    <w:p w:rsidR="00496189" w:rsidRDefault="00734F2E" w:rsidP="00734F2E">
      <w:pPr>
        <w:jc w:val="center"/>
      </w:pPr>
      <w:r w:rsidRPr="00734F2E">
        <w:t>(ziņo I.Škutāne)</w:t>
      </w:r>
    </w:p>
    <w:p w:rsidR="00734F2E" w:rsidRPr="00734F2E" w:rsidRDefault="00734F2E" w:rsidP="00734F2E">
      <w:pPr>
        <w:jc w:val="center"/>
        <w:rPr>
          <w:sz w:val="18"/>
          <w:szCs w:val="18"/>
        </w:rPr>
      </w:pPr>
    </w:p>
    <w:p w:rsidR="00734F2E" w:rsidRDefault="00734F2E" w:rsidP="00734F2E">
      <w:pPr>
        <w:pStyle w:val="BodyText"/>
        <w:ind w:firstLine="360"/>
        <w:jc w:val="both"/>
        <w:rPr>
          <w:bCs/>
          <w:lang w:eastAsia="lv-LV"/>
        </w:rPr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C3771D">
        <w:rPr>
          <w:bCs/>
          <w:lang w:eastAsia="lv-LV"/>
        </w:rPr>
        <w:t>,</w:t>
      </w:r>
      <w:bookmarkStart w:id="0" w:name="_GoBack"/>
      <w:bookmarkEnd w:id="0"/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734F2E" w:rsidRPr="00C3771D" w:rsidRDefault="00734F2E" w:rsidP="00734F2E">
      <w:pPr>
        <w:jc w:val="center"/>
        <w:rPr>
          <w:sz w:val="16"/>
          <w:szCs w:val="16"/>
        </w:rPr>
      </w:pPr>
    </w:p>
    <w:p w:rsidR="00564A89" w:rsidRDefault="00496189" w:rsidP="00496189">
      <w:pPr>
        <w:ind w:firstLine="567"/>
        <w:jc w:val="both"/>
        <w:rPr>
          <w:szCs w:val="20"/>
        </w:rPr>
      </w:pPr>
      <w:r w:rsidRPr="00496189">
        <w:rPr>
          <w:szCs w:val="20"/>
        </w:rPr>
        <w:t xml:space="preserve">Jelgavas pilsētas pašvaldība sadarbībā ar četriem partneriem – Bauskas un Dobeles novadu pašvaldībām, </w:t>
      </w:r>
      <w:r w:rsidR="00210772" w:rsidRPr="00496189">
        <w:rPr>
          <w:szCs w:val="20"/>
        </w:rPr>
        <w:t xml:space="preserve">Jelgavas Svēto </w:t>
      </w:r>
      <w:proofErr w:type="spellStart"/>
      <w:r w:rsidR="00210772" w:rsidRPr="00496189">
        <w:rPr>
          <w:szCs w:val="20"/>
        </w:rPr>
        <w:t>Sīmeana</w:t>
      </w:r>
      <w:proofErr w:type="spellEnd"/>
      <w:r w:rsidR="00210772" w:rsidRPr="00496189">
        <w:rPr>
          <w:szCs w:val="20"/>
        </w:rPr>
        <w:t xml:space="preserve"> un Annas Pareizticīgo draudzi un </w:t>
      </w:r>
      <w:r w:rsidRPr="00496189">
        <w:rPr>
          <w:szCs w:val="20"/>
        </w:rPr>
        <w:t xml:space="preserve">Jelgavas Romas katoļu draudzi īsteno projektu Nr.5.5.1.0/17/I/002 „Nozīmīga kultūrvēsturiskā mantojuma saglabāšana un attīstība kultūras tūrisma piedāvājuma pilnveidošanai Zemgales reģionā” (turpmāk – projekts). </w:t>
      </w:r>
    </w:p>
    <w:p w:rsidR="00496189" w:rsidRPr="00496189" w:rsidRDefault="00564A89" w:rsidP="00496189">
      <w:pPr>
        <w:ind w:firstLine="567"/>
        <w:jc w:val="both"/>
        <w:rPr>
          <w:szCs w:val="20"/>
        </w:rPr>
      </w:pPr>
      <w:r>
        <w:rPr>
          <w:szCs w:val="20"/>
        </w:rPr>
        <w:t xml:space="preserve">Projekta kopējās izmaksas bija plānotas 6 866 568,56 </w:t>
      </w:r>
      <w:proofErr w:type="spellStart"/>
      <w:r w:rsidRPr="00564A89">
        <w:rPr>
          <w:i/>
          <w:szCs w:val="20"/>
        </w:rPr>
        <w:t>euro</w:t>
      </w:r>
      <w:proofErr w:type="spellEnd"/>
      <w:r>
        <w:rPr>
          <w:szCs w:val="20"/>
        </w:rPr>
        <w:t xml:space="preserve"> apmērā, t.sk. </w:t>
      </w:r>
      <w:r w:rsidRPr="00496189">
        <w:rPr>
          <w:szCs w:val="20"/>
        </w:rPr>
        <w:t xml:space="preserve">Jelgavas pilsētas pašvaldības projekta darbību izmaksas </w:t>
      </w:r>
      <w:r>
        <w:rPr>
          <w:szCs w:val="20"/>
        </w:rPr>
        <w:t xml:space="preserve">– </w:t>
      </w:r>
      <w:r w:rsidRPr="00D05BB2">
        <w:rPr>
          <w:szCs w:val="20"/>
        </w:rPr>
        <w:t>2 979 864,56</w:t>
      </w:r>
      <w:r w:rsidRPr="00496189">
        <w:rPr>
          <w:szCs w:val="20"/>
        </w:rPr>
        <w:t xml:space="preserve"> </w:t>
      </w:r>
      <w:proofErr w:type="spellStart"/>
      <w:r w:rsidRPr="00496189">
        <w:rPr>
          <w:i/>
          <w:szCs w:val="20"/>
        </w:rPr>
        <w:t>euro</w:t>
      </w:r>
      <w:proofErr w:type="spellEnd"/>
      <w:r w:rsidRPr="00496189">
        <w:rPr>
          <w:szCs w:val="20"/>
        </w:rPr>
        <w:t>.</w:t>
      </w:r>
    </w:p>
    <w:p w:rsidR="009549F6" w:rsidRDefault="009549F6" w:rsidP="009549F6">
      <w:pPr>
        <w:ind w:firstLine="567"/>
        <w:jc w:val="both"/>
        <w:rPr>
          <w:szCs w:val="20"/>
        </w:rPr>
      </w:pPr>
      <w:r>
        <w:rPr>
          <w:szCs w:val="20"/>
        </w:rPr>
        <w:t xml:space="preserve">Ņemot vērā </w:t>
      </w:r>
      <w:r w:rsidR="00564A89">
        <w:rPr>
          <w:szCs w:val="20"/>
        </w:rPr>
        <w:t xml:space="preserve">iepirkumu rezultātus, </w:t>
      </w:r>
      <w:r>
        <w:rPr>
          <w:szCs w:val="20"/>
        </w:rPr>
        <w:t>projekta sadarbības partnera – Bauskas novada pašvaldības projekta darbību izmaks</w:t>
      </w:r>
      <w:r w:rsidR="00564A89">
        <w:rPr>
          <w:szCs w:val="20"/>
        </w:rPr>
        <w:t>as</w:t>
      </w:r>
      <w:r>
        <w:rPr>
          <w:szCs w:val="20"/>
        </w:rPr>
        <w:t xml:space="preserve"> </w:t>
      </w:r>
      <w:r w:rsidR="00564A89">
        <w:rPr>
          <w:szCs w:val="20"/>
        </w:rPr>
        <w:t xml:space="preserve">palielinās </w:t>
      </w:r>
      <w:r>
        <w:rPr>
          <w:szCs w:val="20"/>
        </w:rPr>
        <w:t xml:space="preserve">par 229 677,57 </w:t>
      </w:r>
      <w:proofErr w:type="spellStart"/>
      <w:r w:rsidRPr="00C456D3">
        <w:rPr>
          <w:i/>
          <w:szCs w:val="20"/>
        </w:rPr>
        <w:t>euro</w:t>
      </w:r>
      <w:proofErr w:type="spellEnd"/>
      <w:r>
        <w:rPr>
          <w:szCs w:val="20"/>
        </w:rPr>
        <w:t>.</w:t>
      </w:r>
    </w:p>
    <w:p w:rsidR="00100118" w:rsidRDefault="00100118" w:rsidP="00496189">
      <w:pPr>
        <w:ind w:firstLine="567"/>
        <w:jc w:val="both"/>
        <w:rPr>
          <w:i/>
        </w:rPr>
      </w:pPr>
      <w:r w:rsidRPr="00100118">
        <w:t xml:space="preserve">Īstenojot </w:t>
      </w:r>
      <w:r>
        <w:t>Jelgavas pilsētas pašvaldības projekta darbību ē</w:t>
      </w:r>
      <w:r w:rsidRPr="00100118">
        <w:t>ku Vecpilsētas ielā 14 un Krišjāņa Barona ielā 50, Jelgavā pārbūve</w:t>
      </w:r>
      <w:r>
        <w:t>i</w:t>
      </w:r>
      <w:r w:rsidRPr="00100118">
        <w:t xml:space="preserve"> un restaurācija</w:t>
      </w:r>
      <w:r>
        <w:t>i,</w:t>
      </w:r>
      <w:r w:rsidRPr="00100118">
        <w:t xml:space="preserve"> ir identificētas būvdarbu apjomu izmaiņas un papildu būvdarbi, kas nepieciešami kvalitatīvai </w:t>
      </w:r>
      <w:r w:rsidR="001B57EB">
        <w:t xml:space="preserve">vēsturisko </w:t>
      </w:r>
      <w:r w:rsidRPr="00100118">
        <w:t xml:space="preserve">ēku pārbūves un restaurācijas darbu turpināšanai. Būvdarbu izmaiņu un papilddarbu rezultātā </w:t>
      </w:r>
      <w:r>
        <w:t xml:space="preserve">Jelgavas pilsētas pašvaldības </w:t>
      </w:r>
      <w:r w:rsidRPr="00100118">
        <w:t xml:space="preserve">projekta </w:t>
      </w:r>
      <w:r>
        <w:t xml:space="preserve">darbību </w:t>
      </w:r>
      <w:r w:rsidRPr="00100118">
        <w:t xml:space="preserve">kopējās izmaksas palielinās par 76 192 </w:t>
      </w:r>
      <w:proofErr w:type="spellStart"/>
      <w:r w:rsidRPr="00100118">
        <w:rPr>
          <w:i/>
        </w:rPr>
        <w:t>euro</w:t>
      </w:r>
      <w:proofErr w:type="spellEnd"/>
      <w:r w:rsidRPr="00100118">
        <w:rPr>
          <w:i/>
        </w:rPr>
        <w:t xml:space="preserve">. </w:t>
      </w:r>
    </w:p>
    <w:p w:rsidR="00496189" w:rsidRPr="00496189" w:rsidRDefault="00496189" w:rsidP="00496189">
      <w:pPr>
        <w:ind w:firstLine="567"/>
        <w:jc w:val="both"/>
        <w:rPr>
          <w:szCs w:val="20"/>
        </w:rPr>
      </w:pPr>
      <w:r w:rsidRPr="00496189">
        <w:rPr>
          <w:bCs/>
        </w:rPr>
        <w:t>Lai nodrošinātu projekta īstenošanu,</w:t>
      </w:r>
    </w:p>
    <w:p w:rsidR="00496189" w:rsidRPr="00496189" w:rsidRDefault="00496189" w:rsidP="00734F2E">
      <w:pPr>
        <w:spacing w:before="120"/>
        <w:rPr>
          <w:b/>
          <w:bCs/>
          <w:szCs w:val="20"/>
          <w:lang w:eastAsia="lv-LV"/>
        </w:rPr>
      </w:pPr>
      <w:r w:rsidRPr="00496189">
        <w:rPr>
          <w:b/>
          <w:bCs/>
          <w:szCs w:val="20"/>
          <w:lang w:eastAsia="lv-LV"/>
        </w:rPr>
        <w:t>JELGAVAS PILSĒTAS DOME NOLEMJ:</w:t>
      </w:r>
    </w:p>
    <w:p w:rsidR="00496189" w:rsidRPr="00496189" w:rsidRDefault="00496189" w:rsidP="00734F2E">
      <w:pPr>
        <w:ind w:firstLine="567"/>
        <w:jc w:val="both"/>
        <w:rPr>
          <w:bCs/>
        </w:rPr>
      </w:pPr>
      <w:r w:rsidRPr="00496189">
        <w:rPr>
          <w:bCs/>
        </w:rPr>
        <w:t>Izdarīt Jelgavas pilsētas domes 2017.gada 25.maija lēmumā Nr.6/5 “Projekta „Nozīmīga kultūrvēsturiskā mantojuma saglabāšana un attīstība kultūras tūrisma piedāvājuma pilnveidošanai Zemgales reģionā” iesniegšana” (turpmāk – lēmums) šādus grozījumus:</w:t>
      </w:r>
    </w:p>
    <w:p w:rsidR="00496189" w:rsidRPr="00496189" w:rsidRDefault="00496189" w:rsidP="00B65C0D">
      <w:pPr>
        <w:numPr>
          <w:ilvl w:val="0"/>
          <w:numId w:val="1"/>
        </w:numPr>
        <w:spacing w:after="60"/>
        <w:contextualSpacing/>
        <w:jc w:val="both"/>
        <w:rPr>
          <w:bCs/>
        </w:rPr>
      </w:pPr>
      <w:r w:rsidRPr="00496189">
        <w:rPr>
          <w:bCs/>
        </w:rPr>
        <w:t>Aizstāt lēmuma 1.punktā skaitli “</w:t>
      </w:r>
      <w:r w:rsidR="009549F6" w:rsidRPr="00496189">
        <w:rPr>
          <w:szCs w:val="20"/>
          <w:lang w:eastAsia="lv-LV"/>
        </w:rPr>
        <w:t>6 866 568,56</w:t>
      </w:r>
      <w:r w:rsidRPr="00496189">
        <w:rPr>
          <w:szCs w:val="20"/>
          <w:lang w:eastAsia="lv-LV"/>
        </w:rPr>
        <w:t>” ar skaitli “</w:t>
      </w:r>
      <w:r w:rsidR="00100118" w:rsidRPr="00100118">
        <w:rPr>
          <w:szCs w:val="20"/>
          <w:lang w:eastAsia="lv-LV"/>
        </w:rPr>
        <w:t>7 172 438,13</w:t>
      </w:r>
      <w:r w:rsidRPr="00496189">
        <w:rPr>
          <w:szCs w:val="20"/>
        </w:rPr>
        <w:t>”, skaitli “2 9</w:t>
      </w:r>
      <w:r w:rsidR="00100118">
        <w:rPr>
          <w:szCs w:val="20"/>
        </w:rPr>
        <w:t>79</w:t>
      </w:r>
      <w:r w:rsidRPr="00496189">
        <w:rPr>
          <w:szCs w:val="20"/>
        </w:rPr>
        <w:t> 8</w:t>
      </w:r>
      <w:r w:rsidR="00100118">
        <w:rPr>
          <w:szCs w:val="20"/>
        </w:rPr>
        <w:t>64</w:t>
      </w:r>
      <w:r w:rsidRPr="00496189">
        <w:rPr>
          <w:szCs w:val="20"/>
        </w:rPr>
        <w:t>,56” ar skaitli “</w:t>
      </w:r>
      <w:r w:rsidR="00100118">
        <w:rPr>
          <w:szCs w:val="20"/>
        </w:rPr>
        <w:t>3 056 056,56</w:t>
      </w:r>
      <w:r w:rsidRPr="00496189">
        <w:rPr>
          <w:szCs w:val="20"/>
        </w:rPr>
        <w:t xml:space="preserve">”, </w:t>
      </w:r>
      <w:r w:rsidR="00702E7B">
        <w:rPr>
          <w:szCs w:val="20"/>
        </w:rPr>
        <w:t>skaitli</w:t>
      </w:r>
      <w:r w:rsidR="00564A89">
        <w:rPr>
          <w:szCs w:val="20"/>
        </w:rPr>
        <w:t xml:space="preserve"> un simbolu</w:t>
      </w:r>
      <w:r w:rsidR="00702E7B">
        <w:rPr>
          <w:szCs w:val="20"/>
        </w:rPr>
        <w:t xml:space="preserve"> “</w:t>
      </w:r>
      <w:r w:rsidR="002F4F65">
        <w:rPr>
          <w:szCs w:val="20"/>
        </w:rPr>
        <w:t>28</w:t>
      </w:r>
      <w:r w:rsidR="00702E7B">
        <w:rPr>
          <w:szCs w:val="20"/>
        </w:rPr>
        <w:t>%” ar skaitli</w:t>
      </w:r>
      <w:r w:rsidR="00564A89">
        <w:rPr>
          <w:szCs w:val="20"/>
        </w:rPr>
        <w:t xml:space="preserve"> un simbolu</w:t>
      </w:r>
      <w:r w:rsidR="00702E7B">
        <w:rPr>
          <w:szCs w:val="20"/>
        </w:rPr>
        <w:t xml:space="preserve"> “2</w:t>
      </w:r>
      <w:r w:rsidR="00B65C0D">
        <w:rPr>
          <w:szCs w:val="20"/>
        </w:rPr>
        <w:t>7</w:t>
      </w:r>
      <w:r w:rsidR="00702E7B">
        <w:rPr>
          <w:szCs w:val="20"/>
        </w:rPr>
        <w:t xml:space="preserve">%”, </w:t>
      </w:r>
      <w:r w:rsidRPr="00496189">
        <w:rPr>
          <w:szCs w:val="20"/>
        </w:rPr>
        <w:t>skaitli</w:t>
      </w:r>
      <w:r w:rsidR="00564A89">
        <w:rPr>
          <w:szCs w:val="20"/>
        </w:rPr>
        <w:t xml:space="preserve"> un simbolu</w:t>
      </w:r>
      <w:r w:rsidRPr="00496189">
        <w:rPr>
          <w:szCs w:val="20"/>
        </w:rPr>
        <w:t xml:space="preserve"> “</w:t>
      </w:r>
      <w:r w:rsidR="00100118" w:rsidRPr="00496189">
        <w:rPr>
          <w:szCs w:val="20"/>
        </w:rPr>
        <w:t>2 122 369,37</w:t>
      </w:r>
      <w:r w:rsidR="00564A89">
        <w:rPr>
          <w:szCs w:val="20"/>
        </w:rPr>
        <w:t xml:space="preserve"> </w:t>
      </w:r>
      <w:proofErr w:type="spellStart"/>
      <w:r w:rsidR="00564A89" w:rsidRPr="00564A89">
        <w:rPr>
          <w:i/>
          <w:szCs w:val="20"/>
        </w:rPr>
        <w:t>euro</w:t>
      </w:r>
      <w:proofErr w:type="spellEnd"/>
      <w:r w:rsidR="00564A89">
        <w:rPr>
          <w:szCs w:val="20"/>
        </w:rPr>
        <w:t xml:space="preserve"> (71%)</w:t>
      </w:r>
      <w:r w:rsidRPr="00496189">
        <w:rPr>
          <w:szCs w:val="20"/>
        </w:rPr>
        <w:t>” ar skaitli</w:t>
      </w:r>
      <w:r w:rsidR="00564A89">
        <w:rPr>
          <w:szCs w:val="20"/>
        </w:rPr>
        <w:t xml:space="preserve"> un simbolu</w:t>
      </w:r>
      <w:r w:rsidRPr="00496189">
        <w:rPr>
          <w:szCs w:val="20"/>
        </w:rPr>
        <w:t xml:space="preserve"> “</w:t>
      </w:r>
      <w:r w:rsidR="00B65C0D" w:rsidRPr="00B65C0D">
        <w:rPr>
          <w:szCs w:val="20"/>
        </w:rPr>
        <w:t>2 198 561,37</w:t>
      </w:r>
      <w:r w:rsidR="00564A89">
        <w:rPr>
          <w:szCs w:val="20"/>
        </w:rPr>
        <w:t xml:space="preserve"> </w:t>
      </w:r>
      <w:proofErr w:type="spellStart"/>
      <w:r w:rsidR="00564A89" w:rsidRPr="00564A89">
        <w:rPr>
          <w:i/>
          <w:szCs w:val="20"/>
        </w:rPr>
        <w:t>euro</w:t>
      </w:r>
      <w:proofErr w:type="spellEnd"/>
      <w:r w:rsidR="00564A89">
        <w:rPr>
          <w:szCs w:val="20"/>
        </w:rPr>
        <w:t xml:space="preserve"> (72%)</w:t>
      </w:r>
      <w:r w:rsidRPr="00496189">
        <w:rPr>
          <w:szCs w:val="20"/>
        </w:rPr>
        <w:t>”</w:t>
      </w:r>
      <w:r w:rsidR="00564A89">
        <w:rPr>
          <w:szCs w:val="20"/>
        </w:rPr>
        <w:t>.</w:t>
      </w:r>
    </w:p>
    <w:p w:rsidR="00496189" w:rsidRPr="00496189" w:rsidRDefault="00496189" w:rsidP="00496189">
      <w:pPr>
        <w:numPr>
          <w:ilvl w:val="0"/>
          <w:numId w:val="1"/>
        </w:numPr>
        <w:spacing w:before="120" w:after="60"/>
        <w:ind w:left="782" w:hanging="357"/>
        <w:jc w:val="both"/>
        <w:rPr>
          <w:bCs/>
        </w:rPr>
      </w:pPr>
      <w:r w:rsidRPr="00496189">
        <w:rPr>
          <w:bCs/>
        </w:rPr>
        <w:t>Aizstāt lēmuma 2.2.punktā skaitli “1</w:t>
      </w:r>
      <w:r w:rsidR="009F471F">
        <w:rPr>
          <w:bCs/>
        </w:rPr>
        <w:t> 644 146</w:t>
      </w:r>
      <w:r w:rsidRPr="00496189">
        <w:rPr>
          <w:bCs/>
        </w:rPr>
        <w:t>” ar skaitli “1</w:t>
      </w:r>
      <w:r w:rsidR="009F471F">
        <w:rPr>
          <w:bCs/>
        </w:rPr>
        <w:t> 720 338</w:t>
      </w:r>
      <w:r w:rsidRPr="00496189">
        <w:rPr>
          <w:bCs/>
        </w:rPr>
        <w:t>”.</w:t>
      </w:r>
    </w:p>
    <w:p w:rsidR="00342504" w:rsidRDefault="00342504" w:rsidP="00496189">
      <w:pPr>
        <w:pStyle w:val="BodyText"/>
        <w:ind w:firstLine="360"/>
        <w:jc w:val="both"/>
      </w:pPr>
    </w:p>
    <w:p w:rsidR="00734F2E" w:rsidRPr="00EE3648" w:rsidRDefault="00734F2E" w:rsidP="00734F2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734F2E" w:rsidRDefault="00734F2E" w:rsidP="00734F2E">
      <w:pPr>
        <w:rPr>
          <w:color w:val="000000"/>
          <w:lang w:eastAsia="lv-LV"/>
        </w:rPr>
      </w:pPr>
    </w:p>
    <w:p w:rsidR="00734F2E" w:rsidRDefault="00734F2E" w:rsidP="00734F2E">
      <w:pPr>
        <w:rPr>
          <w:color w:val="000000"/>
          <w:lang w:eastAsia="lv-LV"/>
        </w:rPr>
      </w:pPr>
    </w:p>
    <w:p w:rsidR="00734F2E" w:rsidRDefault="00734F2E" w:rsidP="00734F2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34F2E" w:rsidRDefault="00734F2E" w:rsidP="00734F2E">
      <w:pPr>
        <w:tabs>
          <w:tab w:val="left" w:pos="3960"/>
        </w:tabs>
        <w:jc w:val="both"/>
      </w:pPr>
      <w:r>
        <w:t xml:space="preserve">Administratīvās pārvaldes </w:t>
      </w:r>
    </w:p>
    <w:p w:rsidR="00734F2E" w:rsidRDefault="00734F2E" w:rsidP="00734F2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34F2E" w:rsidRDefault="00734F2E" w:rsidP="00734F2E">
      <w:pPr>
        <w:jc w:val="both"/>
      </w:pPr>
      <w:r>
        <w:t>2019.gada 23.maijā</w:t>
      </w:r>
    </w:p>
    <w:sectPr w:rsidR="00734F2E" w:rsidSect="00734F2E">
      <w:headerReference w:type="first" r:id="rId9"/>
      <w:pgSz w:w="11906" w:h="16838" w:code="9"/>
      <w:pgMar w:top="567" w:right="1134" w:bottom="567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5B" w:rsidRDefault="001B365B">
      <w:r>
        <w:separator/>
      </w:r>
    </w:p>
  </w:endnote>
  <w:endnote w:type="continuationSeparator" w:id="0">
    <w:p w:rsidR="001B365B" w:rsidRDefault="001B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5B" w:rsidRDefault="001B365B">
      <w:r>
        <w:separator/>
      </w:r>
    </w:p>
  </w:footnote>
  <w:footnote w:type="continuationSeparator" w:id="0">
    <w:p w:rsidR="001B365B" w:rsidRDefault="001B3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4539A7B" wp14:editId="565A3534">
          <wp:extent cx="560717" cy="661144"/>
          <wp:effectExtent l="0" t="0" r="0" b="571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94" cy="66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34F2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7F6"/>
    <w:multiLevelType w:val="hybridMultilevel"/>
    <w:tmpl w:val="6BCE1596"/>
    <w:lvl w:ilvl="0" w:tplc="8DC8A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89"/>
    <w:rsid w:val="00035078"/>
    <w:rsid w:val="000C4CB0"/>
    <w:rsid w:val="000E4EB6"/>
    <w:rsid w:val="00100118"/>
    <w:rsid w:val="00157FB5"/>
    <w:rsid w:val="00197F0A"/>
    <w:rsid w:val="001A71C8"/>
    <w:rsid w:val="001B2E18"/>
    <w:rsid w:val="001B365B"/>
    <w:rsid w:val="001B57EB"/>
    <w:rsid w:val="001C104F"/>
    <w:rsid w:val="002051D3"/>
    <w:rsid w:val="00210772"/>
    <w:rsid w:val="002438AA"/>
    <w:rsid w:val="0029227E"/>
    <w:rsid w:val="002A71EA"/>
    <w:rsid w:val="002D745A"/>
    <w:rsid w:val="002F4F65"/>
    <w:rsid w:val="0031251F"/>
    <w:rsid w:val="00342504"/>
    <w:rsid w:val="003959A1"/>
    <w:rsid w:val="003D12D3"/>
    <w:rsid w:val="003D5C89"/>
    <w:rsid w:val="004407DF"/>
    <w:rsid w:val="0044759D"/>
    <w:rsid w:val="00496189"/>
    <w:rsid w:val="004A07D3"/>
    <w:rsid w:val="004D47D9"/>
    <w:rsid w:val="00540422"/>
    <w:rsid w:val="00564A89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02E7B"/>
    <w:rsid w:val="00720161"/>
    <w:rsid w:val="00734F2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549F6"/>
    <w:rsid w:val="0097415D"/>
    <w:rsid w:val="009927FC"/>
    <w:rsid w:val="009C00E0"/>
    <w:rsid w:val="009F471F"/>
    <w:rsid w:val="00A863F4"/>
    <w:rsid w:val="00A867C4"/>
    <w:rsid w:val="00AA6D58"/>
    <w:rsid w:val="00AD4E6A"/>
    <w:rsid w:val="00B03FD3"/>
    <w:rsid w:val="00B35B4C"/>
    <w:rsid w:val="00B51C9C"/>
    <w:rsid w:val="00B64D4D"/>
    <w:rsid w:val="00B65C0D"/>
    <w:rsid w:val="00BB795F"/>
    <w:rsid w:val="00C1644B"/>
    <w:rsid w:val="00C36D3B"/>
    <w:rsid w:val="00C3771D"/>
    <w:rsid w:val="00C516D8"/>
    <w:rsid w:val="00C75E2C"/>
    <w:rsid w:val="00C86BBA"/>
    <w:rsid w:val="00C9728B"/>
    <w:rsid w:val="00CA0990"/>
    <w:rsid w:val="00CD139B"/>
    <w:rsid w:val="00CD2FC4"/>
    <w:rsid w:val="00D00D85"/>
    <w:rsid w:val="00D05BB2"/>
    <w:rsid w:val="00D1121C"/>
    <w:rsid w:val="00DB074B"/>
    <w:rsid w:val="00DC5428"/>
    <w:rsid w:val="00E1412C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locked/>
    <w:rsid w:val="00734F2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locked/>
    <w:rsid w:val="00734F2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469D-A05F-47BE-9BF2-A33053CE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Baiba Jēkabsone</cp:lastModifiedBy>
  <cp:revision>4</cp:revision>
  <cp:lastPrinted>2019-05-23T11:34:00Z</cp:lastPrinted>
  <dcterms:created xsi:type="dcterms:W3CDTF">2019-05-22T08:56:00Z</dcterms:created>
  <dcterms:modified xsi:type="dcterms:W3CDTF">2019-05-23T11:36:00Z</dcterms:modified>
</cp:coreProperties>
</file>