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3F522" w14:textId="77777777" w:rsidR="00E61AB9" w:rsidRPr="00C564BF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24"/>
          <w:lang w:val="lv-LV"/>
        </w:rPr>
      </w:pP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RPr="00AC3B87" w14:paraId="70AD9F77" w14:textId="77777777" w:rsidTr="00AC3097">
        <w:tc>
          <w:tcPr>
            <w:tcW w:w="7763" w:type="dxa"/>
          </w:tcPr>
          <w:p w14:paraId="7A2004CC" w14:textId="4F8BE17A" w:rsidR="00E61AB9" w:rsidRPr="00AC3B87" w:rsidRDefault="00AD1032" w:rsidP="003F1F9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F1F9D">
              <w:rPr>
                <w:bCs/>
                <w:szCs w:val="44"/>
                <w:lang w:val="lv-LV"/>
              </w:rPr>
              <w:t>6</w:t>
            </w:r>
            <w:r w:rsidR="001F5403">
              <w:rPr>
                <w:bCs/>
                <w:szCs w:val="44"/>
                <w:lang w:val="lv-LV"/>
              </w:rPr>
              <w:t>.0</w:t>
            </w:r>
            <w:r w:rsidR="003F1F9D">
              <w:rPr>
                <w:bCs/>
                <w:szCs w:val="44"/>
                <w:lang w:val="lv-LV"/>
              </w:rPr>
              <w:t>9</w:t>
            </w:r>
            <w:r w:rsidR="00CD139B" w:rsidRPr="00AC3B87">
              <w:rPr>
                <w:bCs/>
                <w:szCs w:val="44"/>
                <w:lang w:val="lv-LV"/>
              </w:rPr>
              <w:t>.</w:t>
            </w:r>
            <w:r w:rsidR="0044759D" w:rsidRPr="00AC3B87">
              <w:rPr>
                <w:bCs/>
                <w:szCs w:val="44"/>
                <w:lang w:val="lv-LV"/>
              </w:rPr>
              <w:t>20</w:t>
            </w:r>
            <w:r w:rsidR="000C4CB0" w:rsidRPr="00AC3B87">
              <w:rPr>
                <w:bCs/>
                <w:szCs w:val="44"/>
                <w:lang w:val="lv-LV"/>
              </w:rPr>
              <w:t>1</w:t>
            </w:r>
            <w:r w:rsidR="00EC3BAB" w:rsidRPr="00AC3B87">
              <w:rPr>
                <w:bCs/>
                <w:szCs w:val="44"/>
                <w:lang w:val="lv-LV"/>
              </w:rPr>
              <w:t>9</w:t>
            </w:r>
            <w:r w:rsidR="00B51C9C" w:rsidRPr="00AC3B87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964F23B" w14:textId="58A389F3" w:rsidR="00E61AB9" w:rsidRPr="00AC3B87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C3B87">
              <w:rPr>
                <w:bCs/>
                <w:szCs w:val="44"/>
                <w:lang w:val="lv-LV"/>
              </w:rPr>
              <w:t>Nr.</w:t>
            </w:r>
            <w:r w:rsidR="00EE5F61">
              <w:rPr>
                <w:bCs/>
                <w:szCs w:val="44"/>
                <w:lang w:val="lv-LV"/>
              </w:rPr>
              <w:t>12/15</w:t>
            </w:r>
          </w:p>
        </w:tc>
      </w:tr>
    </w:tbl>
    <w:p w14:paraId="4FCB96DC" w14:textId="77777777" w:rsidR="00E61AB9" w:rsidRPr="00C564BF" w:rsidRDefault="00E61AB9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26493F11" w14:textId="651F1A49" w:rsidR="00730A7C" w:rsidRPr="00AC3B87" w:rsidRDefault="00B8058E" w:rsidP="00EE5F61">
      <w:pPr>
        <w:pBdr>
          <w:bottom w:val="single" w:sz="4" w:space="1" w:color="auto"/>
        </w:pBdr>
        <w:jc w:val="center"/>
        <w:rPr>
          <w:b/>
          <w:bCs/>
        </w:rPr>
      </w:pPr>
      <w:r w:rsidRPr="00AC3B87">
        <w:rPr>
          <w:b/>
          <w:bCs/>
        </w:rPr>
        <w:t xml:space="preserve">GROZĪJUMI </w:t>
      </w:r>
      <w:r w:rsidR="00D905A8" w:rsidRPr="00AC3B87">
        <w:rPr>
          <w:b/>
          <w:bCs/>
        </w:rPr>
        <w:t xml:space="preserve">JELGAVAS PILSĒTAS INTEGRĒTU TERITORIĀLO INVESTĪCIJU PROJEKTU IESNIEGUMU VĒRTĒŠANAS KOMISIJAS </w:t>
      </w:r>
      <w:r w:rsidR="00812E0E" w:rsidRPr="00AC3B87">
        <w:rPr>
          <w:b/>
          <w:bCs/>
        </w:rPr>
        <w:t>SASTĀVĀ</w:t>
      </w:r>
    </w:p>
    <w:p w14:paraId="7AA87699" w14:textId="7BA17234" w:rsidR="00104652" w:rsidRDefault="00EE5F61" w:rsidP="00EE5F61">
      <w:pPr>
        <w:ind w:firstLine="567"/>
        <w:jc w:val="center"/>
        <w:rPr>
          <w:szCs w:val="20"/>
        </w:rPr>
      </w:pPr>
      <w:r>
        <w:rPr>
          <w:szCs w:val="20"/>
        </w:rPr>
        <w:t>(ziņo: I.Škutāne)</w:t>
      </w:r>
    </w:p>
    <w:p w14:paraId="7BA72402" w14:textId="77777777" w:rsidR="00EE5F61" w:rsidRPr="003F1C7B" w:rsidRDefault="00EE5F61" w:rsidP="00EE5F61">
      <w:pPr>
        <w:ind w:firstLine="567"/>
        <w:jc w:val="center"/>
        <w:rPr>
          <w:sz w:val="16"/>
          <w:szCs w:val="16"/>
        </w:rPr>
      </w:pPr>
    </w:p>
    <w:p w14:paraId="3C7745FF" w14:textId="1A086199" w:rsidR="0000544D" w:rsidRDefault="0000544D" w:rsidP="003F1C7B">
      <w:pPr>
        <w:jc w:val="both"/>
        <w:rPr>
          <w:bCs/>
          <w:lang w:eastAsia="lv-LV"/>
        </w:rPr>
      </w:pPr>
      <w:r w:rsidRPr="003F1C7B">
        <w:rPr>
          <w:b/>
          <w:bCs/>
          <w:lang w:eastAsia="lv-LV"/>
        </w:rPr>
        <w:t>Atklāti balsojot: PAR – 1</w:t>
      </w:r>
      <w:r w:rsidR="003F1C7B" w:rsidRPr="003F1C7B">
        <w:rPr>
          <w:b/>
          <w:bCs/>
          <w:lang w:eastAsia="lv-LV"/>
        </w:rPr>
        <w:t>3</w:t>
      </w:r>
      <w:r w:rsidRPr="003F1C7B">
        <w:rPr>
          <w:b/>
          <w:bCs/>
          <w:lang w:eastAsia="lv-LV"/>
        </w:rPr>
        <w:t xml:space="preserve"> </w:t>
      </w:r>
      <w:r w:rsidRPr="003F1C7B">
        <w:rPr>
          <w:bCs/>
          <w:lang w:eastAsia="lv-LV"/>
        </w:rPr>
        <w:t xml:space="preserve">(A.Rāviņš, R.Vectirāne, V.Ļevčenoks, M.Buškevics, D.Olte, I.Bandeniece, A.Garančs, J.Strods, I.Jakovels, S.Stoļarovs, L.Zīverts, G.Kurlovičs, A.Rublis), </w:t>
      </w:r>
      <w:r w:rsidRPr="003F1C7B">
        <w:rPr>
          <w:b/>
          <w:color w:val="000000"/>
          <w:lang w:eastAsia="lv-LV"/>
        </w:rPr>
        <w:t xml:space="preserve">PRET – </w:t>
      </w:r>
      <w:r w:rsidRPr="003F1C7B">
        <w:rPr>
          <w:color w:val="000000"/>
          <w:lang w:eastAsia="lv-LV"/>
        </w:rPr>
        <w:t>nav,</w:t>
      </w:r>
      <w:r w:rsidRPr="003F1C7B">
        <w:rPr>
          <w:b/>
          <w:color w:val="000000"/>
          <w:lang w:eastAsia="lv-LV"/>
        </w:rPr>
        <w:t xml:space="preserve"> ATTURAS </w:t>
      </w:r>
      <w:r w:rsidRPr="003F1C7B">
        <w:rPr>
          <w:color w:val="000000"/>
          <w:lang w:eastAsia="lv-LV"/>
        </w:rPr>
        <w:t>– nav</w:t>
      </w:r>
      <w:r w:rsidRPr="003F1C7B">
        <w:rPr>
          <w:bCs/>
          <w:lang w:eastAsia="lv-LV"/>
        </w:rPr>
        <w:t>,</w:t>
      </w:r>
    </w:p>
    <w:p w14:paraId="105ABCC2" w14:textId="77777777" w:rsidR="0000544D" w:rsidRPr="003F1C7B" w:rsidRDefault="0000544D" w:rsidP="00104652">
      <w:pPr>
        <w:ind w:firstLine="567"/>
        <w:jc w:val="both"/>
        <w:rPr>
          <w:sz w:val="16"/>
          <w:szCs w:val="16"/>
        </w:rPr>
      </w:pPr>
    </w:p>
    <w:p w14:paraId="58A75FF9" w14:textId="11CF4A05" w:rsidR="000D6EBC" w:rsidRDefault="00170032" w:rsidP="00104652">
      <w:pPr>
        <w:ind w:firstLine="567"/>
        <w:jc w:val="both"/>
        <w:rPr>
          <w:szCs w:val="20"/>
        </w:rPr>
      </w:pPr>
      <w:r w:rsidRPr="00AC3B87">
        <w:rPr>
          <w:szCs w:val="20"/>
        </w:rPr>
        <w:t>Ņemot vērā</w:t>
      </w:r>
      <w:r w:rsidR="00481454" w:rsidRPr="00AC3B87">
        <w:rPr>
          <w:szCs w:val="20"/>
        </w:rPr>
        <w:t xml:space="preserve"> </w:t>
      </w:r>
      <w:r w:rsidR="00AD1032">
        <w:rPr>
          <w:szCs w:val="20"/>
        </w:rPr>
        <w:t>Centrālās finanšu un līgumu aģentūras</w:t>
      </w:r>
      <w:r w:rsidR="001D26C8" w:rsidRPr="00AC3B87">
        <w:rPr>
          <w:szCs w:val="20"/>
        </w:rPr>
        <w:t xml:space="preserve"> </w:t>
      </w:r>
      <w:r w:rsidR="00AD1032">
        <w:rPr>
          <w:szCs w:val="20"/>
        </w:rPr>
        <w:t xml:space="preserve">2019.gada </w:t>
      </w:r>
      <w:r w:rsidR="00D273A9">
        <w:rPr>
          <w:szCs w:val="20"/>
        </w:rPr>
        <w:t>24</w:t>
      </w:r>
      <w:r w:rsidR="003F1F9D">
        <w:rPr>
          <w:szCs w:val="20"/>
        </w:rPr>
        <w:t>.</w:t>
      </w:r>
      <w:r w:rsidR="00D273A9">
        <w:rPr>
          <w:szCs w:val="20"/>
        </w:rPr>
        <w:t>jūlija</w:t>
      </w:r>
      <w:r w:rsidR="004F771B">
        <w:rPr>
          <w:szCs w:val="20"/>
        </w:rPr>
        <w:t xml:space="preserve"> vēstuli Nr.</w:t>
      </w:r>
      <w:r w:rsidR="00D273A9">
        <w:rPr>
          <w:szCs w:val="20"/>
        </w:rPr>
        <w:t>39-2-60/6184</w:t>
      </w:r>
      <w:r w:rsidR="004F771B">
        <w:rPr>
          <w:szCs w:val="20"/>
        </w:rPr>
        <w:t xml:space="preserve">, 2019.gada </w:t>
      </w:r>
      <w:r w:rsidR="003F1F9D">
        <w:rPr>
          <w:szCs w:val="20"/>
        </w:rPr>
        <w:t>26</w:t>
      </w:r>
      <w:r w:rsidR="004F771B">
        <w:rPr>
          <w:szCs w:val="20"/>
        </w:rPr>
        <w:t>.</w:t>
      </w:r>
      <w:r w:rsidR="003F1F9D">
        <w:rPr>
          <w:szCs w:val="20"/>
        </w:rPr>
        <w:t>jūlija</w:t>
      </w:r>
      <w:r w:rsidR="00D273A9">
        <w:rPr>
          <w:szCs w:val="20"/>
        </w:rPr>
        <w:t xml:space="preserve"> vēstuli Nr.39-2-60/</w:t>
      </w:r>
      <w:r w:rsidR="003F1F9D">
        <w:rPr>
          <w:szCs w:val="20"/>
        </w:rPr>
        <w:t>6306</w:t>
      </w:r>
      <w:r w:rsidR="00E86F10">
        <w:rPr>
          <w:szCs w:val="20"/>
        </w:rPr>
        <w:t xml:space="preserve">, </w:t>
      </w:r>
      <w:r w:rsidR="001D26C8" w:rsidRPr="00AC3B87">
        <w:rPr>
          <w:szCs w:val="20"/>
        </w:rPr>
        <w:t>201</w:t>
      </w:r>
      <w:r w:rsidR="00AD1032">
        <w:rPr>
          <w:szCs w:val="20"/>
        </w:rPr>
        <w:t>9</w:t>
      </w:r>
      <w:r w:rsidR="001D26C8" w:rsidRPr="00AC3B87">
        <w:rPr>
          <w:szCs w:val="20"/>
        </w:rPr>
        <w:t>.gada</w:t>
      </w:r>
      <w:bookmarkStart w:id="0" w:name="_GoBack"/>
      <w:bookmarkEnd w:id="0"/>
      <w:r w:rsidR="001D26C8" w:rsidRPr="00AC3B87">
        <w:rPr>
          <w:szCs w:val="20"/>
        </w:rPr>
        <w:t xml:space="preserve"> </w:t>
      </w:r>
      <w:r w:rsidR="003F1F9D">
        <w:rPr>
          <w:szCs w:val="20"/>
        </w:rPr>
        <w:t>26.jūlija</w:t>
      </w:r>
      <w:r w:rsidR="001D26C8" w:rsidRPr="00AC3B87">
        <w:rPr>
          <w:szCs w:val="20"/>
        </w:rPr>
        <w:t xml:space="preserve"> vēstuli Nr.</w:t>
      </w:r>
      <w:r w:rsidR="00AD1032">
        <w:rPr>
          <w:szCs w:val="20"/>
        </w:rPr>
        <w:t>39-2-60/</w:t>
      </w:r>
      <w:r w:rsidR="003F1F9D">
        <w:rPr>
          <w:szCs w:val="20"/>
        </w:rPr>
        <w:t>6309</w:t>
      </w:r>
      <w:r w:rsidR="00E86F10">
        <w:rPr>
          <w:szCs w:val="20"/>
        </w:rPr>
        <w:t xml:space="preserve"> un Finanšu ministrijas 2019.gada 16.augusta vēstuli Nr.5.1-25/21/3788</w:t>
      </w:r>
      <w:r w:rsidR="00EF2AB7" w:rsidRPr="00AC3B87">
        <w:rPr>
          <w:szCs w:val="20"/>
        </w:rPr>
        <w:t>,</w:t>
      </w:r>
    </w:p>
    <w:p w14:paraId="4305E09A" w14:textId="77777777" w:rsidR="00EE5F61" w:rsidRPr="003F1C7B" w:rsidRDefault="00EE5F61" w:rsidP="00EE5F61">
      <w:pPr>
        <w:rPr>
          <w:b/>
          <w:bCs/>
          <w:sz w:val="16"/>
          <w:szCs w:val="16"/>
          <w:lang w:eastAsia="lv-LV"/>
        </w:rPr>
      </w:pPr>
    </w:p>
    <w:p w14:paraId="2819C979" w14:textId="77777777" w:rsidR="000D6EBC" w:rsidRPr="00AC3B87" w:rsidRDefault="000D6EBC" w:rsidP="00EE5F61">
      <w:pPr>
        <w:rPr>
          <w:b/>
          <w:bCs/>
          <w:szCs w:val="20"/>
          <w:lang w:eastAsia="lv-LV"/>
        </w:rPr>
      </w:pPr>
      <w:r w:rsidRPr="00AC3B87">
        <w:rPr>
          <w:b/>
          <w:bCs/>
          <w:szCs w:val="20"/>
          <w:lang w:eastAsia="lv-LV"/>
        </w:rPr>
        <w:t>JELGAVAS PILSĒTAS DOME NOLEMJ:</w:t>
      </w:r>
    </w:p>
    <w:p w14:paraId="0052DDA9" w14:textId="3D415D25" w:rsidR="000D6EBC" w:rsidRPr="002A6C93" w:rsidRDefault="00A442E3" w:rsidP="00EE5F61">
      <w:pPr>
        <w:ind w:firstLine="567"/>
        <w:jc w:val="both"/>
        <w:rPr>
          <w:bCs/>
        </w:rPr>
      </w:pPr>
      <w:r w:rsidRPr="00AC3B87">
        <w:rPr>
          <w:bCs/>
        </w:rPr>
        <w:t>Izda</w:t>
      </w:r>
      <w:r w:rsidR="007F4938" w:rsidRPr="00AC3B87">
        <w:rPr>
          <w:bCs/>
        </w:rPr>
        <w:t>rīt Jelgavas pilsētas domes 2017.gada 21</w:t>
      </w:r>
      <w:r w:rsidRPr="00AC3B87">
        <w:rPr>
          <w:bCs/>
        </w:rPr>
        <w:t>.</w:t>
      </w:r>
      <w:r w:rsidR="007F4938" w:rsidRPr="00AC3B87">
        <w:rPr>
          <w:bCs/>
        </w:rPr>
        <w:t>septemb</w:t>
      </w:r>
      <w:r w:rsidR="006711AF" w:rsidRPr="00AC3B87">
        <w:rPr>
          <w:bCs/>
        </w:rPr>
        <w:t>ra lēmumā</w:t>
      </w:r>
      <w:r w:rsidRPr="00AC3B87">
        <w:rPr>
          <w:bCs/>
        </w:rPr>
        <w:t xml:space="preserve"> Nr.1</w:t>
      </w:r>
      <w:r w:rsidR="007F4938" w:rsidRPr="00AC3B87">
        <w:rPr>
          <w:bCs/>
        </w:rPr>
        <w:t>1/10</w:t>
      </w:r>
      <w:r w:rsidRPr="00AC3B87">
        <w:rPr>
          <w:bCs/>
        </w:rPr>
        <w:t xml:space="preserve"> “Jelgavas </w:t>
      </w:r>
      <w:r w:rsidRPr="002A6C93">
        <w:rPr>
          <w:bCs/>
        </w:rPr>
        <w:t xml:space="preserve">pilsētas integrētu teritoriālo investīciju projektu iesniegumu vērtēšanas komisijas </w:t>
      </w:r>
      <w:r w:rsidR="007F4938" w:rsidRPr="002A6C93">
        <w:rPr>
          <w:bCs/>
        </w:rPr>
        <w:t>sastāv</w:t>
      </w:r>
      <w:r w:rsidRPr="002A6C93">
        <w:rPr>
          <w:bCs/>
        </w:rPr>
        <w:t xml:space="preserve">a apstiprināšana” </w:t>
      </w:r>
      <w:r w:rsidR="007F4938" w:rsidRPr="002A6C93">
        <w:rPr>
          <w:bCs/>
        </w:rPr>
        <w:t xml:space="preserve">(turpmāk – lēmums) </w:t>
      </w:r>
      <w:r w:rsidR="008539A7" w:rsidRPr="002A6C93">
        <w:rPr>
          <w:bCs/>
        </w:rPr>
        <w:t>šādu</w:t>
      </w:r>
      <w:r w:rsidR="0039578F" w:rsidRPr="002A6C93">
        <w:rPr>
          <w:bCs/>
        </w:rPr>
        <w:t>s</w:t>
      </w:r>
      <w:r w:rsidR="008539A7" w:rsidRPr="002A6C93">
        <w:rPr>
          <w:bCs/>
        </w:rPr>
        <w:t xml:space="preserve"> grozījumu</w:t>
      </w:r>
      <w:r w:rsidR="0039578F" w:rsidRPr="002A6C93">
        <w:rPr>
          <w:bCs/>
        </w:rPr>
        <w:t>s</w:t>
      </w:r>
      <w:r w:rsidRPr="002A6C93">
        <w:rPr>
          <w:bCs/>
        </w:rPr>
        <w:t>:</w:t>
      </w:r>
    </w:p>
    <w:p w14:paraId="6F561D85" w14:textId="0CE09909" w:rsidR="00E86F10" w:rsidRPr="002A6C93" w:rsidRDefault="00E86F10" w:rsidP="00BD7D2E">
      <w:pPr>
        <w:pStyle w:val="ListParagraph"/>
        <w:numPr>
          <w:ilvl w:val="0"/>
          <w:numId w:val="22"/>
        </w:numPr>
        <w:ind w:left="426" w:hanging="426"/>
        <w:contextualSpacing w:val="0"/>
        <w:jc w:val="both"/>
        <w:rPr>
          <w:bCs/>
        </w:rPr>
      </w:pPr>
      <w:r w:rsidRPr="002A6C93">
        <w:rPr>
          <w:bCs/>
        </w:rPr>
        <w:t>Izteikt lēmuma 1.8.1.1</w:t>
      </w:r>
      <w:r w:rsidR="00104652" w:rsidRPr="002A6C93">
        <w:rPr>
          <w:bCs/>
        </w:rPr>
        <w:t>.</w:t>
      </w:r>
      <w:r w:rsidRPr="002A6C93">
        <w:rPr>
          <w:bCs/>
        </w:rPr>
        <w:t>apakšpunktu šādā redakcijā:</w:t>
      </w:r>
    </w:p>
    <w:p w14:paraId="474B9FAA" w14:textId="0F7DD8AB" w:rsidR="00E86F10" w:rsidRPr="002A6C93" w:rsidRDefault="00E86F10" w:rsidP="00BD7D2E">
      <w:pPr>
        <w:spacing w:after="60"/>
        <w:ind w:left="992" w:hanging="992"/>
        <w:jc w:val="both"/>
        <w:rPr>
          <w:bCs/>
        </w:rPr>
      </w:pPr>
      <w:r w:rsidRPr="002A6C93">
        <w:rPr>
          <w:bCs/>
        </w:rPr>
        <w:t>“</w:t>
      </w:r>
      <w:r w:rsidR="00820923" w:rsidRPr="002A6C93">
        <w:rPr>
          <w:bCs/>
        </w:rPr>
        <w:t xml:space="preserve">1.8.1.1. Līva Zvirgzdiņa, </w:t>
      </w:r>
      <w:r w:rsidR="00820923" w:rsidRPr="002A6C93">
        <w:t xml:space="preserve">Eiropas Savienības fondu stratēģijas departamenta </w:t>
      </w:r>
      <w:r w:rsidR="00820923" w:rsidRPr="002A6C93">
        <w:rPr>
          <w:bCs/>
        </w:rPr>
        <w:t>Publisko investīciju attīstības nodaļas vecākā eksperte</w:t>
      </w:r>
      <w:r w:rsidR="00B962D8" w:rsidRPr="002A6C93">
        <w:rPr>
          <w:bCs/>
        </w:rPr>
        <w:t>.</w:t>
      </w:r>
      <w:r w:rsidR="00820923" w:rsidRPr="002A6C93">
        <w:rPr>
          <w:bCs/>
        </w:rPr>
        <w:t>”</w:t>
      </w:r>
    </w:p>
    <w:p w14:paraId="3FF93567" w14:textId="19E2E7DB" w:rsidR="00820923" w:rsidRPr="002A6C93" w:rsidRDefault="00820923" w:rsidP="00BD7D2E">
      <w:pPr>
        <w:pStyle w:val="ListParagraph"/>
        <w:numPr>
          <w:ilvl w:val="0"/>
          <w:numId w:val="22"/>
        </w:numPr>
        <w:ind w:left="426" w:hanging="426"/>
        <w:contextualSpacing w:val="0"/>
        <w:jc w:val="both"/>
        <w:rPr>
          <w:bCs/>
        </w:rPr>
      </w:pPr>
      <w:r w:rsidRPr="002A6C93">
        <w:rPr>
          <w:bCs/>
        </w:rPr>
        <w:t>Izteikt lēmuma 1.8.1.2</w:t>
      </w:r>
      <w:r w:rsidR="00104652" w:rsidRPr="002A6C93">
        <w:rPr>
          <w:bCs/>
        </w:rPr>
        <w:t>.</w:t>
      </w:r>
      <w:r w:rsidRPr="002A6C93">
        <w:rPr>
          <w:bCs/>
        </w:rPr>
        <w:t>apakšpunktu šādā redakcijā:</w:t>
      </w:r>
    </w:p>
    <w:p w14:paraId="46B45C9B" w14:textId="45E5AD78" w:rsidR="00820923" w:rsidRPr="002A6C93" w:rsidRDefault="00820923" w:rsidP="00BD7D2E">
      <w:pPr>
        <w:spacing w:after="60"/>
        <w:ind w:left="992" w:hanging="992"/>
        <w:jc w:val="both"/>
        <w:rPr>
          <w:bCs/>
        </w:rPr>
      </w:pPr>
      <w:r w:rsidRPr="002A6C93">
        <w:rPr>
          <w:bCs/>
        </w:rPr>
        <w:t xml:space="preserve">“1.8.1.2. </w:t>
      </w:r>
      <w:r w:rsidR="00B962D8" w:rsidRPr="002A6C93">
        <w:t xml:space="preserve">Anna Pukse, Eiropas Savienības fondu stratēģijas departamenta </w:t>
      </w:r>
      <w:r w:rsidR="00B962D8" w:rsidRPr="002A6C93">
        <w:rPr>
          <w:bCs/>
        </w:rPr>
        <w:t>Publisko investīciju attīstības nodaļas</w:t>
      </w:r>
      <w:r w:rsidR="00B962D8" w:rsidRPr="002A6C93">
        <w:t xml:space="preserve"> vecākā eksperte, kura aizvieto Līvu Zvirgzdiņu viņas prombūtnes laikā.”</w:t>
      </w:r>
    </w:p>
    <w:p w14:paraId="0920B45F" w14:textId="6C10A610" w:rsidR="00820923" w:rsidRPr="002A6C93" w:rsidRDefault="00B962D8" w:rsidP="00BD7D2E">
      <w:pPr>
        <w:pStyle w:val="ListParagraph"/>
        <w:numPr>
          <w:ilvl w:val="0"/>
          <w:numId w:val="22"/>
        </w:numPr>
        <w:ind w:left="426" w:hanging="426"/>
        <w:jc w:val="both"/>
        <w:rPr>
          <w:bCs/>
        </w:rPr>
      </w:pPr>
      <w:r w:rsidRPr="002A6C93">
        <w:rPr>
          <w:bCs/>
        </w:rPr>
        <w:t>Izteikt lēmuma 1.8.2.1</w:t>
      </w:r>
      <w:r w:rsidR="00104652" w:rsidRPr="002A6C93">
        <w:rPr>
          <w:bCs/>
        </w:rPr>
        <w:t>.</w:t>
      </w:r>
      <w:r w:rsidRPr="002A6C93">
        <w:rPr>
          <w:bCs/>
        </w:rPr>
        <w:t>apakšpunktu šādā redakcijā:</w:t>
      </w:r>
    </w:p>
    <w:p w14:paraId="1E68BF88" w14:textId="6DB492E3" w:rsidR="00B962D8" w:rsidRPr="002A6C93" w:rsidRDefault="00B962D8" w:rsidP="00BD7D2E">
      <w:pPr>
        <w:spacing w:after="60"/>
        <w:ind w:left="992" w:hanging="992"/>
        <w:jc w:val="both"/>
      </w:pPr>
      <w:r w:rsidRPr="002A6C93">
        <w:rPr>
          <w:bCs/>
        </w:rPr>
        <w:t xml:space="preserve">“1.8.2.1. Evita Bāliņa, </w:t>
      </w:r>
      <w:r w:rsidRPr="002A6C93">
        <w:t xml:space="preserve">Eiropas Savienības fondu stratēģijas departamenta </w:t>
      </w:r>
      <w:r w:rsidRPr="002A6C93">
        <w:rPr>
          <w:bCs/>
        </w:rPr>
        <w:t>Publisko investīciju attīstības nodaļas</w:t>
      </w:r>
      <w:r w:rsidRPr="002A6C93">
        <w:t xml:space="preserve"> vecākā eksperte.”</w:t>
      </w:r>
    </w:p>
    <w:p w14:paraId="27B297C2" w14:textId="31F7826A" w:rsidR="00B962D8" w:rsidRPr="002A6C93" w:rsidRDefault="00104652" w:rsidP="00BD7D2E">
      <w:pPr>
        <w:pStyle w:val="ListParagraph"/>
        <w:numPr>
          <w:ilvl w:val="0"/>
          <w:numId w:val="22"/>
        </w:numPr>
        <w:ind w:left="426" w:hanging="426"/>
        <w:jc w:val="both"/>
        <w:rPr>
          <w:bCs/>
        </w:rPr>
      </w:pPr>
      <w:r w:rsidRPr="002A6C93">
        <w:rPr>
          <w:bCs/>
        </w:rPr>
        <w:t>Izteikt lēmuma 1.8.2.2.</w:t>
      </w:r>
      <w:r w:rsidR="00B962D8" w:rsidRPr="002A6C93">
        <w:rPr>
          <w:bCs/>
        </w:rPr>
        <w:t>apakšpunktu šādā redakcijā:</w:t>
      </w:r>
    </w:p>
    <w:p w14:paraId="4D4D08FA" w14:textId="3E08B632" w:rsidR="00B962D8" w:rsidRPr="002A6C93" w:rsidRDefault="00B962D8" w:rsidP="00BD7D2E">
      <w:pPr>
        <w:spacing w:after="60"/>
        <w:ind w:left="992" w:hanging="992"/>
        <w:jc w:val="both"/>
      </w:pPr>
      <w:r w:rsidRPr="002A6C93">
        <w:rPr>
          <w:bCs/>
        </w:rPr>
        <w:t xml:space="preserve">“1.8.2.2. </w:t>
      </w:r>
      <w:r w:rsidRPr="002A6C93">
        <w:t xml:space="preserve">Anna Pukse, Eiropas Savienības fondu stratēģijas departamenta </w:t>
      </w:r>
      <w:r w:rsidRPr="002A6C93">
        <w:rPr>
          <w:bCs/>
        </w:rPr>
        <w:t>Publisko investīciju attīstības nodaļas</w:t>
      </w:r>
      <w:r w:rsidRPr="002A6C93">
        <w:t xml:space="preserve"> vecākā eksperte, kura aizvieto Evitu Bāliņu viņas prombūtnes laikā.”</w:t>
      </w:r>
    </w:p>
    <w:p w14:paraId="3EEC2B7D" w14:textId="40270E24" w:rsidR="00104652" w:rsidRPr="002A6C93" w:rsidRDefault="00A03494" w:rsidP="00104652">
      <w:pPr>
        <w:pStyle w:val="ListParagraph"/>
        <w:numPr>
          <w:ilvl w:val="0"/>
          <w:numId w:val="22"/>
        </w:numPr>
        <w:spacing w:after="60"/>
        <w:ind w:left="425" w:hanging="425"/>
        <w:contextualSpacing w:val="0"/>
        <w:jc w:val="both"/>
      </w:pPr>
      <w:r>
        <w:rPr>
          <w:bCs/>
        </w:rPr>
        <w:t>Lēmuma 1.8.3.1.–</w:t>
      </w:r>
      <w:r w:rsidR="00104652" w:rsidRPr="002A6C93">
        <w:rPr>
          <w:bCs/>
        </w:rPr>
        <w:t>1.8.3.2.apakšpunktos aizstāt vārdus “Cilvēkresursu un publisko investīciju plānošanas nodaļas” ar vārdiem “Publisko investīciju attīstības nodaļas.”</w:t>
      </w:r>
    </w:p>
    <w:p w14:paraId="5B40AB61" w14:textId="54D42EFF" w:rsidR="00104652" w:rsidRPr="002A6C93" w:rsidRDefault="00104652" w:rsidP="00104652">
      <w:pPr>
        <w:pStyle w:val="ListParagraph"/>
        <w:numPr>
          <w:ilvl w:val="0"/>
          <w:numId w:val="22"/>
        </w:numPr>
        <w:spacing w:after="60"/>
        <w:ind w:left="425" w:hanging="425"/>
        <w:contextualSpacing w:val="0"/>
        <w:jc w:val="both"/>
      </w:pPr>
      <w:r w:rsidRPr="002A6C93">
        <w:rPr>
          <w:bCs/>
        </w:rPr>
        <w:t>Lēmuma 1.8.4.2.apakšpunktā aizstāt vārdus “Cilvēkresursu un publisko investīciju plānošanas nodaļas” ar vārdiem “Cilvēkkapitāla attīstības nodaļas.”</w:t>
      </w:r>
    </w:p>
    <w:p w14:paraId="4850695B" w14:textId="2B153946" w:rsidR="00E3496D" w:rsidRPr="002A6C93" w:rsidRDefault="00104652" w:rsidP="00BD7D2E">
      <w:pPr>
        <w:pStyle w:val="ListParagraph"/>
        <w:numPr>
          <w:ilvl w:val="0"/>
          <w:numId w:val="22"/>
        </w:numPr>
        <w:ind w:left="426" w:hanging="426"/>
        <w:jc w:val="both"/>
        <w:rPr>
          <w:bCs/>
        </w:rPr>
      </w:pPr>
      <w:r w:rsidRPr="002A6C93">
        <w:rPr>
          <w:bCs/>
        </w:rPr>
        <w:t>Izteikt lēmuma 1.8.5.1.</w:t>
      </w:r>
      <w:r w:rsidR="00E3496D" w:rsidRPr="002A6C93">
        <w:rPr>
          <w:bCs/>
        </w:rPr>
        <w:t>apakšpunktu šādā redakcijā:</w:t>
      </w:r>
    </w:p>
    <w:p w14:paraId="6F427062" w14:textId="0921E75B" w:rsidR="00B962D8" w:rsidRPr="002A6C93" w:rsidRDefault="00E3496D" w:rsidP="00BD7D2E">
      <w:pPr>
        <w:pStyle w:val="ListParagraph"/>
        <w:spacing w:after="60"/>
        <w:ind w:left="992" w:hanging="992"/>
        <w:contextualSpacing w:val="0"/>
        <w:jc w:val="both"/>
        <w:rPr>
          <w:bCs/>
        </w:rPr>
      </w:pPr>
      <w:r w:rsidRPr="002A6C93">
        <w:rPr>
          <w:bCs/>
        </w:rPr>
        <w:t xml:space="preserve">“1.8.5.1. Līva Zvirgzdiņa, </w:t>
      </w:r>
      <w:r w:rsidRPr="002A6C93">
        <w:t xml:space="preserve">Eiropas Savienības fondu stratēģijas departamenta </w:t>
      </w:r>
      <w:r w:rsidRPr="002A6C93">
        <w:rPr>
          <w:bCs/>
        </w:rPr>
        <w:t>Publisko investīciju attīstības nodaļas vecākā eksperte.”</w:t>
      </w:r>
    </w:p>
    <w:p w14:paraId="74B53984" w14:textId="49392B21" w:rsidR="00E3496D" w:rsidRPr="002A6C93" w:rsidRDefault="00104652" w:rsidP="00BD7D2E">
      <w:pPr>
        <w:pStyle w:val="ListParagraph"/>
        <w:numPr>
          <w:ilvl w:val="0"/>
          <w:numId w:val="22"/>
        </w:numPr>
        <w:ind w:left="426" w:hanging="426"/>
        <w:jc w:val="both"/>
        <w:rPr>
          <w:bCs/>
        </w:rPr>
      </w:pPr>
      <w:r w:rsidRPr="002A6C93">
        <w:rPr>
          <w:bCs/>
        </w:rPr>
        <w:t>Izteikt lēmuma 1.8.5.2.</w:t>
      </w:r>
      <w:r w:rsidR="00E3496D" w:rsidRPr="002A6C93">
        <w:rPr>
          <w:bCs/>
        </w:rPr>
        <w:t>apakšpunktu šādā redakcijā:</w:t>
      </w:r>
    </w:p>
    <w:p w14:paraId="7130F3AF" w14:textId="50A3E7A2" w:rsidR="00104652" w:rsidRPr="002A6C93" w:rsidRDefault="00E3496D" w:rsidP="00EE5F61">
      <w:pPr>
        <w:spacing w:after="60"/>
        <w:ind w:left="992" w:hanging="992"/>
        <w:jc w:val="both"/>
      </w:pPr>
      <w:r w:rsidRPr="002A6C93">
        <w:rPr>
          <w:bCs/>
        </w:rPr>
        <w:lastRenderedPageBreak/>
        <w:t xml:space="preserve">“1.8.5.2. </w:t>
      </w:r>
      <w:r w:rsidRPr="002A6C93">
        <w:t xml:space="preserve">Anna Pukse, Eiropas Savienības fondu stratēģijas departamenta </w:t>
      </w:r>
      <w:r w:rsidRPr="002A6C93">
        <w:rPr>
          <w:bCs/>
        </w:rPr>
        <w:t>Publisko investīciju attīstības nodaļas</w:t>
      </w:r>
      <w:r w:rsidRPr="002A6C93">
        <w:t xml:space="preserve"> vecākā eksperte, kura aizvieto Līvu Zvirgzdiņu viņas prombūtnes laikā.”</w:t>
      </w:r>
    </w:p>
    <w:p w14:paraId="3FDC1E42" w14:textId="5D69CD0C" w:rsidR="00065AFD" w:rsidRPr="002A6C93" w:rsidRDefault="00065AFD" w:rsidP="00BD7D2E">
      <w:pPr>
        <w:pStyle w:val="ListParagraph"/>
        <w:numPr>
          <w:ilvl w:val="0"/>
          <w:numId w:val="22"/>
        </w:numPr>
        <w:ind w:left="426" w:hanging="426"/>
        <w:contextualSpacing w:val="0"/>
        <w:jc w:val="both"/>
        <w:rPr>
          <w:bCs/>
        </w:rPr>
      </w:pPr>
      <w:r w:rsidRPr="002A6C93">
        <w:rPr>
          <w:bCs/>
        </w:rPr>
        <w:t>Izteikt lēmuma 1.11.1</w:t>
      </w:r>
      <w:r w:rsidR="00104652" w:rsidRPr="002A6C93">
        <w:rPr>
          <w:bCs/>
        </w:rPr>
        <w:t>.2.</w:t>
      </w:r>
      <w:r w:rsidRPr="002A6C93">
        <w:rPr>
          <w:bCs/>
        </w:rPr>
        <w:t>apakšpunktu šādā redakcijā:</w:t>
      </w:r>
    </w:p>
    <w:p w14:paraId="34EB4970" w14:textId="5835BE99" w:rsidR="00065AFD" w:rsidRPr="002A6C93" w:rsidRDefault="00065AFD" w:rsidP="00BD7D2E">
      <w:pPr>
        <w:spacing w:after="60"/>
        <w:ind w:left="1134" w:hanging="1134"/>
        <w:jc w:val="both"/>
        <w:rPr>
          <w:bCs/>
        </w:rPr>
      </w:pPr>
      <w:r w:rsidRPr="002A6C93">
        <w:rPr>
          <w:bCs/>
        </w:rPr>
        <w:t xml:space="preserve">“1.11.1.2. </w:t>
      </w:r>
      <w:r w:rsidR="00561F85" w:rsidRPr="002A6C93">
        <w:rPr>
          <w:bCs/>
        </w:rPr>
        <w:t>Ilze Blumberga, Juridiskā nodrošinājuma un projektu atlases departamenta Infrastruktūras projektu atlases nodaļas vecākā eksperte vai Kristīne Šmite</w:t>
      </w:r>
      <w:r w:rsidRPr="002A6C93">
        <w:rPr>
          <w:bCs/>
        </w:rPr>
        <w:t>, Juridiskā nodrošinājuma un projektu atlases departamenta Infrastruktūras projektu atlases nodaļas vadošā</w:t>
      </w:r>
      <w:r w:rsidR="00561F85" w:rsidRPr="002A6C93">
        <w:rPr>
          <w:bCs/>
        </w:rPr>
        <w:t xml:space="preserve"> eksperte</w:t>
      </w:r>
      <w:r w:rsidRPr="002A6C93">
        <w:rPr>
          <w:bCs/>
        </w:rPr>
        <w:t>, kuras aizvieto Santu Ozolu-Tīrumu viņas prombūtnes laikā</w:t>
      </w:r>
      <w:r w:rsidR="00706C30" w:rsidRPr="002A6C93">
        <w:rPr>
          <w:bCs/>
        </w:rPr>
        <w:t>.</w:t>
      </w:r>
      <w:r w:rsidRPr="002A6C93">
        <w:rPr>
          <w:bCs/>
        </w:rPr>
        <w:t>”</w:t>
      </w:r>
    </w:p>
    <w:p w14:paraId="3A3A09A3" w14:textId="2F36B6C9" w:rsidR="00EA0646" w:rsidRPr="002A6C93" w:rsidRDefault="00EA0646" w:rsidP="00BD7D2E">
      <w:pPr>
        <w:pStyle w:val="ListParagraph"/>
        <w:numPr>
          <w:ilvl w:val="0"/>
          <w:numId w:val="22"/>
        </w:numPr>
        <w:ind w:left="426" w:hanging="426"/>
        <w:jc w:val="both"/>
        <w:rPr>
          <w:bCs/>
        </w:rPr>
      </w:pPr>
      <w:r w:rsidRPr="002A6C93">
        <w:rPr>
          <w:bCs/>
        </w:rPr>
        <w:t>Izteikt lēmuma 1.</w:t>
      </w:r>
      <w:r w:rsidR="00E344DF" w:rsidRPr="002A6C93">
        <w:rPr>
          <w:bCs/>
        </w:rPr>
        <w:t>11</w:t>
      </w:r>
      <w:r w:rsidRPr="002A6C93">
        <w:rPr>
          <w:bCs/>
        </w:rPr>
        <w:t>.</w:t>
      </w:r>
      <w:r w:rsidR="00E344DF" w:rsidRPr="002A6C93">
        <w:rPr>
          <w:bCs/>
        </w:rPr>
        <w:t>2</w:t>
      </w:r>
      <w:r w:rsidRPr="002A6C93">
        <w:rPr>
          <w:bCs/>
        </w:rPr>
        <w:t>.2. apakšpunktu šādā redakcijā:</w:t>
      </w:r>
    </w:p>
    <w:p w14:paraId="0CA1F5A1" w14:textId="2CEB1188" w:rsidR="00EA0646" w:rsidRPr="002A6C93" w:rsidRDefault="00EA0646" w:rsidP="00BD7D2E">
      <w:pPr>
        <w:pStyle w:val="ListParagraph"/>
        <w:spacing w:after="60"/>
        <w:ind w:left="1134" w:hanging="1134"/>
        <w:contextualSpacing w:val="0"/>
        <w:jc w:val="both"/>
        <w:rPr>
          <w:szCs w:val="20"/>
          <w:lang w:eastAsia="lv-LV"/>
        </w:rPr>
      </w:pPr>
      <w:r w:rsidRPr="002A6C93">
        <w:t>“1.</w:t>
      </w:r>
      <w:r w:rsidR="00E344DF" w:rsidRPr="002A6C93">
        <w:t>11</w:t>
      </w:r>
      <w:r w:rsidRPr="002A6C93">
        <w:t>.</w:t>
      </w:r>
      <w:r w:rsidR="00E344DF" w:rsidRPr="002A6C93">
        <w:t>2</w:t>
      </w:r>
      <w:r w:rsidRPr="002A6C93">
        <w:t xml:space="preserve">.2. </w:t>
      </w:r>
      <w:r w:rsidR="00561F85" w:rsidRPr="002A6C93">
        <w:t xml:space="preserve">Inguna </w:t>
      </w:r>
      <w:proofErr w:type="spellStart"/>
      <w:r w:rsidR="00561F85" w:rsidRPr="002A6C93">
        <w:t>Kalere</w:t>
      </w:r>
      <w:proofErr w:type="spellEnd"/>
      <w:r w:rsidR="00E344DF" w:rsidRPr="002A6C93">
        <w:rPr>
          <w:lang w:eastAsia="lv-LV"/>
        </w:rPr>
        <w:t xml:space="preserve">, Juridiskā nodrošinājuma un projektu atlases departamenta Infrastruktūras projektu atlases nodaļas eksperte vai </w:t>
      </w:r>
      <w:r w:rsidR="00561F85" w:rsidRPr="002A6C93">
        <w:rPr>
          <w:lang w:eastAsia="lv-LV"/>
        </w:rPr>
        <w:t>Ilze Blumberga</w:t>
      </w:r>
      <w:r w:rsidR="00E344DF" w:rsidRPr="002A6C93">
        <w:rPr>
          <w:lang w:eastAsia="lv-LV"/>
        </w:rPr>
        <w:t>, Juridiskā nodrošinājuma un projektu atlases departamenta Infrastruktūras projektu atlases nodaļas vecākā eksperte, kuras aizvieto Kristīni Šmiti viņas prombūtnes laikā</w:t>
      </w:r>
      <w:r w:rsidR="00706C30" w:rsidRPr="002A6C93">
        <w:rPr>
          <w:lang w:eastAsia="lv-LV"/>
        </w:rPr>
        <w:t>.</w:t>
      </w:r>
      <w:r w:rsidRPr="002A6C93">
        <w:rPr>
          <w:szCs w:val="20"/>
          <w:lang w:eastAsia="lv-LV"/>
        </w:rPr>
        <w:t>”</w:t>
      </w:r>
    </w:p>
    <w:p w14:paraId="4E2CFB07" w14:textId="50166CC9" w:rsidR="00E344DF" w:rsidRPr="002A6C93" w:rsidRDefault="00E344DF" w:rsidP="00BD7D2E">
      <w:pPr>
        <w:pStyle w:val="ListParagraph"/>
        <w:numPr>
          <w:ilvl w:val="0"/>
          <w:numId w:val="22"/>
        </w:numPr>
        <w:ind w:left="426" w:hanging="426"/>
        <w:contextualSpacing w:val="0"/>
        <w:jc w:val="both"/>
        <w:rPr>
          <w:bCs/>
        </w:rPr>
      </w:pPr>
      <w:r w:rsidRPr="002A6C93">
        <w:rPr>
          <w:bCs/>
        </w:rPr>
        <w:t>Izteikt lēmuma 1.11.</w:t>
      </w:r>
      <w:r w:rsidR="00890E6D" w:rsidRPr="002A6C93">
        <w:rPr>
          <w:bCs/>
        </w:rPr>
        <w:t>3</w:t>
      </w:r>
      <w:r w:rsidRPr="002A6C93">
        <w:rPr>
          <w:bCs/>
        </w:rPr>
        <w:t>.</w:t>
      </w:r>
      <w:r w:rsidR="00890E6D" w:rsidRPr="002A6C93">
        <w:rPr>
          <w:bCs/>
        </w:rPr>
        <w:t>1</w:t>
      </w:r>
      <w:r w:rsidRPr="002A6C93">
        <w:rPr>
          <w:bCs/>
        </w:rPr>
        <w:t>. apakšpunktu šādā redakcijā:</w:t>
      </w:r>
    </w:p>
    <w:p w14:paraId="7F761CE4" w14:textId="5E8B395F" w:rsidR="00E344DF" w:rsidRPr="002A6C93" w:rsidRDefault="00E344DF" w:rsidP="00BD7D2E">
      <w:pPr>
        <w:pStyle w:val="ListParagraph"/>
        <w:spacing w:after="60"/>
        <w:ind w:left="1134" w:hanging="1134"/>
        <w:contextualSpacing w:val="0"/>
        <w:jc w:val="both"/>
        <w:rPr>
          <w:szCs w:val="20"/>
          <w:lang w:eastAsia="lv-LV"/>
        </w:rPr>
      </w:pPr>
      <w:r w:rsidRPr="002A6C93">
        <w:t>“1.11.</w:t>
      </w:r>
      <w:r w:rsidR="00890E6D" w:rsidRPr="002A6C93">
        <w:t>3</w:t>
      </w:r>
      <w:r w:rsidRPr="002A6C93">
        <w:t>.</w:t>
      </w:r>
      <w:r w:rsidR="00890E6D" w:rsidRPr="002A6C93">
        <w:t>1</w:t>
      </w:r>
      <w:r w:rsidRPr="002A6C93">
        <w:t xml:space="preserve">. </w:t>
      </w:r>
      <w:r w:rsidR="00561F85" w:rsidRPr="002A6C93">
        <w:t>Santa Ozola-Tīruma</w:t>
      </w:r>
      <w:r w:rsidRPr="002A6C93">
        <w:rPr>
          <w:lang w:eastAsia="lv-LV"/>
        </w:rPr>
        <w:t xml:space="preserve">, Juridiskā nodrošinājuma un projektu atlases departamenta Infrastruktūras projektu atlases nodaļas </w:t>
      </w:r>
      <w:r w:rsidR="00561F85" w:rsidRPr="002A6C93">
        <w:rPr>
          <w:lang w:eastAsia="lv-LV"/>
        </w:rPr>
        <w:t>vecākā</w:t>
      </w:r>
      <w:r w:rsidRPr="002A6C93">
        <w:rPr>
          <w:lang w:eastAsia="lv-LV"/>
        </w:rPr>
        <w:t xml:space="preserve"> eksperte</w:t>
      </w:r>
      <w:r w:rsidR="00706C30" w:rsidRPr="002A6C93">
        <w:rPr>
          <w:lang w:eastAsia="lv-LV"/>
        </w:rPr>
        <w:t>.</w:t>
      </w:r>
      <w:r w:rsidRPr="002A6C93">
        <w:rPr>
          <w:szCs w:val="20"/>
          <w:lang w:eastAsia="lv-LV"/>
        </w:rPr>
        <w:t>”</w:t>
      </w:r>
    </w:p>
    <w:p w14:paraId="01001A1C" w14:textId="25063815" w:rsidR="00890E6D" w:rsidRPr="002A6C93" w:rsidRDefault="00D27A45" w:rsidP="00BD7D2E">
      <w:pPr>
        <w:pStyle w:val="ListParagraph"/>
        <w:numPr>
          <w:ilvl w:val="0"/>
          <w:numId w:val="22"/>
        </w:numPr>
        <w:ind w:left="426" w:hanging="426"/>
        <w:contextualSpacing w:val="0"/>
        <w:jc w:val="both"/>
        <w:rPr>
          <w:szCs w:val="20"/>
          <w:lang w:eastAsia="lv-LV"/>
        </w:rPr>
      </w:pPr>
      <w:r w:rsidRPr="002A6C93">
        <w:rPr>
          <w:bCs/>
        </w:rPr>
        <w:t>Izteikt lēmuma 1.11.3.2. apakšpunktu šādā redakcijā:</w:t>
      </w:r>
    </w:p>
    <w:p w14:paraId="7AA232AD" w14:textId="76874AE5" w:rsidR="00D27A45" w:rsidRPr="002A6C93" w:rsidRDefault="00D27A45" w:rsidP="00BD7D2E">
      <w:pPr>
        <w:pStyle w:val="ListParagraph"/>
        <w:spacing w:after="60"/>
        <w:ind w:left="1134" w:hanging="1134"/>
        <w:contextualSpacing w:val="0"/>
        <w:jc w:val="both"/>
        <w:rPr>
          <w:szCs w:val="20"/>
          <w:lang w:eastAsia="lv-LV"/>
        </w:rPr>
      </w:pPr>
      <w:r w:rsidRPr="002A6C93">
        <w:t>“1.11.3.</w:t>
      </w:r>
      <w:r w:rsidR="00065AFD" w:rsidRPr="002A6C93">
        <w:t>2</w:t>
      </w:r>
      <w:r w:rsidRPr="002A6C93">
        <w:t xml:space="preserve">. </w:t>
      </w:r>
      <w:r w:rsidRPr="002A6C93">
        <w:rPr>
          <w:lang w:eastAsia="lv-LV"/>
        </w:rPr>
        <w:t xml:space="preserve">Ilze Blumberga, Juridiskā nodrošinājuma un projektu atlases departamenta Infrastruktūras projektu </w:t>
      </w:r>
      <w:r w:rsidR="00065AFD" w:rsidRPr="002A6C93">
        <w:rPr>
          <w:lang w:eastAsia="lv-LV"/>
        </w:rPr>
        <w:t>atlases nodaļas vecākā eksperte</w:t>
      </w:r>
      <w:r w:rsidR="00FE2404" w:rsidRPr="002A6C93">
        <w:rPr>
          <w:lang w:eastAsia="lv-LV"/>
        </w:rPr>
        <w:t xml:space="preserve"> vai Kristīne Šmite, Juridiskā nodrošinājuma un projektu atlases departamenta Infrastruktūras projektu atlases nodaļas vadošā eksperte</w:t>
      </w:r>
      <w:r w:rsidR="00065AFD" w:rsidRPr="002A6C93">
        <w:rPr>
          <w:lang w:eastAsia="lv-LV"/>
        </w:rPr>
        <w:t xml:space="preserve">, kuras aizvieto </w:t>
      </w:r>
      <w:r w:rsidR="00FE2404" w:rsidRPr="002A6C93">
        <w:rPr>
          <w:lang w:eastAsia="lv-LV"/>
        </w:rPr>
        <w:t>Santu Ozolu-Tīrumu</w:t>
      </w:r>
      <w:r w:rsidR="00065AFD" w:rsidRPr="002A6C93">
        <w:rPr>
          <w:lang w:eastAsia="lv-LV"/>
        </w:rPr>
        <w:t xml:space="preserve"> viņas prombūtnes laikā</w:t>
      </w:r>
      <w:r w:rsidR="00706C30" w:rsidRPr="002A6C93">
        <w:rPr>
          <w:lang w:eastAsia="lv-LV"/>
        </w:rPr>
        <w:t>.</w:t>
      </w:r>
      <w:r w:rsidRPr="002A6C93">
        <w:rPr>
          <w:szCs w:val="20"/>
          <w:lang w:eastAsia="lv-LV"/>
        </w:rPr>
        <w:t>”</w:t>
      </w:r>
    </w:p>
    <w:p w14:paraId="3F511C64" w14:textId="5E4A793B" w:rsidR="00FE2404" w:rsidRPr="002A6C93" w:rsidRDefault="00FE2404" w:rsidP="00BD7D2E">
      <w:pPr>
        <w:pStyle w:val="ListParagraph"/>
        <w:numPr>
          <w:ilvl w:val="0"/>
          <w:numId w:val="22"/>
        </w:numPr>
        <w:ind w:left="426" w:hanging="426"/>
        <w:contextualSpacing w:val="0"/>
        <w:jc w:val="both"/>
        <w:rPr>
          <w:szCs w:val="20"/>
          <w:lang w:eastAsia="lv-LV"/>
        </w:rPr>
      </w:pPr>
      <w:r w:rsidRPr="002A6C93">
        <w:rPr>
          <w:bCs/>
        </w:rPr>
        <w:t>Izteikt lēmuma 1.11.4.1. apakšpunktu šādā redakcijā:</w:t>
      </w:r>
    </w:p>
    <w:p w14:paraId="6A19ADB0" w14:textId="38248FD5" w:rsidR="00FE2404" w:rsidRPr="002A6C93" w:rsidRDefault="00FE2404" w:rsidP="00BD7D2E">
      <w:pPr>
        <w:spacing w:after="60"/>
        <w:ind w:left="1134" w:hanging="1134"/>
        <w:jc w:val="both"/>
        <w:rPr>
          <w:szCs w:val="20"/>
          <w:lang w:eastAsia="lv-LV"/>
        </w:rPr>
      </w:pPr>
      <w:r w:rsidRPr="002A6C93">
        <w:rPr>
          <w:szCs w:val="20"/>
          <w:lang w:eastAsia="lv-LV"/>
        </w:rPr>
        <w:t xml:space="preserve">“1.11.4.1. </w:t>
      </w:r>
      <w:r w:rsidRPr="002A6C93">
        <w:t>Santa Ozola-Tīruma</w:t>
      </w:r>
      <w:r w:rsidRPr="002A6C93">
        <w:rPr>
          <w:lang w:eastAsia="lv-LV"/>
        </w:rPr>
        <w:t>, Juridiskā nodrošinājuma un projektu atlases departamenta Infrastruktūras projektu atlases nodaļas vecākā eksperte.”</w:t>
      </w:r>
    </w:p>
    <w:p w14:paraId="32AA05F7" w14:textId="403CA6F2" w:rsidR="00065AFD" w:rsidRPr="00ED6785" w:rsidRDefault="00065AFD" w:rsidP="00BD7D2E">
      <w:pPr>
        <w:pStyle w:val="ListParagraph"/>
        <w:numPr>
          <w:ilvl w:val="0"/>
          <w:numId w:val="22"/>
        </w:numPr>
        <w:ind w:left="426" w:hanging="426"/>
        <w:contextualSpacing w:val="0"/>
        <w:jc w:val="both"/>
        <w:rPr>
          <w:szCs w:val="20"/>
          <w:lang w:eastAsia="lv-LV"/>
        </w:rPr>
      </w:pPr>
      <w:r w:rsidRPr="002A6C93">
        <w:rPr>
          <w:bCs/>
        </w:rPr>
        <w:t>Izteikt lēmuma 1.11.4.2. apakšpunktu šādā redakcijā:</w:t>
      </w:r>
    </w:p>
    <w:p w14:paraId="75D21BFF" w14:textId="77777777" w:rsidR="00ED6785" w:rsidRPr="00ED6785" w:rsidRDefault="00ED6785" w:rsidP="00ED6785">
      <w:pPr>
        <w:spacing w:after="120"/>
        <w:jc w:val="both"/>
        <w:rPr>
          <w:bCs/>
        </w:rPr>
      </w:pPr>
      <w:r w:rsidRPr="00ED6785">
        <w:rPr>
          <w:bCs/>
        </w:rPr>
        <w:t xml:space="preserve">“1.11.4.2. Ilze Blumberga, Juridiskā nodrošinājuma un projektu atlases departamenta Infrastruktūras projektu atlases nodaļas vecākā eksperte vai </w:t>
      </w:r>
      <w:r w:rsidRPr="002A6C93">
        <w:rPr>
          <w:lang w:eastAsia="lv-LV"/>
        </w:rPr>
        <w:t>Kristīne Šmite, Juridiskā nodrošinājuma un projektu atlases departamenta Infrastruktūras projektu atlases nodaļas vadošā eksperte, kuras aizvieto Santu Ozolu-Tīrumu viņas prombūtnes laikā.</w:t>
      </w:r>
      <w:r w:rsidRPr="00ED6785">
        <w:rPr>
          <w:bCs/>
        </w:rPr>
        <w:t>”</w:t>
      </w:r>
    </w:p>
    <w:p w14:paraId="0B9493FE" w14:textId="16A35AA0" w:rsidR="00ED6785" w:rsidRPr="002A6C93" w:rsidRDefault="00ED6785" w:rsidP="00BD7D2E">
      <w:pPr>
        <w:pStyle w:val="ListParagraph"/>
        <w:numPr>
          <w:ilvl w:val="0"/>
          <w:numId w:val="22"/>
        </w:numPr>
        <w:ind w:left="426" w:hanging="426"/>
        <w:contextualSpacing w:val="0"/>
        <w:jc w:val="both"/>
        <w:rPr>
          <w:szCs w:val="20"/>
          <w:lang w:eastAsia="lv-LV"/>
        </w:rPr>
      </w:pPr>
      <w:r w:rsidRPr="002A6C93">
        <w:rPr>
          <w:bCs/>
        </w:rPr>
        <w:t>Izteikt lēmuma 2</w:t>
      </w:r>
      <w:r>
        <w:rPr>
          <w:bCs/>
        </w:rPr>
        <w:t>.</w:t>
      </w:r>
      <w:r w:rsidRPr="002A6C93">
        <w:rPr>
          <w:bCs/>
        </w:rPr>
        <w:t>punktu šādā redakcijā:</w:t>
      </w:r>
    </w:p>
    <w:p w14:paraId="4D1B26D5" w14:textId="6580B596" w:rsidR="007C5A08" w:rsidRPr="00ED6785" w:rsidRDefault="00ED6785" w:rsidP="00EE5F61">
      <w:pPr>
        <w:jc w:val="both"/>
      </w:pPr>
      <w:r>
        <w:t>“</w:t>
      </w:r>
      <w:r w:rsidRPr="00ED6785">
        <w:t>2.</w:t>
      </w:r>
      <w:r w:rsidRPr="00ED6785">
        <w:tab/>
        <w:t xml:space="preserve">Komisijas sēdēs par attiecīgā SAM projekta iesnieguma vērtēšanu piedalās </w:t>
      </w:r>
      <w:r>
        <w:t xml:space="preserve">Jelgavas pilsētas pašvaldības, </w:t>
      </w:r>
      <w:r w:rsidRPr="00ED6785">
        <w:t xml:space="preserve">atbildīgās iestādes, kuras pārziņā ir attiecīgais SAM, attiecīgās jomas ministrijas </w:t>
      </w:r>
      <w:r>
        <w:t>un sadarbības iestādes deleģētie pārstāvji.”</w:t>
      </w:r>
    </w:p>
    <w:p w14:paraId="06C9CA32" w14:textId="77777777" w:rsidR="00AC3097" w:rsidRDefault="00AC3097" w:rsidP="00EE5F61">
      <w:pPr>
        <w:jc w:val="both"/>
      </w:pPr>
    </w:p>
    <w:p w14:paraId="1079578D" w14:textId="77777777" w:rsidR="00EE5F61" w:rsidRDefault="00EE5F61" w:rsidP="00EE5F61">
      <w:pPr>
        <w:jc w:val="both"/>
      </w:pPr>
    </w:p>
    <w:p w14:paraId="6CB711AD" w14:textId="77777777" w:rsidR="00EE5F61" w:rsidRDefault="00EE5F61" w:rsidP="00EE5F6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462E0346" w14:textId="77777777" w:rsidR="00EE5F61" w:rsidRDefault="00EE5F61" w:rsidP="00EE5F61">
      <w:pPr>
        <w:rPr>
          <w:color w:val="000000"/>
          <w:lang w:eastAsia="lv-LV"/>
        </w:rPr>
      </w:pPr>
    </w:p>
    <w:p w14:paraId="6E405DC8" w14:textId="77777777" w:rsidR="00EE5F61" w:rsidRDefault="00EE5F61" w:rsidP="00EE5F61">
      <w:pPr>
        <w:rPr>
          <w:color w:val="000000"/>
          <w:lang w:eastAsia="lv-LV"/>
        </w:rPr>
      </w:pPr>
    </w:p>
    <w:p w14:paraId="365ABB31" w14:textId="77777777" w:rsidR="00EE5F61" w:rsidRDefault="00EE5F61" w:rsidP="00EE5F6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1CC1241" w14:textId="77777777" w:rsidR="00EE5F61" w:rsidRDefault="00EE5F61" w:rsidP="00EE5F61">
      <w:pPr>
        <w:tabs>
          <w:tab w:val="left" w:pos="3960"/>
        </w:tabs>
        <w:jc w:val="both"/>
      </w:pPr>
      <w:r>
        <w:t xml:space="preserve">Administratīvās pārvaldes </w:t>
      </w:r>
    </w:p>
    <w:p w14:paraId="1CE51E15" w14:textId="77777777" w:rsidR="00EE5F61" w:rsidRDefault="00EE5F61" w:rsidP="00EE5F6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1CBFD6A2" w14:textId="77777777" w:rsidR="00EE5F61" w:rsidRDefault="00EE5F61" w:rsidP="00EE5F61">
      <w:pPr>
        <w:jc w:val="both"/>
      </w:pPr>
      <w:r>
        <w:t>2019.gada 26.septembrī</w:t>
      </w:r>
    </w:p>
    <w:p w14:paraId="1A2085BB" w14:textId="77777777" w:rsidR="00EE5F61" w:rsidRPr="006B0287" w:rsidRDefault="00EE5F61" w:rsidP="00EE5F61">
      <w:pPr>
        <w:jc w:val="both"/>
      </w:pPr>
    </w:p>
    <w:sectPr w:rsidR="00EE5F61" w:rsidRPr="006B0287" w:rsidSect="00911035">
      <w:footerReference w:type="default" r:id="rId9"/>
      <w:headerReference w:type="first" r:id="rId10"/>
      <w:pgSz w:w="11906" w:h="16838" w:code="9"/>
      <w:pgMar w:top="1134" w:right="1134" w:bottom="1134" w:left="1701" w:header="567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45DB6" w14:textId="77777777" w:rsidR="00871F45" w:rsidRDefault="00871F45">
      <w:r>
        <w:separator/>
      </w:r>
    </w:p>
  </w:endnote>
  <w:endnote w:type="continuationSeparator" w:id="0">
    <w:p w14:paraId="1877E676" w14:textId="77777777" w:rsidR="00871F45" w:rsidRDefault="0087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28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CF68B" w14:textId="5E51D5C5" w:rsidR="00764AA2" w:rsidRDefault="00764A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0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E7D3BD" w14:textId="1A387A24" w:rsidR="00764AA2" w:rsidRPr="00AC3097" w:rsidRDefault="00764AA2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18870" w14:textId="77777777" w:rsidR="00871F45" w:rsidRDefault="00871F45">
      <w:r>
        <w:separator/>
      </w:r>
    </w:p>
  </w:footnote>
  <w:footnote w:type="continuationSeparator" w:id="0">
    <w:p w14:paraId="20FA4B3A" w14:textId="77777777" w:rsidR="00871F45" w:rsidRDefault="00871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51FFC" w14:textId="6CC4A350" w:rsidR="00197F0A" w:rsidRPr="00197F0A" w:rsidRDefault="00493794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93794">
      <w:rPr>
        <w:noProof/>
        <w:szCs w:val="24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AB38F" wp14:editId="54D29715">
              <wp:simplePos x="0" y="0"/>
              <wp:positionH relativeFrom="column">
                <wp:posOffset>5060950</wp:posOffset>
              </wp:positionH>
              <wp:positionV relativeFrom="paragraph">
                <wp:posOffset>91234</wp:posOffset>
              </wp:positionV>
              <wp:extent cx="1054735" cy="342900"/>
              <wp:effectExtent l="0" t="0" r="1206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B72BF" w14:textId="532BF314" w:rsidR="00493794" w:rsidRDefault="00EE5F61" w:rsidP="00493794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8.5pt;margin-top:7.2pt;width:83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" strokecolor="white">
              <v:textbox>
                <w:txbxContent>
                  <w:p w14:paraId="6D6B72BF" w14:textId="532BF314" w:rsidR="00493794" w:rsidRDefault="00EE5F61" w:rsidP="00493794">
                    <w:r>
                      <w:t>NORAKSTS</w:t>
                    </w:r>
                  </w:p>
                </w:txbxContent>
              </v:textbox>
            </v:shape>
          </w:pict>
        </mc:Fallback>
      </mc:AlternateContent>
    </w:r>
    <w:r w:rsidR="00DD43CC"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1281E2EE" wp14:editId="4EBA2D98">
          <wp:extent cx="707390" cy="84709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8C0FF" w14:textId="63445CE2" w:rsidR="00FB6B06" w:rsidRPr="00FB6B06" w:rsidRDefault="007E0B1C" w:rsidP="007E0B1C">
    <w:pPr>
      <w:pStyle w:val="Header"/>
      <w:tabs>
        <w:tab w:val="clear" w:pos="4320"/>
        <w:tab w:val="clear" w:pos="8640"/>
        <w:tab w:val="center" w:pos="4677"/>
        <w:tab w:val="left" w:pos="8240"/>
      </w:tabs>
      <w:rPr>
        <w:rFonts w:ascii="Arial" w:hAnsi="Arial" w:cs="Arial"/>
        <w:b/>
        <w:position w:val="-6"/>
        <w:sz w:val="22"/>
        <w:szCs w:val="22"/>
        <w:lang w:val="lv-LV"/>
      </w:rPr>
    </w:pPr>
    <w:r>
      <w:rPr>
        <w:rFonts w:ascii="Arial" w:hAnsi="Arial" w:cs="Arial"/>
        <w:b/>
        <w:position w:val="-6"/>
        <w:sz w:val="22"/>
        <w:szCs w:val="22"/>
        <w:lang w:val="lv-LV"/>
      </w:rPr>
      <w:tab/>
    </w:r>
    <w:r w:rsidR="00FB6B06"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  <w:r>
      <w:rPr>
        <w:rFonts w:ascii="Arial" w:hAnsi="Arial" w:cs="Arial"/>
        <w:b/>
        <w:position w:val="-6"/>
        <w:sz w:val="22"/>
        <w:szCs w:val="22"/>
        <w:lang w:val="lv-LV"/>
      </w:rPr>
      <w:tab/>
    </w:r>
  </w:p>
  <w:p w14:paraId="35809DD3" w14:textId="77777777" w:rsidR="00FB6B06" w:rsidRPr="00EC3BA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EC3BA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233816B" w14:textId="0B4EF32E" w:rsidR="00FB6B06" w:rsidRPr="00EC3BA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EC3BAB">
      <w:rPr>
        <w:rFonts w:ascii="Arial" w:hAnsi="Arial" w:cs="Arial"/>
        <w:sz w:val="17"/>
        <w:szCs w:val="17"/>
        <w:lang w:val="lv-LV"/>
      </w:rPr>
      <w:t xml:space="preserve">Lielā iela 11, Jelgava, LV 3001, tālrunis: 63005531, 63005538, </w:t>
    </w:r>
    <w:r w:rsidR="00EC3BAB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B9AD4E9" w14:textId="77777777" w:rsidTr="00AC3097">
      <w:trPr>
        <w:jc w:val="center"/>
      </w:trPr>
      <w:tc>
        <w:tcPr>
          <w:tcW w:w="8528" w:type="dxa"/>
        </w:tcPr>
        <w:p w14:paraId="2CF8B09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DE6E2DB" w14:textId="77777777" w:rsidR="00FB6B06" w:rsidRPr="00EC3BA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EC3BAB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D99E131" w14:textId="77777777" w:rsidR="00FB6B06" w:rsidRPr="00EC3BAB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EC3BAB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DA7"/>
    <w:multiLevelType w:val="hybridMultilevel"/>
    <w:tmpl w:val="C73CD252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77F6"/>
    <w:multiLevelType w:val="multilevel"/>
    <w:tmpl w:val="11707D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2">
    <w:nsid w:val="0E823DB5"/>
    <w:multiLevelType w:val="multilevel"/>
    <w:tmpl w:val="0FEAE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596481F"/>
    <w:multiLevelType w:val="hybridMultilevel"/>
    <w:tmpl w:val="19B23A22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7C46F456">
      <w:start w:val="1"/>
      <w:numFmt w:val="decimal"/>
      <w:lvlText w:val="1.11.1.%3."/>
      <w:lvlJc w:val="left"/>
      <w:pPr>
        <w:ind w:left="2160" w:hanging="18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F41E6"/>
    <w:multiLevelType w:val="hybridMultilevel"/>
    <w:tmpl w:val="883AA708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6C64C698">
      <w:start w:val="1"/>
      <w:numFmt w:val="decimal"/>
      <w:lvlText w:val="1.11.3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92D96"/>
    <w:multiLevelType w:val="hybridMultilevel"/>
    <w:tmpl w:val="477E19B2"/>
    <w:lvl w:ilvl="0" w:tplc="0278F43C">
      <w:start w:val="1"/>
      <w:numFmt w:val="decimal"/>
      <w:lvlText w:val="1.11.5.%1."/>
      <w:lvlJc w:val="left"/>
      <w:pPr>
        <w:ind w:left="21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57" w:hanging="360"/>
      </w:pPr>
    </w:lvl>
    <w:lvl w:ilvl="2" w:tplc="0426001B" w:tentative="1">
      <w:start w:val="1"/>
      <w:numFmt w:val="lowerRoman"/>
      <w:lvlText w:val="%3."/>
      <w:lvlJc w:val="right"/>
      <w:pPr>
        <w:ind w:left="3577" w:hanging="180"/>
      </w:pPr>
    </w:lvl>
    <w:lvl w:ilvl="3" w:tplc="0426000F" w:tentative="1">
      <w:start w:val="1"/>
      <w:numFmt w:val="decimal"/>
      <w:lvlText w:val="%4."/>
      <w:lvlJc w:val="left"/>
      <w:pPr>
        <w:ind w:left="4297" w:hanging="360"/>
      </w:pPr>
    </w:lvl>
    <w:lvl w:ilvl="4" w:tplc="04260019" w:tentative="1">
      <w:start w:val="1"/>
      <w:numFmt w:val="lowerLetter"/>
      <w:lvlText w:val="%5."/>
      <w:lvlJc w:val="left"/>
      <w:pPr>
        <w:ind w:left="5017" w:hanging="360"/>
      </w:pPr>
    </w:lvl>
    <w:lvl w:ilvl="5" w:tplc="0426001B" w:tentative="1">
      <w:start w:val="1"/>
      <w:numFmt w:val="lowerRoman"/>
      <w:lvlText w:val="%6."/>
      <w:lvlJc w:val="right"/>
      <w:pPr>
        <w:ind w:left="5737" w:hanging="180"/>
      </w:pPr>
    </w:lvl>
    <w:lvl w:ilvl="6" w:tplc="0426000F" w:tentative="1">
      <w:start w:val="1"/>
      <w:numFmt w:val="decimal"/>
      <w:lvlText w:val="%7."/>
      <w:lvlJc w:val="left"/>
      <w:pPr>
        <w:ind w:left="6457" w:hanging="360"/>
      </w:pPr>
    </w:lvl>
    <w:lvl w:ilvl="7" w:tplc="04260019" w:tentative="1">
      <w:start w:val="1"/>
      <w:numFmt w:val="lowerLetter"/>
      <w:lvlText w:val="%8."/>
      <w:lvlJc w:val="left"/>
      <w:pPr>
        <w:ind w:left="7177" w:hanging="360"/>
      </w:pPr>
    </w:lvl>
    <w:lvl w:ilvl="8" w:tplc="0426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6">
    <w:nsid w:val="228E605C"/>
    <w:multiLevelType w:val="hybridMultilevel"/>
    <w:tmpl w:val="E1E0EEBA"/>
    <w:lvl w:ilvl="0" w:tplc="7C46F456">
      <w:start w:val="1"/>
      <w:numFmt w:val="decimal"/>
      <w:lvlText w:val="1.11.1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328B7"/>
    <w:multiLevelType w:val="hybridMultilevel"/>
    <w:tmpl w:val="A9BE470E"/>
    <w:lvl w:ilvl="0" w:tplc="2284A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03062BF"/>
    <w:multiLevelType w:val="hybridMultilevel"/>
    <w:tmpl w:val="0CE4EA2C"/>
    <w:lvl w:ilvl="0" w:tplc="6C64C698">
      <w:start w:val="1"/>
      <w:numFmt w:val="decimal"/>
      <w:lvlText w:val="1.11.3.%1."/>
      <w:lvlJc w:val="left"/>
      <w:pPr>
        <w:ind w:left="213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5BE6DF4"/>
    <w:multiLevelType w:val="multilevel"/>
    <w:tmpl w:val="089492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38E5797E"/>
    <w:multiLevelType w:val="hybridMultilevel"/>
    <w:tmpl w:val="6C381B4C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1C2654F6">
      <w:start w:val="1"/>
      <w:numFmt w:val="decimal"/>
      <w:lvlText w:val="1.11.6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F77CB"/>
    <w:multiLevelType w:val="hybridMultilevel"/>
    <w:tmpl w:val="0414BD54"/>
    <w:lvl w:ilvl="0" w:tplc="0518EBE4">
      <w:start w:val="1"/>
      <w:numFmt w:val="decimal"/>
      <w:lvlText w:val="1.8.5.%1."/>
      <w:lvlJc w:val="left"/>
      <w:pPr>
        <w:ind w:left="1996" w:hanging="360"/>
      </w:pPr>
      <w:rPr>
        <w:rFonts w:hint="default"/>
      </w:rPr>
    </w:lvl>
    <w:lvl w:ilvl="1" w:tplc="0518EBE4">
      <w:start w:val="1"/>
      <w:numFmt w:val="decimal"/>
      <w:lvlText w:val="1.8.5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95490"/>
    <w:multiLevelType w:val="hybridMultilevel"/>
    <w:tmpl w:val="D5B417F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9FB45E16">
      <w:start w:val="1"/>
      <w:numFmt w:val="decimal"/>
      <w:lvlText w:val="1.9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E2FD7"/>
    <w:multiLevelType w:val="multilevel"/>
    <w:tmpl w:val="99A01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1.10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E7816F2"/>
    <w:multiLevelType w:val="multilevel"/>
    <w:tmpl w:val="089492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5AAE0279"/>
    <w:multiLevelType w:val="hybridMultilevel"/>
    <w:tmpl w:val="0180EA72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CE90F092">
      <w:start w:val="1"/>
      <w:numFmt w:val="decimal"/>
      <w:lvlText w:val="1.11.7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C05A7"/>
    <w:multiLevelType w:val="hybridMultilevel"/>
    <w:tmpl w:val="184EB378"/>
    <w:lvl w:ilvl="0" w:tplc="CE90F092">
      <w:start w:val="1"/>
      <w:numFmt w:val="decimal"/>
      <w:lvlText w:val="1.11.7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F3E07"/>
    <w:multiLevelType w:val="hybridMultilevel"/>
    <w:tmpl w:val="A6CEA72C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16BC7006">
      <w:start w:val="1"/>
      <w:numFmt w:val="decimal"/>
      <w:lvlText w:val="1.11.2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C18D7"/>
    <w:multiLevelType w:val="multilevel"/>
    <w:tmpl w:val="65500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0">
    <w:nsid w:val="700F4877"/>
    <w:multiLevelType w:val="hybridMultilevel"/>
    <w:tmpl w:val="9D741078"/>
    <w:lvl w:ilvl="0" w:tplc="1C2654F6">
      <w:start w:val="1"/>
      <w:numFmt w:val="decimal"/>
      <w:lvlText w:val="1.11.6.%1."/>
      <w:lvlJc w:val="left"/>
      <w:pPr>
        <w:ind w:left="285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9215C"/>
    <w:multiLevelType w:val="hybridMultilevel"/>
    <w:tmpl w:val="11E49C4C"/>
    <w:lvl w:ilvl="0" w:tplc="9FB45E16">
      <w:start w:val="1"/>
      <w:numFmt w:val="decimal"/>
      <w:lvlText w:val="1.9.%1."/>
      <w:lvlJc w:val="left"/>
      <w:pPr>
        <w:ind w:left="199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60A1D"/>
    <w:multiLevelType w:val="hybridMultilevel"/>
    <w:tmpl w:val="659452CE"/>
    <w:lvl w:ilvl="0" w:tplc="16BC7006">
      <w:start w:val="1"/>
      <w:numFmt w:val="decimal"/>
      <w:lvlText w:val="1.11.2.%1."/>
      <w:lvlJc w:val="left"/>
      <w:pPr>
        <w:ind w:left="2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04005"/>
    <w:multiLevelType w:val="multilevel"/>
    <w:tmpl w:val="0868C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23"/>
  </w:num>
  <w:num w:numId="5">
    <w:abstractNumId w:val="0"/>
  </w:num>
  <w:num w:numId="6">
    <w:abstractNumId w:val="12"/>
  </w:num>
  <w:num w:numId="7">
    <w:abstractNumId w:val="21"/>
  </w:num>
  <w:num w:numId="8">
    <w:abstractNumId w:val="13"/>
  </w:num>
  <w:num w:numId="9">
    <w:abstractNumId w:val="6"/>
  </w:num>
  <w:num w:numId="10">
    <w:abstractNumId w:val="3"/>
  </w:num>
  <w:num w:numId="11">
    <w:abstractNumId w:val="22"/>
  </w:num>
  <w:num w:numId="12">
    <w:abstractNumId w:val="18"/>
  </w:num>
  <w:num w:numId="13">
    <w:abstractNumId w:val="8"/>
  </w:num>
  <w:num w:numId="14">
    <w:abstractNumId w:val="4"/>
  </w:num>
  <w:num w:numId="15">
    <w:abstractNumId w:val="5"/>
  </w:num>
  <w:num w:numId="16">
    <w:abstractNumId w:val="20"/>
  </w:num>
  <w:num w:numId="17">
    <w:abstractNumId w:val="11"/>
  </w:num>
  <w:num w:numId="18">
    <w:abstractNumId w:val="17"/>
  </w:num>
  <w:num w:numId="19">
    <w:abstractNumId w:val="16"/>
  </w:num>
  <w:num w:numId="20">
    <w:abstractNumId w:val="2"/>
  </w:num>
  <w:num w:numId="21">
    <w:abstractNumId w:val="14"/>
  </w:num>
  <w:num w:numId="22">
    <w:abstractNumId w:val="1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36"/>
    <w:rsid w:val="0000544D"/>
    <w:rsid w:val="00021AED"/>
    <w:rsid w:val="000443E9"/>
    <w:rsid w:val="000644DD"/>
    <w:rsid w:val="00065AFD"/>
    <w:rsid w:val="00067B10"/>
    <w:rsid w:val="000715E4"/>
    <w:rsid w:val="000732A3"/>
    <w:rsid w:val="0009384C"/>
    <w:rsid w:val="00094296"/>
    <w:rsid w:val="000A108C"/>
    <w:rsid w:val="000A12E2"/>
    <w:rsid w:val="000C2B86"/>
    <w:rsid w:val="000C4CB0"/>
    <w:rsid w:val="000D6EBC"/>
    <w:rsid w:val="000E4EB6"/>
    <w:rsid w:val="001020DF"/>
    <w:rsid w:val="00104652"/>
    <w:rsid w:val="00104680"/>
    <w:rsid w:val="001212E8"/>
    <w:rsid w:val="00127A6A"/>
    <w:rsid w:val="00133A47"/>
    <w:rsid w:val="00137382"/>
    <w:rsid w:val="0014095E"/>
    <w:rsid w:val="00150F5A"/>
    <w:rsid w:val="00157FB5"/>
    <w:rsid w:val="00170032"/>
    <w:rsid w:val="00175831"/>
    <w:rsid w:val="001767B2"/>
    <w:rsid w:val="00176896"/>
    <w:rsid w:val="0017784C"/>
    <w:rsid w:val="00193E91"/>
    <w:rsid w:val="00197F0A"/>
    <w:rsid w:val="001B2E18"/>
    <w:rsid w:val="001C1673"/>
    <w:rsid w:val="001C5D45"/>
    <w:rsid w:val="001D26C8"/>
    <w:rsid w:val="001E3FCF"/>
    <w:rsid w:val="001F03B0"/>
    <w:rsid w:val="001F5403"/>
    <w:rsid w:val="002051D3"/>
    <w:rsid w:val="00207C8B"/>
    <w:rsid w:val="0021278F"/>
    <w:rsid w:val="00221FCF"/>
    <w:rsid w:val="00222E93"/>
    <w:rsid w:val="00223C85"/>
    <w:rsid w:val="00233D6C"/>
    <w:rsid w:val="002438AA"/>
    <w:rsid w:val="002710D7"/>
    <w:rsid w:val="002734FA"/>
    <w:rsid w:val="00292DE1"/>
    <w:rsid w:val="002A6C93"/>
    <w:rsid w:val="002A71EA"/>
    <w:rsid w:val="002D6E66"/>
    <w:rsid w:val="002D745A"/>
    <w:rsid w:val="002D7A26"/>
    <w:rsid w:val="002F1E69"/>
    <w:rsid w:val="00307314"/>
    <w:rsid w:val="0031251F"/>
    <w:rsid w:val="00334D03"/>
    <w:rsid w:val="003436B9"/>
    <w:rsid w:val="003533AD"/>
    <w:rsid w:val="0037040D"/>
    <w:rsid w:val="00370934"/>
    <w:rsid w:val="0039578F"/>
    <w:rsid w:val="003959A1"/>
    <w:rsid w:val="003A0B60"/>
    <w:rsid w:val="003B001B"/>
    <w:rsid w:val="003C2F60"/>
    <w:rsid w:val="003D5C89"/>
    <w:rsid w:val="003D78A3"/>
    <w:rsid w:val="003D7C59"/>
    <w:rsid w:val="003E2718"/>
    <w:rsid w:val="003E690B"/>
    <w:rsid w:val="003F1C7B"/>
    <w:rsid w:val="003F1F9D"/>
    <w:rsid w:val="00405BCA"/>
    <w:rsid w:val="00424346"/>
    <w:rsid w:val="004310C8"/>
    <w:rsid w:val="00445B4B"/>
    <w:rsid w:val="0044759D"/>
    <w:rsid w:val="004514B6"/>
    <w:rsid w:val="004648A9"/>
    <w:rsid w:val="00471309"/>
    <w:rsid w:val="00481454"/>
    <w:rsid w:val="00481CD0"/>
    <w:rsid w:val="00487B3E"/>
    <w:rsid w:val="00491EB0"/>
    <w:rsid w:val="00493794"/>
    <w:rsid w:val="004A0A89"/>
    <w:rsid w:val="004A20BF"/>
    <w:rsid w:val="004A404E"/>
    <w:rsid w:val="004D47D9"/>
    <w:rsid w:val="004D7C6B"/>
    <w:rsid w:val="004E2AA4"/>
    <w:rsid w:val="004E48CC"/>
    <w:rsid w:val="004E68E5"/>
    <w:rsid w:val="004F2374"/>
    <w:rsid w:val="004F771B"/>
    <w:rsid w:val="005234C5"/>
    <w:rsid w:val="005253CA"/>
    <w:rsid w:val="00531113"/>
    <w:rsid w:val="00540422"/>
    <w:rsid w:val="00544E6C"/>
    <w:rsid w:val="00554330"/>
    <w:rsid w:val="00561F85"/>
    <w:rsid w:val="00563B44"/>
    <w:rsid w:val="005679DA"/>
    <w:rsid w:val="0057260E"/>
    <w:rsid w:val="00572911"/>
    <w:rsid w:val="00577970"/>
    <w:rsid w:val="005815A8"/>
    <w:rsid w:val="005847D5"/>
    <w:rsid w:val="00585389"/>
    <w:rsid w:val="00591FF8"/>
    <w:rsid w:val="005931CA"/>
    <w:rsid w:val="00594A93"/>
    <w:rsid w:val="005952C6"/>
    <w:rsid w:val="005B4E5C"/>
    <w:rsid w:val="0060152C"/>
    <w:rsid w:val="0060175D"/>
    <w:rsid w:val="006122AC"/>
    <w:rsid w:val="0063151B"/>
    <w:rsid w:val="006332EE"/>
    <w:rsid w:val="00637C77"/>
    <w:rsid w:val="006631BE"/>
    <w:rsid w:val="0066324F"/>
    <w:rsid w:val="00666425"/>
    <w:rsid w:val="006711AF"/>
    <w:rsid w:val="00686829"/>
    <w:rsid w:val="00687012"/>
    <w:rsid w:val="006A18E4"/>
    <w:rsid w:val="006A7B32"/>
    <w:rsid w:val="006B0287"/>
    <w:rsid w:val="006C4494"/>
    <w:rsid w:val="006D62C3"/>
    <w:rsid w:val="006E6F22"/>
    <w:rsid w:val="007045A3"/>
    <w:rsid w:val="00706C30"/>
    <w:rsid w:val="0071108D"/>
    <w:rsid w:val="0071423A"/>
    <w:rsid w:val="00720161"/>
    <w:rsid w:val="00727A2A"/>
    <w:rsid w:val="00730A7C"/>
    <w:rsid w:val="007340CF"/>
    <w:rsid w:val="007419F0"/>
    <w:rsid w:val="00744F46"/>
    <w:rsid w:val="00760174"/>
    <w:rsid w:val="00764AA2"/>
    <w:rsid w:val="00777841"/>
    <w:rsid w:val="00790B96"/>
    <w:rsid w:val="007A07C2"/>
    <w:rsid w:val="007A4293"/>
    <w:rsid w:val="007C5A08"/>
    <w:rsid w:val="007C6464"/>
    <w:rsid w:val="007D3B0A"/>
    <w:rsid w:val="007D7A37"/>
    <w:rsid w:val="007E0B1C"/>
    <w:rsid w:val="007E6177"/>
    <w:rsid w:val="007F4938"/>
    <w:rsid w:val="007F54F5"/>
    <w:rsid w:val="00807AB7"/>
    <w:rsid w:val="008114F2"/>
    <w:rsid w:val="00812E0E"/>
    <w:rsid w:val="00813DAA"/>
    <w:rsid w:val="0081560F"/>
    <w:rsid w:val="00820923"/>
    <w:rsid w:val="00820ACD"/>
    <w:rsid w:val="00827057"/>
    <w:rsid w:val="008539A7"/>
    <w:rsid w:val="008562DC"/>
    <w:rsid w:val="0086378F"/>
    <w:rsid w:val="00864BC8"/>
    <w:rsid w:val="008662F3"/>
    <w:rsid w:val="00871F45"/>
    <w:rsid w:val="0087659A"/>
    <w:rsid w:val="00880030"/>
    <w:rsid w:val="00890E6D"/>
    <w:rsid w:val="00892133"/>
    <w:rsid w:val="00892EB6"/>
    <w:rsid w:val="0089767D"/>
    <w:rsid w:val="008B0993"/>
    <w:rsid w:val="008B3136"/>
    <w:rsid w:val="008C28DA"/>
    <w:rsid w:val="008D426A"/>
    <w:rsid w:val="009002E8"/>
    <w:rsid w:val="009101DA"/>
    <w:rsid w:val="00911035"/>
    <w:rsid w:val="00946181"/>
    <w:rsid w:val="00951296"/>
    <w:rsid w:val="00957C4C"/>
    <w:rsid w:val="00966E6C"/>
    <w:rsid w:val="00976EC3"/>
    <w:rsid w:val="009873FC"/>
    <w:rsid w:val="00987F58"/>
    <w:rsid w:val="0099475E"/>
    <w:rsid w:val="009B3DB1"/>
    <w:rsid w:val="009C00E0"/>
    <w:rsid w:val="009C6CAA"/>
    <w:rsid w:val="009C6F18"/>
    <w:rsid w:val="009C7D87"/>
    <w:rsid w:val="009D5571"/>
    <w:rsid w:val="009F3E98"/>
    <w:rsid w:val="009F7C6F"/>
    <w:rsid w:val="00A01553"/>
    <w:rsid w:val="00A01C4F"/>
    <w:rsid w:val="00A03494"/>
    <w:rsid w:val="00A103D4"/>
    <w:rsid w:val="00A113D9"/>
    <w:rsid w:val="00A25214"/>
    <w:rsid w:val="00A33034"/>
    <w:rsid w:val="00A40292"/>
    <w:rsid w:val="00A442E3"/>
    <w:rsid w:val="00A463F5"/>
    <w:rsid w:val="00A517B8"/>
    <w:rsid w:val="00A53975"/>
    <w:rsid w:val="00A65D28"/>
    <w:rsid w:val="00A665FC"/>
    <w:rsid w:val="00A715B9"/>
    <w:rsid w:val="00A7429E"/>
    <w:rsid w:val="00A8408E"/>
    <w:rsid w:val="00A85FEC"/>
    <w:rsid w:val="00A86AAF"/>
    <w:rsid w:val="00A9215B"/>
    <w:rsid w:val="00AA258A"/>
    <w:rsid w:val="00AC3097"/>
    <w:rsid w:val="00AC3B87"/>
    <w:rsid w:val="00AD1032"/>
    <w:rsid w:val="00AD7DF9"/>
    <w:rsid w:val="00B01A7E"/>
    <w:rsid w:val="00B25FB0"/>
    <w:rsid w:val="00B336FC"/>
    <w:rsid w:val="00B35B4C"/>
    <w:rsid w:val="00B42265"/>
    <w:rsid w:val="00B51C9C"/>
    <w:rsid w:val="00B617C0"/>
    <w:rsid w:val="00B64D4D"/>
    <w:rsid w:val="00B6661F"/>
    <w:rsid w:val="00B8058E"/>
    <w:rsid w:val="00B962D8"/>
    <w:rsid w:val="00BA0017"/>
    <w:rsid w:val="00BB024A"/>
    <w:rsid w:val="00BB795F"/>
    <w:rsid w:val="00BD7D2E"/>
    <w:rsid w:val="00BE5EC7"/>
    <w:rsid w:val="00BF1BBF"/>
    <w:rsid w:val="00BF589C"/>
    <w:rsid w:val="00C018C2"/>
    <w:rsid w:val="00C33B3A"/>
    <w:rsid w:val="00C3413D"/>
    <w:rsid w:val="00C36D3B"/>
    <w:rsid w:val="00C516D8"/>
    <w:rsid w:val="00C52565"/>
    <w:rsid w:val="00C533C3"/>
    <w:rsid w:val="00C564BF"/>
    <w:rsid w:val="00C564E9"/>
    <w:rsid w:val="00C56C2F"/>
    <w:rsid w:val="00C624D2"/>
    <w:rsid w:val="00C649E7"/>
    <w:rsid w:val="00C6534D"/>
    <w:rsid w:val="00C65E6D"/>
    <w:rsid w:val="00C6665C"/>
    <w:rsid w:val="00C71CF0"/>
    <w:rsid w:val="00C757A5"/>
    <w:rsid w:val="00C75E2C"/>
    <w:rsid w:val="00C878F1"/>
    <w:rsid w:val="00CA0990"/>
    <w:rsid w:val="00CA3B46"/>
    <w:rsid w:val="00CB6609"/>
    <w:rsid w:val="00CC18B0"/>
    <w:rsid w:val="00CC48E0"/>
    <w:rsid w:val="00CD139B"/>
    <w:rsid w:val="00CE400F"/>
    <w:rsid w:val="00CF10B8"/>
    <w:rsid w:val="00CF55B5"/>
    <w:rsid w:val="00CF6B9F"/>
    <w:rsid w:val="00D00D85"/>
    <w:rsid w:val="00D01509"/>
    <w:rsid w:val="00D02871"/>
    <w:rsid w:val="00D07258"/>
    <w:rsid w:val="00D1121C"/>
    <w:rsid w:val="00D26BF7"/>
    <w:rsid w:val="00D273A9"/>
    <w:rsid w:val="00D27A45"/>
    <w:rsid w:val="00D4301D"/>
    <w:rsid w:val="00D52BA3"/>
    <w:rsid w:val="00D663A5"/>
    <w:rsid w:val="00D82683"/>
    <w:rsid w:val="00D905A8"/>
    <w:rsid w:val="00DA150F"/>
    <w:rsid w:val="00DA30A1"/>
    <w:rsid w:val="00DB7F67"/>
    <w:rsid w:val="00DD3704"/>
    <w:rsid w:val="00DD43CC"/>
    <w:rsid w:val="00E145CA"/>
    <w:rsid w:val="00E344DF"/>
    <w:rsid w:val="00E34530"/>
    <w:rsid w:val="00E3496D"/>
    <w:rsid w:val="00E36DD8"/>
    <w:rsid w:val="00E61AB9"/>
    <w:rsid w:val="00E800EB"/>
    <w:rsid w:val="00E86F10"/>
    <w:rsid w:val="00E97EDC"/>
    <w:rsid w:val="00EA0646"/>
    <w:rsid w:val="00EA0B0A"/>
    <w:rsid w:val="00EA1C01"/>
    <w:rsid w:val="00EA3C11"/>
    <w:rsid w:val="00EA67F8"/>
    <w:rsid w:val="00EA770A"/>
    <w:rsid w:val="00EB10AE"/>
    <w:rsid w:val="00EB2FA7"/>
    <w:rsid w:val="00EB526C"/>
    <w:rsid w:val="00EB77D3"/>
    <w:rsid w:val="00EC3BAB"/>
    <w:rsid w:val="00EC4689"/>
    <w:rsid w:val="00EC4C76"/>
    <w:rsid w:val="00EC518D"/>
    <w:rsid w:val="00ED2FC7"/>
    <w:rsid w:val="00ED33D2"/>
    <w:rsid w:val="00ED6785"/>
    <w:rsid w:val="00ED6ED2"/>
    <w:rsid w:val="00EE5514"/>
    <w:rsid w:val="00EE5F61"/>
    <w:rsid w:val="00EF2AB7"/>
    <w:rsid w:val="00EF3142"/>
    <w:rsid w:val="00EF6FF3"/>
    <w:rsid w:val="00F06AF9"/>
    <w:rsid w:val="00F12BE7"/>
    <w:rsid w:val="00F21656"/>
    <w:rsid w:val="00F230CB"/>
    <w:rsid w:val="00F23E90"/>
    <w:rsid w:val="00F42256"/>
    <w:rsid w:val="00F5514B"/>
    <w:rsid w:val="00F56CBB"/>
    <w:rsid w:val="00F57643"/>
    <w:rsid w:val="00F62E5E"/>
    <w:rsid w:val="00F848CF"/>
    <w:rsid w:val="00F91A23"/>
    <w:rsid w:val="00F95276"/>
    <w:rsid w:val="00FA3B67"/>
    <w:rsid w:val="00FB6B06"/>
    <w:rsid w:val="00FC268F"/>
    <w:rsid w:val="00FC51C1"/>
    <w:rsid w:val="00FE2404"/>
    <w:rsid w:val="00FE433D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E544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76896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1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442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8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05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0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05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AA2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C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LEMUMA%20PROJEKTI_2017\1_3.1%20Jelgavas%20pilsetas%20domes%20lemuma%20projek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8590E-EECD-4285-9569-4AA4F832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11</TotalTime>
  <Pages>2</Pages>
  <Words>3067</Words>
  <Characters>1749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Ilga Līvmane</dc:creator>
  <cp:lastModifiedBy>Baiba Jēkabsone</cp:lastModifiedBy>
  <cp:revision>5</cp:revision>
  <cp:lastPrinted>2019-09-26T12:13:00Z</cp:lastPrinted>
  <dcterms:created xsi:type="dcterms:W3CDTF">2019-09-25T16:07:00Z</dcterms:created>
  <dcterms:modified xsi:type="dcterms:W3CDTF">2019-09-26T12:14:00Z</dcterms:modified>
</cp:coreProperties>
</file>