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A8" w:rsidRDefault="00557EF2" w:rsidP="005A1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F183A">
        <w:rPr>
          <w:rFonts w:ascii="Times New Roman" w:eastAsia="Times New Roman" w:hAnsi="Times New Roman" w:cs="Times New Roman"/>
          <w:b/>
          <w:bCs/>
        </w:rPr>
        <w:t>JELGAVAS PILSĒTAS PAŠVALDĪBAS</w:t>
      </w:r>
      <w:r w:rsidR="00014877" w:rsidRPr="00CF183A">
        <w:rPr>
          <w:rFonts w:ascii="Times New Roman" w:eastAsia="Times New Roman" w:hAnsi="Times New Roman" w:cs="Times New Roman"/>
          <w:b/>
          <w:bCs/>
        </w:rPr>
        <w:t xml:space="preserve"> </w:t>
      </w:r>
      <w:r w:rsidR="00DA3CD8" w:rsidRPr="00CF183A">
        <w:rPr>
          <w:rFonts w:ascii="Times New Roman" w:eastAsia="Times New Roman" w:hAnsi="Times New Roman" w:cs="Times New Roman"/>
          <w:b/>
          <w:bCs/>
        </w:rPr>
        <w:t>20</w:t>
      </w:r>
      <w:r w:rsidR="00B5366C" w:rsidRPr="00CF183A">
        <w:rPr>
          <w:rFonts w:ascii="Times New Roman" w:eastAsia="Times New Roman" w:hAnsi="Times New Roman" w:cs="Times New Roman"/>
          <w:b/>
          <w:bCs/>
        </w:rPr>
        <w:t>20</w:t>
      </w:r>
      <w:r w:rsidR="00014877" w:rsidRPr="00CF183A">
        <w:rPr>
          <w:rFonts w:ascii="Times New Roman" w:eastAsia="Times New Roman" w:hAnsi="Times New Roman" w:cs="Times New Roman"/>
          <w:b/>
          <w:bCs/>
        </w:rPr>
        <w:t>.</w:t>
      </w:r>
      <w:r w:rsidRPr="00CF183A">
        <w:rPr>
          <w:rFonts w:ascii="Times New Roman" w:eastAsia="Times New Roman" w:hAnsi="Times New Roman" w:cs="Times New Roman"/>
          <w:b/>
          <w:bCs/>
        </w:rPr>
        <w:t xml:space="preserve">GADA </w:t>
      </w:r>
      <w:r w:rsidR="00B5366C" w:rsidRPr="00CF183A">
        <w:rPr>
          <w:rFonts w:ascii="Times New Roman" w:eastAsia="Times New Roman" w:hAnsi="Times New Roman" w:cs="Times New Roman"/>
          <w:b/>
          <w:bCs/>
        </w:rPr>
        <w:t>28.JANVĀRA</w:t>
      </w:r>
      <w:r w:rsidR="00B215F3" w:rsidRPr="00CF183A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B54CEE" w:rsidRPr="00CF183A" w:rsidRDefault="00557EF2" w:rsidP="005A1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F183A">
        <w:rPr>
          <w:rFonts w:ascii="Times New Roman" w:eastAsia="Times New Roman" w:hAnsi="Times New Roman" w:cs="Times New Roman"/>
          <w:b/>
          <w:bCs/>
        </w:rPr>
        <w:t>SAISTOŠO NOTEIKUMU NR</w:t>
      </w:r>
      <w:r w:rsidR="0092727D" w:rsidRPr="00CF183A">
        <w:rPr>
          <w:rFonts w:ascii="Times New Roman" w:eastAsia="Times New Roman" w:hAnsi="Times New Roman" w:cs="Times New Roman"/>
          <w:b/>
          <w:bCs/>
        </w:rPr>
        <w:t>.</w:t>
      </w:r>
      <w:r w:rsidR="0092727D">
        <w:rPr>
          <w:rFonts w:ascii="Times New Roman" w:eastAsia="Times New Roman" w:hAnsi="Times New Roman" w:cs="Times New Roman"/>
          <w:b/>
          <w:bCs/>
        </w:rPr>
        <w:t>20-2</w:t>
      </w:r>
      <w:r w:rsidR="0092727D" w:rsidRPr="00CF183A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B54CEE" w:rsidRPr="00CF183A" w:rsidRDefault="00B5366C" w:rsidP="005A1B0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F183A">
        <w:rPr>
          <w:rFonts w:ascii="Times New Roman" w:hAnsi="Times New Roman" w:cs="Times New Roman"/>
          <w:b/>
          <w:bCs/>
        </w:rPr>
        <w:t>„</w:t>
      </w:r>
      <w:r w:rsidR="00B54CEE" w:rsidRPr="00CF183A">
        <w:rPr>
          <w:rFonts w:ascii="Times New Roman" w:hAnsi="Times New Roman" w:cs="Times New Roman"/>
          <w:b/>
          <w:bCs/>
        </w:rPr>
        <w:t xml:space="preserve">GROZĪJUMI JELGAVAS PILSĒTAS PAŠVALDĪBAS  2016.GADA 28.JANVĀRA </w:t>
      </w:r>
      <w:r w:rsidR="00CF183A">
        <w:rPr>
          <w:rFonts w:ascii="Times New Roman" w:hAnsi="Times New Roman" w:cs="Times New Roman"/>
          <w:b/>
          <w:bCs/>
        </w:rPr>
        <w:t>SAISTOŠAJOS NOTEIKUMOS NR.16-3 „</w:t>
      </w:r>
      <w:r w:rsidR="00B54CEE" w:rsidRPr="00CF183A">
        <w:rPr>
          <w:rFonts w:ascii="Times New Roman" w:hAnsi="Times New Roman" w:cs="Times New Roman"/>
          <w:b/>
        </w:rPr>
        <w:t>JELGAVAS PILSĒTAS PAŠVALDĪBAS PIRMSSKOLAS IZGLĪTĪBAS NODROŠINĀŠANAS FUNKCIJAS ĪSTENOŠANAS KĀRTĪBA”</w:t>
      </w:r>
      <w:r w:rsidR="00B54CEE" w:rsidRPr="00CF183A">
        <w:rPr>
          <w:rFonts w:ascii="Times New Roman" w:hAnsi="Times New Roman" w:cs="Times New Roman"/>
          <w:b/>
          <w:bCs/>
        </w:rPr>
        <w:t>”</w:t>
      </w:r>
    </w:p>
    <w:p w:rsidR="00E4072E" w:rsidRPr="00CF183A" w:rsidRDefault="00557EF2" w:rsidP="0059089A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</w:rPr>
      </w:pPr>
      <w:r w:rsidRPr="00CF183A">
        <w:rPr>
          <w:rFonts w:ascii="Times New Roman" w:eastAsia="Times New Roman" w:hAnsi="Times New Roman" w:cs="Times New Roman"/>
          <w:b/>
          <w:bCs/>
        </w:rPr>
        <w:t>PASKAIDROJUMA RAKSTS</w:t>
      </w:r>
    </w:p>
    <w:p w:rsidR="00014877" w:rsidRPr="00597B58" w:rsidRDefault="00014877" w:rsidP="008B754C">
      <w:pPr>
        <w:shd w:val="clear" w:color="auto" w:fill="FFFFFF"/>
        <w:spacing w:after="0" w:line="285" w:lineRule="atLeast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08" w:type="pct"/>
        <w:jc w:val="center"/>
        <w:tblInd w:w="-827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31"/>
        <w:gridCol w:w="6867"/>
      </w:tblGrid>
      <w:tr w:rsidR="003868CF" w:rsidRPr="000869A3" w:rsidTr="00B83AA8">
        <w:trPr>
          <w:jc w:val="center"/>
        </w:trPr>
        <w:tc>
          <w:tcPr>
            <w:tcW w:w="13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14877" w:rsidRPr="00B83AA8" w:rsidRDefault="00014877" w:rsidP="00B83AA8">
            <w:pPr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3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Paskaidrojuma raksta sadaļas</w:t>
            </w:r>
          </w:p>
        </w:tc>
        <w:tc>
          <w:tcPr>
            <w:tcW w:w="36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14877" w:rsidRPr="00B83AA8" w:rsidRDefault="00014877" w:rsidP="00B83AA8">
            <w:pPr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3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Norādāmā informācija</w:t>
            </w:r>
          </w:p>
        </w:tc>
      </w:tr>
      <w:tr w:rsidR="008074BC" w:rsidRPr="000869A3" w:rsidTr="00B83AA8">
        <w:trPr>
          <w:trHeight w:val="1558"/>
          <w:jc w:val="center"/>
        </w:trPr>
        <w:tc>
          <w:tcPr>
            <w:tcW w:w="13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14877" w:rsidRPr="000869A3" w:rsidRDefault="00014877" w:rsidP="006D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Īss </w:t>
            </w:r>
            <w:r w:rsidR="006C3428" w:rsidRPr="00086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projekta </w:t>
            </w:r>
            <w:r w:rsidRPr="00086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satura izklāsts</w:t>
            </w:r>
          </w:p>
        </w:tc>
        <w:tc>
          <w:tcPr>
            <w:tcW w:w="36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4E6139" w:rsidRPr="000869A3" w:rsidRDefault="00D12D04" w:rsidP="004F1C6B">
            <w:pPr>
              <w:pStyle w:val="NoSpacing"/>
              <w:ind w:left="118"/>
              <w:jc w:val="both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r w:rsidRPr="000869A3">
              <w:rPr>
                <w:rFonts w:ascii="Times New Roman" w:hAnsi="Times New Roman" w:cs="Times New Roman"/>
                <w:sz w:val="20"/>
                <w:szCs w:val="20"/>
              </w:rPr>
              <w:t xml:space="preserve">Grozījumi </w:t>
            </w:r>
            <w:r w:rsidR="00CD23CB" w:rsidRPr="000869A3">
              <w:rPr>
                <w:rFonts w:ascii="Times New Roman" w:hAnsi="Times New Roman" w:cs="Times New Roman"/>
                <w:sz w:val="20"/>
                <w:szCs w:val="20"/>
              </w:rPr>
              <w:t xml:space="preserve">Jelgavas </w:t>
            </w:r>
            <w:r w:rsidR="00CD23CB" w:rsidRPr="0079086A">
              <w:rPr>
                <w:rFonts w:ascii="Times New Roman" w:hAnsi="Times New Roman" w:cs="Times New Roman"/>
                <w:sz w:val="20"/>
                <w:szCs w:val="20"/>
              </w:rPr>
              <w:t>pilsētas pašvaldības</w:t>
            </w:r>
            <w:r w:rsidR="00217A75" w:rsidRPr="007908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23CB" w:rsidRPr="0079086A">
              <w:rPr>
                <w:rFonts w:ascii="Times New Roman" w:hAnsi="Times New Roman" w:cs="Times New Roman"/>
                <w:sz w:val="20"/>
                <w:szCs w:val="20"/>
              </w:rPr>
              <w:t xml:space="preserve">2016.gada 28.janvāra </w:t>
            </w:r>
            <w:r w:rsidR="005E5468" w:rsidRPr="0079086A">
              <w:rPr>
                <w:rFonts w:ascii="Times New Roman" w:hAnsi="Times New Roman" w:cs="Times New Roman"/>
                <w:sz w:val="20"/>
                <w:szCs w:val="20"/>
              </w:rPr>
              <w:t xml:space="preserve">saistošajos </w:t>
            </w:r>
            <w:r w:rsidR="00CD23CB" w:rsidRPr="0079086A">
              <w:rPr>
                <w:rFonts w:ascii="Times New Roman" w:hAnsi="Times New Roman" w:cs="Times New Roman"/>
                <w:sz w:val="20"/>
                <w:szCs w:val="20"/>
              </w:rPr>
              <w:t>noteikum</w:t>
            </w:r>
            <w:r w:rsidR="001052F3" w:rsidRPr="0079086A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 w:rsidR="00CD23CB" w:rsidRPr="0079086A">
              <w:rPr>
                <w:rFonts w:ascii="Times New Roman" w:hAnsi="Times New Roman" w:cs="Times New Roman"/>
                <w:sz w:val="20"/>
                <w:szCs w:val="20"/>
              </w:rPr>
              <w:t xml:space="preserve"> Nr</w:t>
            </w:r>
            <w:r w:rsidR="00B54CEE" w:rsidRPr="0079086A">
              <w:rPr>
                <w:rFonts w:ascii="Times New Roman" w:hAnsi="Times New Roman" w:cs="Times New Roman"/>
                <w:sz w:val="20"/>
                <w:szCs w:val="20"/>
              </w:rPr>
              <w:t xml:space="preserve">.16-3 </w:t>
            </w:r>
            <w:r w:rsidR="00CD23CB" w:rsidRPr="0079086A">
              <w:rPr>
                <w:rFonts w:ascii="Times New Roman" w:hAnsi="Times New Roman" w:cs="Times New Roman"/>
                <w:sz w:val="20"/>
                <w:szCs w:val="20"/>
              </w:rPr>
              <w:t xml:space="preserve">„Jelgavas pilsētas pašvaldības pirmsskolas izglītības nodrošināšanas funkcijas īstenošanas kārtība” (turpmāk - </w:t>
            </w:r>
            <w:r w:rsidR="006E74B0" w:rsidRPr="0079086A">
              <w:rPr>
                <w:rFonts w:ascii="Times New Roman" w:hAnsi="Times New Roman" w:cs="Times New Roman"/>
                <w:sz w:val="20"/>
                <w:szCs w:val="20"/>
              </w:rPr>
              <w:t>Saistošie noteikumi</w:t>
            </w:r>
            <w:r w:rsidR="00CD23CB" w:rsidRPr="007908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E74B0" w:rsidRPr="007908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1B07" w:rsidRPr="0079086A">
              <w:rPr>
                <w:rFonts w:ascii="Times New Roman" w:hAnsi="Times New Roman" w:cs="Times New Roman"/>
                <w:sz w:val="20"/>
                <w:szCs w:val="20"/>
              </w:rPr>
              <w:t>paredz</w:t>
            </w:r>
            <w:r w:rsidR="005440E6" w:rsidRPr="007908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7B6E" w:rsidRPr="0079086A">
              <w:rPr>
                <w:rFonts w:ascii="Times New Roman" w:hAnsi="Times New Roman" w:cs="Times New Roman"/>
                <w:sz w:val="20"/>
                <w:szCs w:val="20"/>
              </w:rPr>
              <w:t>paplašināt personu loku, kam ir prioritāras tiesības</w:t>
            </w:r>
            <w:r w:rsidR="00067B6E" w:rsidRPr="000869A3">
              <w:rPr>
                <w:rFonts w:ascii="Times New Roman" w:hAnsi="Times New Roman" w:cs="Times New Roman"/>
                <w:sz w:val="20"/>
                <w:szCs w:val="20"/>
              </w:rPr>
              <w:t xml:space="preserve"> saņemt vietu pirmsskolas izglītības iestād</w:t>
            </w:r>
            <w:r w:rsidR="0079086A">
              <w:rPr>
                <w:rFonts w:ascii="Times New Roman" w:hAnsi="Times New Roman" w:cs="Times New Roman"/>
                <w:sz w:val="20"/>
                <w:szCs w:val="20"/>
              </w:rPr>
              <w:t xml:space="preserve">ēs. </w:t>
            </w:r>
            <w:r w:rsidR="000869A3" w:rsidRPr="000869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086A">
              <w:rPr>
                <w:rFonts w:ascii="Times New Roman" w:hAnsi="Times New Roman" w:cs="Times New Roman"/>
                <w:sz w:val="20"/>
                <w:szCs w:val="20"/>
              </w:rPr>
              <w:t xml:space="preserve">Tiek palielināts </w:t>
            </w:r>
            <w:r w:rsidR="001052F3" w:rsidRPr="000869A3">
              <w:rPr>
                <w:rFonts w:ascii="Times New Roman" w:hAnsi="Times New Roman" w:cs="Times New Roman"/>
                <w:sz w:val="20"/>
                <w:szCs w:val="20"/>
              </w:rPr>
              <w:t>pašvaldības atbalsta apmēr</w:t>
            </w:r>
            <w:r w:rsidR="0079086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AB5CCA" w:rsidRPr="000869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52F3" w:rsidRPr="000869A3">
              <w:rPr>
                <w:rFonts w:ascii="Times New Roman" w:hAnsi="Times New Roman" w:cs="Times New Roman"/>
                <w:sz w:val="20"/>
                <w:szCs w:val="20"/>
              </w:rPr>
              <w:t xml:space="preserve">pirmsskolas izglītības pakalpojuma </w:t>
            </w:r>
            <w:r w:rsidR="000B05E4" w:rsidRPr="000869A3">
              <w:rPr>
                <w:rFonts w:ascii="Times New Roman" w:hAnsi="Times New Roman" w:cs="Times New Roman"/>
                <w:sz w:val="20"/>
                <w:szCs w:val="20"/>
              </w:rPr>
              <w:t>nodrošināšanai</w:t>
            </w:r>
            <w:r w:rsidR="005440E6" w:rsidRPr="000869A3">
              <w:rPr>
                <w:rFonts w:ascii="Times New Roman" w:hAnsi="Times New Roman" w:cs="Times New Roman"/>
                <w:sz w:val="20"/>
                <w:szCs w:val="20"/>
              </w:rPr>
              <w:t xml:space="preserve"> privātajās izglītības iestādēs</w:t>
            </w:r>
            <w:r w:rsidR="004F1C6B">
              <w:rPr>
                <w:rFonts w:ascii="Times New Roman" w:hAnsi="Times New Roman" w:cs="Times New Roman"/>
                <w:sz w:val="20"/>
                <w:szCs w:val="20"/>
              </w:rPr>
              <w:t xml:space="preserve"> un atcelti </w:t>
            </w:r>
            <w:r w:rsidR="004F1C6B" w:rsidRPr="000869A3">
              <w:rPr>
                <w:rFonts w:ascii="Times New Roman" w:hAnsi="Times New Roman" w:cs="Times New Roman"/>
                <w:sz w:val="20"/>
                <w:szCs w:val="20"/>
              </w:rPr>
              <w:t>īpaš</w:t>
            </w:r>
            <w:r w:rsidR="004F1C6B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4F1C6B" w:rsidRPr="000869A3">
              <w:rPr>
                <w:rFonts w:ascii="Times New Roman" w:hAnsi="Times New Roman" w:cs="Times New Roman"/>
                <w:sz w:val="20"/>
                <w:szCs w:val="20"/>
              </w:rPr>
              <w:t xml:space="preserve"> nosacījum</w:t>
            </w:r>
            <w:r w:rsidR="004F1C6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4F1C6B" w:rsidRPr="000869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5322">
              <w:rPr>
                <w:rFonts w:ascii="Times New Roman" w:hAnsi="Times New Roman" w:cs="Times New Roman"/>
                <w:sz w:val="20"/>
                <w:szCs w:val="20"/>
              </w:rPr>
              <w:t>lielāka</w:t>
            </w:r>
            <w:r w:rsidR="00BC4D76" w:rsidRPr="000869A3">
              <w:rPr>
                <w:rFonts w:ascii="Times New Roman" w:hAnsi="Times New Roman" w:cs="Times New Roman"/>
                <w:sz w:val="20"/>
                <w:szCs w:val="20"/>
              </w:rPr>
              <w:t xml:space="preserve"> atbalsta piešķiršanai</w:t>
            </w:r>
            <w:r w:rsidR="00067B6E" w:rsidRPr="000869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074BC" w:rsidRPr="000869A3" w:rsidTr="00B83AA8">
        <w:trPr>
          <w:trHeight w:val="2544"/>
          <w:jc w:val="center"/>
        </w:trPr>
        <w:tc>
          <w:tcPr>
            <w:tcW w:w="13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14877" w:rsidRPr="000869A3" w:rsidRDefault="00014877" w:rsidP="006D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</w:rPr>
            </w:pPr>
            <w:r w:rsidRPr="000869A3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557EF2" w:rsidRPr="000869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6C3428" w:rsidRPr="00086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Projekta</w:t>
            </w:r>
            <w:r w:rsidRPr="00086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nepieciešamības pamatojums</w:t>
            </w:r>
          </w:p>
        </w:tc>
        <w:tc>
          <w:tcPr>
            <w:tcW w:w="36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4F1C6B" w:rsidRDefault="00E84CB3" w:rsidP="001C6075">
            <w:pPr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9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Pašvaldība</w:t>
            </w:r>
            <w:r w:rsidR="0079086A" w:rsidRPr="00DB39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DB39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D6773" w:rsidRPr="00DB39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atbilstoši</w:t>
            </w:r>
            <w:r w:rsidRPr="00DB39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Ministru kabineta 2015.gada 8.decembra noteikum</w:t>
            </w:r>
            <w:r w:rsidR="007B15E9" w:rsidRPr="00DB39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</w:t>
            </w:r>
            <w:r w:rsidR="005440E6" w:rsidRPr="00DB39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Nr.709 „</w:t>
            </w:r>
            <w:r w:rsidRPr="00DB39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Noteikumi par izmaksu noteikšanas metodiku un kārtību, kādā pašvaldība atbilstoši noteiktajām vidējām izmaksām sedz pirmsskolas izglītības programmas izmaksas privātai izglītības iestādei”</w:t>
            </w:r>
            <w:r w:rsidR="00BD6773" w:rsidRPr="00DB39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metodikai veic</w:t>
            </w:r>
            <w:r w:rsidR="00F56536" w:rsidRPr="00DB39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</w:t>
            </w:r>
            <w:r w:rsidR="00BD6773" w:rsidRPr="00DB39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E5095" w:rsidRPr="00DB39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pašvaldības </w:t>
            </w:r>
            <w:r w:rsidR="00BD6773" w:rsidRPr="00DB39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pirm</w:t>
            </w:r>
            <w:r w:rsidR="00597B58" w:rsidRPr="00DB39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="00BD6773" w:rsidRPr="00DB39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skolas izglītības iestāžu viena bērna vidējo izmaksu aprēķinu norēķiniem ar privātajām izglītības iestādēm saskaņā ar iepriekšējā gada pēc naudas plūsmas uzskaitītiem izdevumiem.</w:t>
            </w:r>
            <w:r w:rsidR="00F56536" w:rsidRPr="00DB39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FD3A3E" w:rsidRPr="00DB3904" w:rsidRDefault="00F56536" w:rsidP="001C6075">
            <w:pPr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Pašvaldības atbalsts par vienu bērnu tiek noteikts </w:t>
            </w:r>
            <w:r w:rsidR="00BC4D76" w:rsidRPr="00DB39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diferencēti, atbilstoši  bērna deklarētās dzīvesvietas pašvaldībā noteiktajām vienam izglītojamajam nepieciešamajām vidējām izmaksām pašvaldības pirmsskolas izglītības iestādē pirmsskolas izglītības programmas īstenošanai noteiktā vecuma grupā (vecumā </w:t>
            </w:r>
            <w:r w:rsidR="0079086A" w:rsidRPr="00DB39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 pusotra līdz četriem gadiem</w:t>
            </w:r>
            <w:r w:rsidR="00BC4D76" w:rsidRPr="00DB39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un </w:t>
            </w:r>
            <w:r w:rsidR="003878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bērniem, kam jānodrošina </w:t>
            </w:r>
            <w:r w:rsidR="00387802" w:rsidRPr="003878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obligātās sagatavošanas pa</w:t>
            </w:r>
            <w:r w:rsidR="003878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matizglītības ieguves uzsākšana</w:t>
            </w:r>
            <w:r w:rsidR="00BC4D76" w:rsidRPr="00DB39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r w:rsidR="00B54FAE" w:rsidRPr="00DB39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57CFA" w:rsidRPr="00DB3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1C6B">
              <w:rPr>
                <w:rFonts w:ascii="Times New Roman" w:hAnsi="Times New Roman" w:cs="Times New Roman"/>
                <w:sz w:val="20"/>
                <w:szCs w:val="20"/>
              </w:rPr>
              <w:t>Līdz ar to</w:t>
            </w:r>
            <w:r w:rsidR="003474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1C6B" w:rsidRPr="00DB3904">
              <w:rPr>
                <w:rFonts w:ascii="Times New Roman" w:hAnsi="Times New Roman" w:cs="Times New Roman"/>
                <w:sz w:val="20"/>
                <w:szCs w:val="20"/>
              </w:rPr>
              <w:t xml:space="preserve">pašvaldības atbalsta apmērs par vienu bērnu </w:t>
            </w:r>
            <w:r w:rsidR="004F1C6B">
              <w:rPr>
                <w:rFonts w:ascii="Times New Roman" w:hAnsi="Times New Roman" w:cs="Times New Roman"/>
                <w:sz w:val="20"/>
                <w:szCs w:val="20"/>
              </w:rPr>
              <w:t>tiek</w:t>
            </w:r>
            <w:r w:rsidR="004F1C6B" w:rsidRPr="00DB3904">
              <w:rPr>
                <w:rFonts w:ascii="Times New Roman" w:hAnsi="Times New Roman" w:cs="Times New Roman"/>
                <w:sz w:val="20"/>
                <w:szCs w:val="20"/>
              </w:rPr>
              <w:t xml:space="preserve"> noteikts lielāks ne</w:t>
            </w:r>
            <w:r w:rsidR="004F1C6B">
              <w:rPr>
                <w:rFonts w:ascii="Times New Roman" w:hAnsi="Times New Roman" w:cs="Times New Roman"/>
                <w:sz w:val="20"/>
                <w:szCs w:val="20"/>
              </w:rPr>
              <w:t xml:space="preserve">kā pašvaldības reālās izmaksas un </w:t>
            </w:r>
            <w:r w:rsidR="004F1C6B" w:rsidRPr="00DB3904">
              <w:rPr>
                <w:rFonts w:ascii="Times New Roman" w:hAnsi="Times New Roman" w:cs="Times New Roman"/>
                <w:sz w:val="20"/>
                <w:szCs w:val="20"/>
              </w:rPr>
              <w:t xml:space="preserve">tiek atcelti īpašie nosacījumi </w:t>
            </w:r>
            <w:r w:rsidR="004F1C6B">
              <w:rPr>
                <w:rFonts w:ascii="Times New Roman" w:hAnsi="Times New Roman" w:cs="Times New Roman"/>
                <w:sz w:val="20"/>
                <w:szCs w:val="20"/>
              </w:rPr>
              <w:t>lielāka</w:t>
            </w:r>
            <w:r w:rsidR="004F1C6B" w:rsidRPr="00DB3904">
              <w:rPr>
                <w:rFonts w:ascii="Times New Roman" w:hAnsi="Times New Roman" w:cs="Times New Roman"/>
                <w:sz w:val="20"/>
                <w:szCs w:val="20"/>
              </w:rPr>
              <w:t xml:space="preserve"> atbalsta piešķiršanai</w:t>
            </w:r>
            <w:r w:rsidR="00AD7A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F1C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4D76" w:rsidRPr="00DB3904" w:rsidRDefault="00EA0DFE" w:rsidP="00B44540">
            <w:pPr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0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D57CFA" w:rsidRPr="00DB3904">
              <w:rPr>
                <w:rFonts w:ascii="Times New Roman" w:hAnsi="Times New Roman" w:cs="Times New Roman"/>
                <w:sz w:val="20"/>
                <w:szCs w:val="20"/>
              </w:rPr>
              <w:t>ecāk</w:t>
            </w:r>
            <w:r w:rsidRPr="00DB3904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  <w:r w:rsidR="00B4454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D7A83">
              <w:rPr>
                <w:rFonts w:ascii="Times New Roman" w:hAnsi="Times New Roman" w:cs="Times New Roman"/>
                <w:sz w:val="20"/>
                <w:szCs w:val="20"/>
              </w:rPr>
              <w:t>kurš</w:t>
            </w:r>
            <w:r w:rsidR="00B44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7CFA" w:rsidRPr="00DB3904">
              <w:rPr>
                <w:rFonts w:ascii="Times New Roman" w:hAnsi="Times New Roman" w:cs="Times New Roman"/>
                <w:sz w:val="20"/>
                <w:szCs w:val="20"/>
              </w:rPr>
              <w:t>ir b</w:t>
            </w:r>
            <w:r w:rsidR="00316AF6" w:rsidRPr="00DB3904">
              <w:rPr>
                <w:rFonts w:ascii="Times New Roman" w:hAnsi="Times New Roman" w:cs="Times New Roman"/>
                <w:sz w:val="20"/>
                <w:szCs w:val="20"/>
              </w:rPr>
              <w:t xml:space="preserve">ārenis </w:t>
            </w:r>
            <w:r w:rsidRPr="00DB3904">
              <w:rPr>
                <w:rFonts w:ascii="Times New Roman" w:hAnsi="Times New Roman" w:cs="Times New Roman"/>
                <w:sz w:val="20"/>
                <w:szCs w:val="20"/>
              </w:rPr>
              <w:t xml:space="preserve">vai </w:t>
            </w:r>
            <w:r w:rsidRPr="00DB3904">
              <w:rPr>
                <w:rFonts w:ascii="Times New Roman" w:hAnsi="Times New Roman" w:cs="Times New Roman"/>
                <w:bCs/>
                <w:sz w:val="20"/>
                <w:szCs w:val="20"/>
              </w:rPr>
              <w:t>bez vecāku gādības palicis bērns pēc ārpusģimenes aprūpes beigšanās vecumā no 18 līdz 24 gadiem</w:t>
            </w:r>
            <w:r w:rsidR="00316AF6" w:rsidRPr="00DB39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57CFA" w:rsidRPr="00DB3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285F" w:rsidRPr="00DB3904">
              <w:rPr>
                <w:rFonts w:ascii="Times New Roman" w:hAnsi="Times New Roman" w:cs="Times New Roman"/>
                <w:sz w:val="20"/>
                <w:szCs w:val="20"/>
              </w:rPr>
              <w:t>ir</w:t>
            </w:r>
            <w:r w:rsidR="00D57CFA" w:rsidRPr="00DB3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5322">
              <w:rPr>
                <w:rFonts w:ascii="Times New Roman" w:hAnsi="Times New Roman" w:cs="Times New Roman"/>
                <w:sz w:val="20"/>
                <w:szCs w:val="20"/>
              </w:rPr>
              <w:t xml:space="preserve">apgrūtinātas </w:t>
            </w:r>
            <w:r w:rsidR="00B44540">
              <w:rPr>
                <w:rFonts w:ascii="Times New Roman" w:hAnsi="Times New Roman" w:cs="Times New Roman"/>
                <w:sz w:val="20"/>
                <w:szCs w:val="20"/>
              </w:rPr>
              <w:t xml:space="preserve">iespējas </w:t>
            </w:r>
            <w:r w:rsidR="00D57CFA" w:rsidRPr="00DB3904">
              <w:rPr>
                <w:rFonts w:ascii="Times New Roman" w:hAnsi="Times New Roman" w:cs="Times New Roman"/>
                <w:sz w:val="20"/>
                <w:szCs w:val="20"/>
              </w:rPr>
              <w:t xml:space="preserve">uzsākt darba attiecības vai </w:t>
            </w:r>
            <w:r w:rsidR="00AD7A83">
              <w:rPr>
                <w:rFonts w:ascii="Times New Roman" w:hAnsi="Times New Roman" w:cs="Times New Roman"/>
                <w:sz w:val="20"/>
                <w:szCs w:val="20"/>
              </w:rPr>
              <w:t>iegūt izglītību</w:t>
            </w:r>
            <w:r w:rsidR="00D57CFA" w:rsidRPr="00DB39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3904">
              <w:rPr>
                <w:rFonts w:ascii="Times New Roman" w:hAnsi="Times New Roman" w:cs="Times New Roman"/>
                <w:sz w:val="20"/>
                <w:szCs w:val="20"/>
              </w:rPr>
              <w:t xml:space="preserve"> tāpēc turpmāk šo vecāku </w:t>
            </w:r>
            <w:r w:rsidR="00AD7A83" w:rsidRPr="00DB3904">
              <w:rPr>
                <w:rFonts w:ascii="Times New Roman" w:hAnsi="Times New Roman" w:cs="Times New Roman"/>
                <w:sz w:val="20"/>
                <w:szCs w:val="20"/>
              </w:rPr>
              <w:t>bērn</w:t>
            </w:r>
            <w:r w:rsidR="00AD7A8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AD7A83" w:rsidRPr="00DB3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7BAF" w:rsidRPr="00DB3904">
              <w:rPr>
                <w:rFonts w:ascii="Times New Roman" w:hAnsi="Times New Roman" w:cs="Times New Roman"/>
                <w:sz w:val="20"/>
                <w:szCs w:val="20"/>
              </w:rPr>
              <w:t>prioritārā secībā</w:t>
            </w:r>
            <w:r w:rsidR="00B0285F" w:rsidRPr="00DB3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7A83">
              <w:rPr>
                <w:rFonts w:ascii="Times New Roman" w:hAnsi="Times New Roman" w:cs="Times New Roman"/>
                <w:sz w:val="20"/>
                <w:szCs w:val="20"/>
              </w:rPr>
              <w:t>būtu jāuzņem</w:t>
            </w:r>
            <w:r w:rsidR="00AD7A83" w:rsidRPr="00DB3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285F" w:rsidRPr="00DB390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B3904">
              <w:rPr>
                <w:rFonts w:ascii="Times New Roman" w:hAnsi="Times New Roman" w:cs="Times New Roman"/>
                <w:sz w:val="20"/>
                <w:szCs w:val="20"/>
              </w:rPr>
              <w:t>ašvaldības pirmsskolas izglītības iestādē</w:t>
            </w:r>
            <w:r w:rsidR="00B0285F" w:rsidRPr="00DB390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DB39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57CFA" w:rsidRPr="00DB3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2C10" w:rsidRPr="00DB3904" w:rsidRDefault="003F2C10" w:rsidP="001C6075">
            <w:pPr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F6" w:rsidRPr="000869A3" w:rsidTr="00B83AA8">
        <w:trPr>
          <w:trHeight w:val="1356"/>
          <w:jc w:val="center"/>
        </w:trPr>
        <w:tc>
          <w:tcPr>
            <w:tcW w:w="13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14877" w:rsidRPr="000869A3" w:rsidRDefault="00014877" w:rsidP="006D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</w:rPr>
            </w:pPr>
            <w:r w:rsidRPr="00086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Informācija par </w:t>
            </w:r>
            <w:r w:rsidR="006C3428" w:rsidRPr="00086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plānoto projekta </w:t>
            </w:r>
            <w:r w:rsidRPr="000869A3">
              <w:rPr>
                <w:rFonts w:ascii="Times New Roman" w:eastAsia="Times New Roman" w:hAnsi="Times New Roman" w:cs="Times New Roman"/>
                <w:sz w:val="20"/>
                <w:szCs w:val="20"/>
              </w:rPr>
              <w:t>ietekmi uz pašvaldības budžetu</w:t>
            </w:r>
          </w:p>
        </w:tc>
        <w:tc>
          <w:tcPr>
            <w:tcW w:w="36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73941" w:rsidRPr="00A15133" w:rsidRDefault="00817FA1" w:rsidP="004725DD">
            <w:pPr>
              <w:spacing w:after="0" w:line="240" w:lineRule="auto"/>
              <w:ind w:left="11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Tā kā</w:t>
            </w:r>
            <w:r w:rsidR="00AF70EC" w:rsidRPr="000869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viena bērna vidējās</w:t>
            </w:r>
            <w:r w:rsidR="00AF70EC" w:rsidRPr="000869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izmaks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as</w:t>
            </w:r>
            <w:r w:rsidR="00AF70EC" w:rsidRPr="000869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pirmsskolas izglītības programmas īstenošanai pašvaldības pirmsskolas izglītības iestādē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ir pieaugušas</w:t>
            </w:r>
            <w:r w:rsidR="00AF70EC" w:rsidRPr="000869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pašvaldība, </w:t>
            </w:r>
            <w:r w:rsidR="00027BAF">
              <w:rPr>
                <w:rFonts w:ascii="Times New Roman" w:eastAsia="Calibri" w:hAnsi="Times New Roman" w:cs="Times New Roman"/>
                <w:sz w:val="20"/>
                <w:szCs w:val="20"/>
              </w:rPr>
              <w:t>saskaņā ar</w:t>
            </w:r>
            <w:r w:rsidR="00AF70EC" w:rsidRPr="000869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Izglītības likuma 17.panta 2.</w:t>
            </w:r>
            <w:r w:rsidR="00AF70EC" w:rsidRPr="000869A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4</w:t>
            </w:r>
            <w:r w:rsidR="00027B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daļu</w:t>
            </w:r>
            <w:r w:rsidR="001C607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AF70EC" w:rsidRPr="000869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noteikusi </w:t>
            </w:r>
            <w:r w:rsidR="00B0285F">
              <w:rPr>
                <w:rFonts w:ascii="Times New Roman" w:eastAsia="Calibri" w:hAnsi="Times New Roman" w:cs="Times New Roman"/>
                <w:sz w:val="20"/>
                <w:szCs w:val="20"/>
              </w:rPr>
              <w:t>diferencētu</w:t>
            </w:r>
            <w:r w:rsidR="00AF70EC" w:rsidRPr="000869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pašvaldības atbalsta apmēru bērn</w:t>
            </w:r>
            <w:r w:rsidR="00B0285F">
              <w:rPr>
                <w:rFonts w:ascii="Times New Roman" w:eastAsia="Calibri" w:hAnsi="Times New Roman" w:cs="Times New Roman"/>
                <w:sz w:val="20"/>
                <w:szCs w:val="20"/>
              </w:rPr>
              <w:t>ie</w:t>
            </w:r>
            <w:r w:rsidR="00AF70EC" w:rsidRPr="000869A3">
              <w:rPr>
                <w:rFonts w:ascii="Times New Roman" w:eastAsia="Calibri" w:hAnsi="Times New Roman" w:cs="Times New Roman"/>
                <w:sz w:val="20"/>
                <w:szCs w:val="20"/>
              </w:rPr>
              <w:t>m, kur</w:t>
            </w:r>
            <w:r w:rsidR="00027BAF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="00AF70EC" w:rsidRPr="000869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apgūst obligāto sagatavošanu pamatizglītības ieguvei privātā izglītības iestādē</w:t>
            </w:r>
            <w:r w:rsidR="003474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un tas </w:t>
            </w:r>
            <w:r w:rsidR="00AF70EC" w:rsidRPr="000869A3">
              <w:rPr>
                <w:rFonts w:ascii="Times New Roman" w:eastAsia="Calibri" w:hAnsi="Times New Roman" w:cs="Times New Roman"/>
                <w:sz w:val="20"/>
                <w:szCs w:val="20"/>
              </w:rPr>
              <w:t>radīs papild</w:t>
            </w:r>
            <w:r w:rsidR="00BE04F2">
              <w:rPr>
                <w:rFonts w:ascii="Times New Roman" w:eastAsia="Calibri" w:hAnsi="Times New Roman" w:cs="Times New Roman"/>
                <w:sz w:val="20"/>
                <w:szCs w:val="20"/>
              </w:rPr>
              <w:t>us izmaksas pašvaldības budžetā</w:t>
            </w:r>
            <w:r w:rsidR="004725D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E249F6" w:rsidRPr="000869A3" w:rsidTr="00B83AA8">
        <w:trPr>
          <w:trHeight w:val="720"/>
          <w:jc w:val="center"/>
        </w:trPr>
        <w:tc>
          <w:tcPr>
            <w:tcW w:w="13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14877" w:rsidRPr="000869A3" w:rsidRDefault="00014877" w:rsidP="006D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</w:rPr>
            </w:pPr>
            <w:r w:rsidRPr="00086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Informācija par </w:t>
            </w:r>
            <w:r w:rsidR="009C7644" w:rsidRPr="00086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C3428" w:rsidRPr="000869A3">
              <w:rPr>
                <w:rFonts w:ascii="Times New Roman" w:eastAsia="Times New Roman" w:hAnsi="Times New Roman" w:cs="Times New Roman"/>
                <w:sz w:val="20"/>
                <w:szCs w:val="20"/>
              </w:rPr>
              <w:t>plānoto projekta</w:t>
            </w:r>
            <w:r w:rsidRPr="00086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ietekmi uz uzņēmējdarbības vidi pašvaldības teritorijā</w:t>
            </w:r>
          </w:p>
        </w:tc>
        <w:tc>
          <w:tcPr>
            <w:tcW w:w="36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8FF" w:rsidRPr="000869A3" w:rsidRDefault="001C6075" w:rsidP="001C6075">
            <w:pPr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Nav būtiskas ietekmes.</w:t>
            </w:r>
          </w:p>
        </w:tc>
      </w:tr>
      <w:tr w:rsidR="00E249F6" w:rsidRPr="000869A3" w:rsidTr="00B83AA8">
        <w:trPr>
          <w:trHeight w:val="720"/>
          <w:jc w:val="center"/>
        </w:trPr>
        <w:tc>
          <w:tcPr>
            <w:tcW w:w="13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014877" w:rsidRPr="000869A3" w:rsidRDefault="00014877" w:rsidP="006D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A3">
              <w:rPr>
                <w:rFonts w:ascii="Times New Roman" w:eastAsia="Times New Roman" w:hAnsi="Times New Roman" w:cs="Times New Roman"/>
                <w:sz w:val="20"/>
                <w:szCs w:val="20"/>
              </w:rPr>
              <w:t>5. Informācija par administratīvajām procedūrām</w:t>
            </w:r>
          </w:p>
        </w:tc>
        <w:tc>
          <w:tcPr>
            <w:tcW w:w="36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BD7978" w:rsidRPr="000869A3" w:rsidRDefault="005E5468" w:rsidP="0086549D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</w:rPr>
            </w:pPr>
            <w:r w:rsidRPr="000869A3">
              <w:rPr>
                <w:rFonts w:ascii="Times New Roman" w:eastAsia="Times New Roman" w:hAnsi="Times New Roman" w:cs="Times New Roman"/>
                <w:sz w:val="20"/>
                <w:szCs w:val="20"/>
              </w:rPr>
              <w:t>Nav būtiskas ietekmes.</w:t>
            </w:r>
          </w:p>
        </w:tc>
      </w:tr>
      <w:tr w:rsidR="00E249F6" w:rsidRPr="000869A3" w:rsidTr="00B83AA8">
        <w:trPr>
          <w:trHeight w:val="720"/>
          <w:jc w:val="center"/>
        </w:trPr>
        <w:tc>
          <w:tcPr>
            <w:tcW w:w="13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014877" w:rsidRPr="000869A3" w:rsidRDefault="00014877" w:rsidP="006D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A3">
              <w:rPr>
                <w:rFonts w:ascii="Times New Roman" w:eastAsia="Times New Roman" w:hAnsi="Times New Roman" w:cs="Times New Roman"/>
                <w:sz w:val="20"/>
                <w:szCs w:val="20"/>
              </w:rPr>
              <w:t>6. Informācija par konsultācijām ar privātpersonām</w:t>
            </w:r>
          </w:p>
        </w:tc>
        <w:tc>
          <w:tcPr>
            <w:tcW w:w="36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8FF" w:rsidRPr="000869A3" w:rsidRDefault="00116963" w:rsidP="004725DD">
            <w:pPr>
              <w:tabs>
                <w:tab w:val="left" w:pos="1891"/>
              </w:tabs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A3">
              <w:rPr>
                <w:rFonts w:ascii="Times New Roman" w:eastAsia="Times New Roman" w:hAnsi="Times New Roman" w:cs="Times New Roman"/>
                <w:sz w:val="20"/>
                <w:szCs w:val="20"/>
              </w:rPr>
              <w:t>Konsultācija</w:t>
            </w:r>
            <w:r w:rsidR="00E46DF6" w:rsidRPr="000869A3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86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725DD">
              <w:rPr>
                <w:rFonts w:ascii="Times New Roman" w:eastAsia="Times New Roman" w:hAnsi="Times New Roman" w:cs="Times New Roman"/>
                <w:sz w:val="20"/>
                <w:szCs w:val="20"/>
              </w:rPr>
              <w:t>ar privātpersonām ir notikušas.</w:t>
            </w:r>
          </w:p>
        </w:tc>
      </w:tr>
    </w:tbl>
    <w:p w:rsidR="00F51234" w:rsidRDefault="00F51234">
      <w:pPr>
        <w:rPr>
          <w:rFonts w:ascii="Times New Roman" w:hAnsi="Times New Roman" w:cs="Times New Roman"/>
          <w:sz w:val="24"/>
          <w:szCs w:val="24"/>
        </w:rPr>
      </w:pPr>
    </w:p>
    <w:p w:rsidR="000176C6" w:rsidRPr="000176C6" w:rsidRDefault="00904CA0" w:rsidP="00526141">
      <w:pPr>
        <w:pStyle w:val="NoSpacing"/>
        <w:rPr>
          <w:rFonts w:ascii="Times New Roman" w:hAnsi="Times New Roman" w:cs="Times New Roman"/>
        </w:rPr>
      </w:pPr>
      <w:r w:rsidRPr="001C6075">
        <w:rPr>
          <w:rFonts w:ascii="Times New Roman" w:hAnsi="Times New Roman" w:cs="Times New Roman"/>
        </w:rPr>
        <w:t>Jelgavas pilsētas domes priekšsēdētāj</w:t>
      </w:r>
      <w:r w:rsidR="000176C6" w:rsidRPr="001C6075">
        <w:rPr>
          <w:rFonts w:ascii="Times New Roman" w:hAnsi="Times New Roman" w:cs="Times New Roman"/>
        </w:rPr>
        <w:t>s</w:t>
      </w:r>
      <w:r w:rsidR="00526141" w:rsidRPr="001C6075">
        <w:rPr>
          <w:rFonts w:ascii="Times New Roman" w:hAnsi="Times New Roman" w:cs="Times New Roman"/>
        </w:rPr>
        <w:tab/>
      </w:r>
      <w:r w:rsidR="00526141" w:rsidRPr="001C6075">
        <w:rPr>
          <w:rFonts w:ascii="Times New Roman" w:hAnsi="Times New Roman" w:cs="Times New Roman"/>
        </w:rPr>
        <w:tab/>
      </w:r>
      <w:r w:rsidR="00526141" w:rsidRPr="001C6075">
        <w:rPr>
          <w:rFonts w:ascii="Times New Roman" w:hAnsi="Times New Roman" w:cs="Times New Roman"/>
        </w:rPr>
        <w:tab/>
      </w:r>
      <w:r w:rsidR="0092727D">
        <w:rPr>
          <w:rFonts w:ascii="Times New Roman" w:hAnsi="Times New Roman" w:cs="Times New Roman"/>
        </w:rPr>
        <w:tab/>
      </w:r>
      <w:bookmarkStart w:id="0" w:name="_GoBack"/>
      <w:bookmarkEnd w:id="0"/>
      <w:r w:rsidRPr="001C6075">
        <w:rPr>
          <w:rFonts w:ascii="Times New Roman" w:hAnsi="Times New Roman" w:cs="Times New Roman"/>
        </w:rPr>
        <w:t xml:space="preserve">                                 </w:t>
      </w:r>
      <w:r w:rsidR="000176C6" w:rsidRPr="001C6075">
        <w:rPr>
          <w:rFonts w:ascii="Times New Roman" w:hAnsi="Times New Roman" w:cs="Times New Roman"/>
        </w:rPr>
        <w:t>A</w:t>
      </w:r>
      <w:r w:rsidR="005622B7" w:rsidRPr="001C6075">
        <w:rPr>
          <w:rFonts w:ascii="Times New Roman" w:hAnsi="Times New Roman" w:cs="Times New Roman"/>
        </w:rPr>
        <w:t>.</w:t>
      </w:r>
      <w:r w:rsidR="000176C6" w:rsidRPr="001C6075">
        <w:rPr>
          <w:rFonts w:ascii="Times New Roman" w:hAnsi="Times New Roman" w:cs="Times New Roman"/>
        </w:rPr>
        <w:t>Rāviņš</w:t>
      </w:r>
    </w:p>
    <w:sectPr w:rsidR="000176C6" w:rsidRPr="000176C6" w:rsidSect="00B83AA8">
      <w:footerReference w:type="default" r:id="rId9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69B" w:rsidRDefault="000F569B" w:rsidP="00557EF2">
      <w:pPr>
        <w:spacing w:after="0" w:line="240" w:lineRule="auto"/>
      </w:pPr>
      <w:r>
        <w:separator/>
      </w:r>
    </w:p>
  </w:endnote>
  <w:endnote w:type="continuationSeparator" w:id="0">
    <w:p w:rsidR="000F569B" w:rsidRDefault="000F569B" w:rsidP="0055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37021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EF2" w:rsidRPr="00AF0F12" w:rsidRDefault="001F4A31" w:rsidP="0092727D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2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69B" w:rsidRDefault="000F569B" w:rsidP="00557EF2">
      <w:pPr>
        <w:spacing w:after="0" w:line="240" w:lineRule="auto"/>
      </w:pPr>
      <w:r>
        <w:separator/>
      </w:r>
    </w:p>
  </w:footnote>
  <w:footnote w:type="continuationSeparator" w:id="0">
    <w:p w:rsidR="000F569B" w:rsidRDefault="000F569B" w:rsidP="00557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389"/>
    <w:multiLevelType w:val="hybridMultilevel"/>
    <w:tmpl w:val="B608DFFC"/>
    <w:lvl w:ilvl="0" w:tplc="7E68C8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02A07"/>
    <w:multiLevelType w:val="hybridMultilevel"/>
    <w:tmpl w:val="73B2CE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126D6"/>
    <w:multiLevelType w:val="hybridMultilevel"/>
    <w:tmpl w:val="E872059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F3C6C"/>
    <w:multiLevelType w:val="multilevel"/>
    <w:tmpl w:val="421EC4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BB081D"/>
    <w:multiLevelType w:val="multilevel"/>
    <w:tmpl w:val="421EC4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A7E1F32"/>
    <w:multiLevelType w:val="hybridMultilevel"/>
    <w:tmpl w:val="90325482"/>
    <w:lvl w:ilvl="0" w:tplc="F13AF9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A4508"/>
    <w:multiLevelType w:val="hybridMultilevel"/>
    <w:tmpl w:val="73B2CE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verita Vrubļevska">
    <w15:presenceInfo w15:providerId="AD" w15:userId="S-1-5-21-453248257-1624482302-832681808-6600"/>
  </w15:person>
  <w15:person w15:author="Sarmīte Joma">
    <w15:presenceInfo w15:providerId="AD" w15:userId="S-1-5-21-453248257-1624482302-832681808-19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77"/>
    <w:rsid w:val="00003282"/>
    <w:rsid w:val="00006907"/>
    <w:rsid w:val="00007AA4"/>
    <w:rsid w:val="00014502"/>
    <w:rsid w:val="00014877"/>
    <w:rsid w:val="00017342"/>
    <w:rsid w:val="000176C6"/>
    <w:rsid w:val="000261C0"/>
    <w:rsid w:val="00027BAF"/>
    <w:rsid w:val="00036434"/>
    <w:rsid w:val="00044C7A"/>
    <w:rsid w:val="000476DA"/>
    <w:rsid w:val="000536C5"/>
    <w:rsid w:val="00067B6E"/>
    <w:rsid w:val="00073941"/>
    <w:rsid w:val="00081028"/>
    <w:rsid w:val="000824CE"/>
    <w:rsid w:val="00084247"/>
    <w:rsid w:val="0008496A"/>
    <w:rsid w:val="000869A3"/>
    <w:rsid w:val="000878BC"/>
    <w:rsid w:val="000918DD"/>
    <w:rsid w:val="00093A20"/>
    <w:rsid w:val="00095322"/>
    <w:rsid w:val="000A0383"/>
    <w:rsid w:val="000A3ED3"/>
    <w:rsid w:val="000A6A46"/>
    <w:rsid w:val="000B05E4"/>
    <w:rsid w:val="000B3A7D"/>
    <w:rsid w:val="000D2CD5"/>
    <w:rsid w:val="000D728A"/>
    <w:rsid w:val="000E7BDD"/>
    <w:rsid w:val="000F569B"/>
    <w:rsid w:val="001009C1"/>
    <w:rsid w:val="001021C7"/>
    <w:rsid w:val="001052F3"/>
    <w:rsid w:val="00105444"/>
    <w:rsid w:val="00116963"/>
    <w:rsid w:val="00120735"/>
    <w:rsid w:val="00120F2E"/>
    <w:rsid w:val="00125284"/>
    <w:rsid w:val="001417F5"/>
    <w:rsid w:val="00143972"/>
    <w:rsid w:val="001547C4"/>
    <w:rsid w:val="00160639"/>
    <w:rsid w:val="00163195"/>
    <w:rsid w:val="00166CDD"/>
    <w:rsid w:val="00176A37"/>
    <w:rsid w:val="00181800"/>
    <w:rsid w:val="0018223D"/>
    <w:rsid w:val="00182C7B"/>
    <w:rsid w:val="00183746"/>
    <w:rsid w:val="001870A7"/>
    <w:rsid w:val="00195E52"/>
    <w:rsid w:val="001A5719"/>
    <w:rsid w:val="001B0F3F"/>
    <w:rsid w:val="001B2BED"/>
    <w:rsid w:val="001B60DF"/>
    <w:rsid w:val="001C6075"/>
    <w:rsid w:val="001D44C1"/>
    <w:rsid w:val="001F4A31"/>
    <w:rsid w:val="001F633A"/>
    <w:rsid w:val="00201764"/>
    <w:rsid w:val="00213452"/>
    <w:rsid w:val="00217A75"/>
    <w:rsid w:val="00221786"/>
    <w:rsid w:val="00250BEF"/>
    <w:rsid w:val="00261D78"/>
    <w:rsid w:val="002659A7"/>
    <w:rsid w:val="00275C69"/>
    <w:rsid w:val="002821A4"/>
    <w:rsid w:val="0028578A"/>
    <w:rsid w:val="00291204"/>
    <w:rsid w:val="00294103"/>
    <w:rsid w:val="0029531E"/>
    <w:rsid w:val="002A40D4"/>
    <w:rsid w:val="002A67E9"/>
    <w:rsid w:val="002A7C07"/>
    <w:rsid w:val="002C4545"/>
    <w:rsid w:val="002C5884"/>
    <w:rsid w:val="002E0BB6"/>
    <w:rsid w:val="003026E5"/>
    <w:rsid w:val="003060FC"/>
    <w:rsid w:val="003120D2"/>
    <w:rsid w:val="00316AF6"/>
    <w:rsid w:val="00330E1D"/>
    <w:rsid w:val="00332C44"/>
    <w:rsid w:val="00343C36"/>
    <w:rsid w:val="0034469F"/>
    <w:rsid w:val="0034748C"/>
    <w:rsid w:val="00384EC7"/>
    <w:rsid w:val="003855FA"/>
    <w:rsid w:val="0038582F"/>
    <w:rsid w:val="003868CF"/>
    <w:rsid w:val="00387802"/>
    <w:rsid w:val="003944B7"/>
    <w:rsid w:val="003A540B"/>
    <w:rsid w:val="003A7573"/>
    <w:rsid w:val="003B70BE"/>
    <w:rsid w:val="003C4B84"/>
    <w:rsid w:val="003C713E"/>
    <w:rsid w:val="003D1D75"/>
    <w:rsid w:val="003D4161"/>
    <w:rsid w:val="003D5C3C"/>
    <w:rsid w:val="003E3037"/>
    <w:rsid w:val="003F2C10"/>
    <w:rsid w:val="003F77D5"/>
    <w:rsid w:val="00402C30"/>
    <w:rsid w:val="00405F8D"/>
    <w:rsid w:val="00411C72"/>
    <w:rsid w:val="00416151"/>
    <w:rsid w:val="004254F2"/>
    <w:rsid w:val="0042599E"/>
    <w:rsid w:val="004264A0"/>
    <w:rsid w:val="00437C4A"/>
    <w:rsid w:val="00442A76"/>
    <w:rsid w:val="00443027"/>
    <w:rsid w:val="0044639D"/>
    <w:rsid w:val="00465B22"/>
    <w:rsid w:val="004725DD"/>
    <w:rsid w:val="00474EFF"/>
    <w:rsid w:val="00485196"/>
    <w:rsid w:val="0048740E"/>
    <w:rsid w:val="00487B29"/>
    <w:rsid w:val="004902CB"/>
    <w:rsid w:val="004977A9"/>
    <w:rsid w:val="004A1FE0"/>
    <w:rsid w:val="004A4A13"/>
    <w:rsid w:val="004A4D57"/>
    <w:rsid w:val="004B16E2"/>
    <w:rsid w:val="004B5035"/>
    <w:rsid w:val="004D30FD"/>
    <w:rsid w:val="004E58EE"/>
    <w:rsid w:val="004E5ADC"/>
    <w:rsid w:val="004E6139"/>
    <w:rsid w:val="004E74B1"/>
    <w:rsid w:val="004F1C6B"/>
    <w:rsid w:val="004F6F98"/>
    <w:rsid w:val="00507646"/>
    <w:rsid w:val="0051575E"/>
    <w:rsid w:val="00526141"/>
    <w:rsid w:val="005263E3"/>
    <w:rsid w:val="00535A2C"/>
    <w:rsid w:val="005440E6"/>
    <w:rsid w:val="005517C2"/>
    <w:rsid w:val="00557EF2"/>
    <w:rsid w:val="005622B7"/>
    <w:rsid w:val="00566D3C"/>
    <w:rsid w:val="00567E42"/>
    <w:rsid w:val="0057253B"/>
    <w:rsid w:val="00582857"/>
    <w:rsid w:val="00585E72"/>
    <w:rsid w:val="00586DC5"/>
    <w:rsid w:val="0059088C"/>
    <w:rsid w:val="0059089A"/>
    <w:rsid w:val="00591FCB"/>
    <w:rsid w:val="00597B58"/>
    <w:rsid w:val="005A1B07"/>
    <w:rsid w:val="005A3F7D"/>
    <w:rsid w:val="005B739D"/>
    <w:rsid w:val="005C1BD2"/>
    <w:rsid w:val="005D3F9C"/>
    <w:rsid w:val="005D43F9"/>
    <w:rsid w:val="005E0714"/>
    <w:rsid w:val="005E5468"/>
    <w:rsid w:val="005E7629"/>
    <w:rsid w:val="005E7DFB"/>
    <w:rsid w:val="005F28FF"/>
    <w:rsid w:val="00603EE6"/>
    <w:rsid w:val="00614715"/>
    <w:rsid w:val="006162D7"/>
    <w:rsid w:val="0062662B"/>
    <w:rsid w:val="00631358"/>
    <w:rsid w:val="006347A0"/>
    <w:rsid w:val="00634FF4"/>
    <w:rsid w:val="006432EB"/>
    <w:rsid w:val="00651CC0"/>
    <w:rsid w:val="00654B5D"/>
    <w:rsid w:val="00655E8E"/>
    <w:rsid w:val="00656132"/>
    <w:rsid w:val="0066227F"/>
    <w:rsid w:val="00664074"/>
    <w:rsid w:val="00666C8F"/>
    <w:rsid w:val="006745EA"/>
    <w:rsid w:val="006869F3"/>
    <w:rsid w:val="00690B47"/>
    <w:rsid w:val="00691EA1"/>
    <w:rsid w:val="0069552E"/>
    <w:rsid w:val="006A55E6"/>
    <w:rsid w:val="006A5C69"/>
    <w:rsid w:val="006B151D"/>
    <w:rsid w:val="006B3CA9"/>
    <w:rsid w:val="006C3428"/>
    <w:rsid w:val="006C47A0"/>
    <w:rsid w:val="006D14CE"/>
    <w:rsid w:val="006D470B"/>
    <w:rsid w:val="006D4776"/>
    <w:rsid w:val="006D6C55"/>
    <w:rsid w:val="006E74B0"/>
    <w:rsid w:val="006E7A84"/>
    <w:rsid w:val="00710044"/>
    <w:rsid w:val="00717605"/>
    <w:rsid w:val="00746D2D"/>
    <w:rsid w:val="00747349"/>
    <w:rsid w:val="0075239B"/>
    <w:rsid w:val="00760C55"/>
    <w:rsid w:val="007829B9"/>
    <w:rsid w:val="0079086A"/>
    <w:rsid w:val="007910A1"/>
    <w:rsid w:val="007922AA"/>
    <w:rsid w:val="007B15E9"/>
    <w:rsid w:val="007B2425"/>
    <w:rsid w:val="007B25E5"/>
    <w:rsid w:val="007B3978"/>
    <w:rsid w:val="007B473B"/>
    <w:rsid w:val="007B493F"/>
    <w:rsid w:val="007B607D"/>
    <w:rsid w:val="007B783E"/>
    <w:rsid w:val="007C0C55"/>
    <w:rsid w:val="007C6FF1"/>
    <w:rsid w:val="007D089A"/>
    <w:rsid w:val="007D6B88"/>
    <w:rsid w:val="007F306F"/>
    <w:rsid w:val="007F5C02"/>
    <w:rsid w:val="007F79D5"/>
    <w:rsid w:val="008074BC"/>
    <w:rsid w:val="008100D1"/>
    <w:rsid w:val="00810113"/>
    <w:rsid w:val="00810DED"/>
    <w:rsid w:val="00817FA1"/>
    <w:rsid w:val="00823F4F"/>
    <w:rsid w:val="00830522"/>
    <w:rsid w:val="008306AA"/>
    <w:rsid w:val="00833707"/>
    <w:rsid w:val="00834265"/>
    <w:rsid w:val="00837E37"/>
    <w:rsid w:val="00843EC1"/>
    <w:rsid w:val="00853FDE"/>
    <w:rsid w:val="00862ECD"/>
    <w:rsid w:val="0086549D"/>
    <w:rsid w:val="00866F79"/>
    <w:rsid w:val="00877FEA"/>
    <w:rsid w:val="008A0644"/>
    <w:rsid w:val="008A0799"/>
    <w:rsid w:val="008A2D5D"/>
    <w:rsid w:val="008B4F52"/>
    <w:rsid w:val="008B754C"/>
    <w:rsid w:val="008C5032"/>
    <w:rsid w:val="008F5EEC"/>
    <w:rsid w:val="009038E7"/>
    <w:rsid w:val="00904CA0"/>
    <w:rsid w:val="009078F5"/>
    <w:rsid w:val="0091128F"/>
    <w:rsid w:val="00911E6F"/>
    <w:rsid w:val="00920CE4"/>
    <w:rsid w:val="00921915"/>
    <w:rsid w:val="0092282D"/>
    <w:rsid w:val="00923651"/>
    <w:rsid w:val="0092727D"/>
    <w:rsid w:val="0093037F"/>
    <w:rsid w:val="00940F24"/>
    <w:rsid w:val="0094200A"/>
    <w:rsid w:val="00950F3E"/>
    <w:rsid w:val="009565F8"/>
    <w:rsid w:val="0097398A"/>
    <w:rsid w:val="00977F43"/>
    <w:rsid w:val="009867D0"/>
    <w:rsid w:val="00992954"/>
    <w:rsid w:val="009930DD"/>
    <w:rsid w:val="00993CD8"/>
    <w:rsid w:val="009A1A32"/>
    <w:rsid w:val="009C262E"/>
    <w:rsid w:val="009C6BCE"/>
    <w:rsid w:val="009C7644"/>
    <w:rsid w:val="009D569A"/>
    <w:rsid w:val="009E3DC7"/>
    <w:rsid w:val="009E7FD1"/>
    <w:rsid w:val="009F1657"/>
    <w:rsid w:val="009F4A96"/>
    <w:rsid w:val="009F5D36"/>
    <w:rsid w:val="00A00418"/>
    <w:rsid w:val="00A00948"/>
    <w:rsid w:val="00A026FC"/>
    <w:rsid w:val="00A04023"/>
    <w:rsid w:val="00A1273C"/>
    <w:rsid w:val="00A13415"/>
    <w:rsid w:val="00A13982"/>
    <w:rsid w:val="00A15133"/>
    <w:rsid w:val="00A17F5D"/>
    <w:rsid w:val="00A20F82"/>
    <w:rsid w:val="00A36E11"/>
    <w:rsid w:val="00A52ADE"/>
    <w:rsid w:val="00A5494F"/>
    <w:rsid w:val="00A63CD7"/>
    <w:rsid w:val="00A63D95"/>
    <w:rsid w:val="00A6441A"/>
    <w:rsid w:val="00A660C7"/>
    <w:rsid w:val="00A67C67"/>
    <w:rsid w:val="00A7492D"/>
    <w:rsid w:val="00A7712B"/>
    <w:rsid w:val="00AA13DA"/>
    <w:rsid w:val="00AB5CCA"/>
    <w:rsid w:val="00AC7799"/>
    <w:rsid w:val="00AD2C60"/>
    <w:rsid w:val="00AD74A5"/>
    <w:rsid w:val="00AD7840"/>
    <w:rsid w:val="00AD7A83"/>
    <w:rsid w:val="00AE2417"/>
    <w:rsid w:val="00AE5095"/>
    <w:rsid w:val="00AE5C2B"/>
    <w:rsid w:val="00AE6025"/>
    <w:rsid w:val="00AF0F12"/>
    <w:rsid w:val="00AF43AA"/>
    <w:rsid w:val="00AF70EC"/>
    <w:rsid w:val="00B0285F"/>
    <w:rsid w:val="00B02B3F"/>
    <w:rsid w:val="00B04E5F"/>
    <w:rsid w:val="00B06BEC"/>
    <w:rsid w:val="00B10302"/>
    <w:rsid w:val="00B1462A"/>
    <w:rsid w:val="00B17E9C"/>
    <w:rsid w:val="00B215F3"/>
    <w:rsid w:val="00B23BBA"/>
    <w:rsid w:val="00B3235F"/>
    <w:rsid w:val="00B325DF"/>
    <w:rsid w:val="00B44540"/>
    <w:rsid w:val="00B5129B"/>
    <w:rsid w:val="00B5366C"/>
    <w:rsid w:val="00B54CEE"/>
    <w:rsid w:val="00B54FAE"/>
    <w:rsid w:val="00B63858"/>
    <w:rsid w:val="00B654D6"/>
    <w:rsid w:val="00B65F7E"/>
    <w:rsid w:val="00B7181B"/>
    <w:rsid w:val="00B8247E"/>
    <w:rsid w:val="00B83AA8"/>
    <w:rsid w:val="00B9085E"/>
    <w:rsid w:val="00B959A2"/>
    <w:rsid w:val="00BA26F5"/>
    <w:rsid w:val="00BA4626"/>
    <w:rsid w:val="00BA6EBB"/>
    <w:rsid w:val="00BB1235"/>
    <w:rsid w:val="00BB47CF"/>
    <w:rsid w:val="00BC4D76"/>
    <w:rsid w:val="00BC73AE"/>
    <w:rsid w:val="00BD6773"/>
    <w:rsid w:val="00BD7978"/>
    <w:rsid w:val="00BE04F2"/>
    <w:rsid w:val="00BE08EB"/>
    <w:rsid w:val="00BF1C48"/>
    <w:rsid w:val="00C0041D"/>
    <w:rsid w:val="00C05868"/>
    <w:rsid w:val="00C06A3F"/>
    <w:rsid w:val="00C07493"/>
    <w:rsid w:val="00C32555"/>
    <w:rsid w:val="00C36622"/>
    <w:rsid w:val="00C37162"/>
    <w:rsid w:val="00C42843"/>
    <w:rsid w:val="00C469D1"/>
    <w:rsid w:val="00C5133F"/>
    <w:rsid w:val="00C57B6E"/>
    <w:rsid w:val="00C72425"/>
    <w:rsid w:val="00C734D4"/>
    <w:rsid w:val="00C73D75"/>
    <w:rsid w:val="00C845F0"/>
    <w:rsid w:val="00C94692"/>
    <w:rsid w:val="00CB0C9C"/>
    <w:rsid w:val="00CB3AB9"/>
    <w:rsid w:val="00CB4B22"/>
    <w:rsid w:val="00CB4C25"/>
    <w:rsid w:val="00CC4C8C"/>
    <w:rsid w:val="00CD0626"/>
    <w:rsid w:val="00CD23CB"/>
    <w:rsid w:val="00CE03DA"/>
    <w:rsid w:val="00CE1997"/>
    <w:rsid w:val="00CF183A"/>
    <w:rsid w:val="00D037CA"/>
    <w:rsid w:val="00D12D04"/>
    <w:rsid w:val="00D166BC"/>
    <w:rsid w:val="00D167AE"/>
    <w:rsid w:val="00D2589D"/>
    <w:rsid w:val="00D308E3"/>
    <w:rsid w:val="00D318B6"/>
    <w:rsid w:val="00D57CFA"/>
    <w:rsid w:val="00D634B1"/>
    <w:rsid w:val="00D65FDD"/>
    <w:rsid w:val="00D71EA8"/>
    <w:rsid w:val="00D7440B"/>
    <w:rsid w:val="00D77CD9"/>
    <w:rsid w:val="00D83077"/>
    <w:rsid w:val="00D93AA9"/>
    <w:rsid w:val="00DA3CD8"/>
    <w:rsid w:val="00DA6302"/>
    <w:rsid w:val="00DB1EE7"/>
    <w:rsid w:val="00DB2898"/>
    <w:rsid w:val="00DB3904"/>
    <w:rsid w:val="00DB5985"/>
    <w:rsid w:val="00DB66C1"/>
    <w:rsid w:val="00DB6E77"/>
    <w:rsid w:val="00DC40C1"/>
    <w:rsid w:val="00DD5707"/>
    <w:rsid w:val="00DE3C56"/>
    <w:rsid w:val="00DF19F2"/>
    <w:rsid w:val="00DF3F1D"/>
    <w:rsid w:val="00E03621"/>
    <w:rsid w:val="00E12EF4"/>
    <w:rsid w:val="00E22E66"/>
    <w:rsid w:val="00E24411"/>
    <w:rsid w:val="00E249F6"/>
    <w:rsid w:val="00E26B51"/>
    <w:rsid w:val="00E33748"/>
    <w:rsid w:val="00E3459B"/>
    <w:rsid w:val="00E4049F"/>
    <w:rsid w:val="00E4072E"/>
    <w:rsid w:val="00E41CF7"/>
    <w:rsid w:val="00E46DF6"/>
    <w:rsid w:val="00E5100E"/>
    <w:rsid w:val="00E51F97"/>
    <w:rsid w:val="00E52CFB"/>
    <w:rsid w:val="00E60928"/>
    <w:rsid w:val="00E74D5D"/>
    <w:rsid w:val="00E76F36"/>
    <w:rsid w:val="00E836F3"/>
    <w:rsid w:val="00E84CB3"/>
    <w:rsid w:val="00E86C84"/>
    <w:rsid w:val="00E936DC"/>
    <w:rsid w:val="00E93ED7"/>
    <w:rsid w:val="00EA0DFE"/>
    <w:rsid w:val="00EB0526"/>
    <w:rsid w:val="00EB099A"/>
    <w:rsid w:val="00EB0EAA"/>
    <w:rsid w:val="00EB7249"/>
    <w:rsid w:val="00EC6D41"/>
    <w:rsid w:val="00ED60C4"/>
    <w:rsid w:val="00ED619B"/>
    <w:rsid w:val="00ED750A"/>
    <w:rsid w:val="00EF554B"/>
    <w:rsid w:val="00F03DCD"/>
    <w:rsid w:val="00F108BB"/>
    <w:rsid w:val="00F10E99"/>
    <w:rsid w:val="00F12508"/>
    <w:rsid w:val="00F26626"/>
    <w:rsid w:val="00F27378"/>
    <w:rsid w:val="00F32563"/>
    <w:rsid w:val="00F46233"/>
    <w:rsid w:val="00F51234"/>
    <w:rsid w:val="00F56536"/>
    <w:rsid w:val="00F63BEB"/>
    <w:rsid w:val="00F65224"/>
    <w:rsid w:val="00F65487"/>
    <w:rsid w:val="00F703F9"/>
    <w:rsid w:val="00F86491"/>
    <w:rsid w:val="00FA4177"/>
    <w:rsid w:val="00FA63D8"/>
    <w:rsid w:val="00FC0485"/>
    <w:rsid w:val="00FC4E36"/>
    <w:rsid w:val="00FD3A3E"/>
    <w:rsid w:val="00FD46A2"/>
    <w:rsid w:val="00FD7533"/>
    <w:rsid w:val="00FE040B"/>
    <w:rsid w:val="00FE0B3F"/>
    <w:rsid w:val="00FE1420"/>
    <w:rsid w:val="00FF286E"/>
    <w:rsid w:val="00FF3301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38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487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14877"/>
  </w:style>
  <w:style w:type="paragraph" w:styleId="ListParagraph">
    <w:name w:val="List Paragraph"/>
    <w:basedOn w:val="Normal"/>
    <w:uiPriority w:val="34"/>
    <w:qFormat/>
    <w:rsid w:val="00B638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638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7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F330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F33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F33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3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301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557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57EF2"/>
  </w:style>
  <w:style w:type="paragraph" w:styleId="Footer">
    <w:name w:val="footer"/>
    <w:basedOn w:val="Normal"/>
    <w:link w:val="FooterChar"/>
    <w:uiPriority w:val="99"/>
    <w:unhideWhenUsed/>
    <w:rsid w:val="00557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EF2"/>
  </w:style>
  <w:style w:type="character" w:styleId="Strong">
    <w:name w:val="Strong"/>
    <w:basedOn w:val="DefaultParagraphFont"/>
    <w:uiPriority w:val="22"/>
    <w:qFormat/>
    <w:rsid w:val="001052F3"/>
    <w:rPr>
      <w:b/>
      <w:bCs/>
    </w:rPr>
  </w:style>
  <w:style w:type="paragraph" w:styleId="NoSpacing">
    <w:name w:val="No Spacing"/>
    <w:uiPriority w:val="1"/>
    <w:qFormat/>
    <w:rsid w:val="005440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38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487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14877"/>
  </w:style>
  <w:style w:type="paragraph" w:styleId="ListParagraph">
    <w:name w:val="List Paragraph"/>
    <w:basedOn w:val="Normal"/>
    <w:uiPriority w:val="34"/>
    <w:qFormat/>
    <w:rsid w:val="00B638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638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7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F330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F33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F33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3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301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557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57EF2"/>
  </w:style>
  <w:style w:type="paragraph" w:styleId="Footer">
    <w:name w:val="footer"/>
    <w:basedOn w:val="Normal"/>
    <w:link w:val="FooterChar"/>
    <w:uiPriority w:val="99"/>
    <w:unhideWhenUsed/>
    <w:rsid w:val="00557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EF2"/>
  </w:style>
  <w:style w:type="character" w:styleId="Strong">
    <w:name w:val="Strong"/>
    <w:basedOn w:val="DefaultParagraphFont"/>
    <w:uiPriority w:val="22"/>
    <w:qFormat/>
    <w:rsid w:val="001052F3"/>
    <w:rPr>
      <w:b/>
      <w:bCs/>
    </w:rPr>
  </w:style>
  <w:style w:type="paragraph" w:styleId="NoSpacing">
    <w:name w:val="No Spacing"/>
    <w:uiPriority w:val="1"/>
    <w:qFormat/>
    <w:rsid w:val="005440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87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460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ED3C5-493B-4FDD-A4E7-FF7D5607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2012</Words>
  <Characters>1148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</dc:creator>
  <cp:lastModifiedBy>Baiba Jēkabsone</cp:lastModifiedBy>
  <cp:revision>2</cp:revision>
  <cp:lastPrinted>2020-01-27T17:14:00Z</cp:lastPrinted>
  <dcterms:created xsi:type="dcterms:W3CDTF">2020-01-28T07:42:00Z</dcterms:created>
  <dcterms:modified xsi:type="dcterms:W3CDTF">2020-01-28T07:42:00Z</dcterms:modified>
</cp:coreProperties>
</file>