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FB" w:rsidRPr="00A329DC" w:rsidRDefault="00193FFB" w:rsidP="00617CD2">
      <w:pPr>
        <w:rPr>
          <w:sz w:val="4"/>
          <w:szCs w:val="4"/>
        </w:rPr>
      </w:pPr>
    </w:p>
    <w:p w:rsidR="00086522" w:rsidRPr="002E7E4F" w:rsidRDefault="00086522" w:rsidP="00086522">
      <w:pPr>
        <w:jc w:val="right"/>
      </w:pPr>
      <w:r w:rsidRPr="002E7E4F">
        <w:t>Jelgavā</w:t>
      </w:r>
      <w:r w:rsidR="000F213F">
        <w:t>,</w:t>
      </w:r>
      <w:r w:rsidRPr="002E7E4F">
        <w:t xml:space="preserve"> 20</w:t>
      </w:r>
      <w:r w:rsidR="00AD117C">
        <w:t>20</w:t>
      </w:r>
      <w:r w:rsidRPr="002E7E4F">
        <w:t xml:space="preserve">.gada </w:t>
      </w:r>
      <w:r w:rsidR="00C83AA7">
        <w:t>28</w:t>
      </w:r>
      <w:r>
        <w:t>.</w:t>
      </w:r>
      <w:r w:rsidR="00AD117C">
        <w:t>janvārī</w:t>
      </w:r>
      <w:r w:rsidRPr="002E7E4F">
        <w:t xml:space="preserve"> (prot.Nr.</w:t>
      </w:r>
      <w:r w:rsidR="007C5C44">
        <w:t>2</w:t>
      </w:r>
      <w:r w:rsidR="00B729D4">
        <w:t>, 2p.</w:t>
      </w:r>
      <w:r w:rsidRPr="002E7E4F">
        <w:t>)</w:t>
      </w:r>
    </w:p>
    <w:p w:rsidR="00086522" w:rsidRDefault="00086522" w:rsidP="00086522">
      <w:pPr>
        <w:jc w:val="right"/>
      </w:pPr>
    </w:p>
    <w:p w:rsidR="00086522" w:rsidRPr="002E7E4F" w:rsidRDefault="00086522" w:rsidP="00086522">
      <w:pPr>
        <w:jc w:val="center"/>
        <w:rPr>
          <w:b/>
          <w:bCs/>
        </w:rPr>
      </w:pPr>
      <w:r w:rsidRPr="002E7E4F">
        <w:rPr>
          <w:b/>
          <w:bCs/>
        </w:rPr>
        <w:t xml:space="preserve">JELGAVAS PILSĒTAS PAŠVALDĪBAS </w:t>
      </w:r>
    </w:p>
    <w:p w:rsidR="00086522" w:rsidRPr="002E7E4F" w:rsidRDefault="00086522" w:rsidP="00086522">
      <w:pPr>
        <w:jc w:val="center"/>
        <w:rPr>
          <w:b/>
          <w:bCs/>
        </w:rPr>
      </w:pPr>
      <w:r w:rsidRPr="002E7E4F">
        <w:rPr>
          <w:b/>
          <w:bCs/>
        </w:rPr>
        <w:t>20</w:t>
      </w:r>
      <w:r w:rsidR="00AD117C">
        <w:rPr>
          <w:b/>
          <w:bCs/>
        </w:rPr>
        <w:t>20</w:t>
      </w:r>
      <w:r w:rsidRPr="002E7E4F">
        <w:rPr>
          <w:b/>
          <w:bCs/>
        </w:rPr>
        <w:t xml:space="preserve">.GADA </w:t>
      </w:r>
      <w:r w:rsidR="00641CAF">
        <w:rPr>
          <w:b/>
          <w:bCs/>
        </w:rPr>
        <w:t>2</w:t>
      </w:r>
      <w:r w:rsidR="00C83AA7">
        <w:rPr>
          <w:b/>
          <w:bCs/>
        </w:rPr>
        <w:t>8</w:t>
      </w:r>
      <w:r>
        <w:rPr>
          <w:b/>
          <w:bCs/>
        </w:rPr>
        <w:t>.</w:t>
      </w:r>
      <w:r w:rsidR="00AD117C">
        <w:rPr>
          <w:b/>
          <w:bCs/>
        </w:rPr>
        <w:t>JANVĀRA</w:t>
      </w:r>
      <w:r w:rsidRPr="002E7E4F">
        <w:rPr>
          <w:b/>
          <w:bCs/>
        </w:rPr>
        <w:t xml:space="preserve"> SAISTO</w:t>
      </w:r>
      <w:bookmarkStart w:id="0" w:name="_GoBack"/>
      <w:bookmarkEnd w:id="0"/>
      <w:r w:rsidRPr="002E7E4F">
        <w:rPr>
          <w:b/>
          <w:bCs/>
        </w:rPr>
        <w:t>ŠIE NOTEIKUMI NR</w:t>
      </w:r>
      <w:r w:rsidRPr="00C92AD6">
        <w:rPr>
          <w:b/>
          <w:bCs/>
        </w:rPr>
        <w:t>.</w:t>
      </w:r>
      <w:r w:rsidR="00B729D4" w:rsidRPr="00C92AD6">
        <w:rPr>
          <w:b/>
          <w:bCs/>
        </w:rPr>
        <w:t>20-2</w:t>
      </w:r>
    </w:p>
    <w:p w:rsidR="00086522" w:rsidRDefault="00AD117C" w:rsidP="00086522">
      <w:pPr>
        <w:jc w:val="center"/>
        <w:rPr>
          <w:b/>
          <w:bCs/>
        </w:rPr>
      </w:pPr>
      <w:r>
        <w:rPr>
          <w:b/>
          <w:bCs/>
        </w:rPr>
        <w:t>„</w:t>
      </w:r>
      <w:r w:rsidR="00086522" w:rsidRPr="002E7E4F">
        <w:rPr>
          <w:b/>
          <w:bCs/>
        </w:rPr>
        <w:t>GROZĪJUMI</w:t>
      </w:r>
      <w:r w:rsidR="00AD10DD">
        <w:rPr>
          <w:b/>
          <w:bCs/>
        </w:rPr>
        <w:t xml:space="preserve"> JELGAVAS PILSĒTAS PAŠVALDĪBAS </w:t>
      </w:r>
      <w:r w:rsidR="00086522" w:rsidRPr="002E7E4F">
        <w:rPr>
          <w:b/>
          <w:bCs/>
        </w:rPr>
        <w:t>2016</w:t>
      </w:r>
      <w:r w:rsidR="00086522">
        <w:rPr>
          <w:b/>
          <w:bCs/>
        </w:rPr>
        <w:t>.GADA 28</w:t>
      </w:r>
      <w:r w:rsidR="00086522" w:rsidRPr="002E7E4F">
        <w:rPr>
          <w:b/>
          <w:bCs/>
        </w:rPr>
        <w:t xml:space="preserve">.JANVĀRA SAISTOŠAJOS NOTEIKUMOS NR.16-3 </w:t>
      </w:r>
    </w:p>
    <w:p w:rsidR="00086522" w:rsidRPr="002E7E4F" w:rsidRDefault="00AD117C" w:rsidP="00086522">
      <w:pPr>
        <w:jc w:val="center"/>
        <w:rPr>
          <w:b/>
          <w:bCs/>
        </w:rPr>
      </w:pPr>
      <w:r>
        <w:rPr>
          <w:b/>
          <w:bCs/>
        </w:rPr>
        <w:t>„</w:t>
      </w:r>
      <w:r w:rsidR="00086522" w:rsidRPr="002E7E4F">
        <w:rPr>
          <w:b/>
        </w:rPr>
        <w:t>JELGAVAS PILSĒTAS PAŠVALDĪBAS PIRMSSKOLAS IZGLĪTĪBAS NODROŠINĀŠANAS FUNKCIJAS ĪSTENOŠANAS KĀRTĪBA”</w:t>
      </w:r>
      <w:r w:rsidR="00086522" w:rsidRPr="002E7E4F">
        <w:rPr>
          <w:b/>
          <w:bCs/>
        </w:rPr>
        <w:t>”</w:t>
      </w:r>
    </w:p>
    <w:p w:rsidR="00086522" w:rsidRPr="002E7E4F" w:rsidRDefault="00086522" w:rsidP="00086522">
      <w:pPr>
        <w:ind w:left="4962"/>
        <w:jc w:val="both"/>
      </w:pPr>
    </w:p>
    <w:p w:rsidR="00086522" w:rsidRPr="004B0C79" w:rsidRDefault="00086522" w:rsidP="00086522">
      <w:pPr>
        <w:ind w:left="4962"/>
        <w:jc w:val="both"/>
        <w:rPr>
          <w:i/>
        </w:rPr>
      </w:pPr>
      <w:r w:rsidRPr="004B0C79">
        <w:rPr>
          <w:i/>
        </w:rPr>
        <w:t>Izdoti saskaņā ar Vispārējās izglītības likuma 26.panta pirmo daļu, Izglītības likuma 17.pant</w:t>
      </w:r>
      <w:r w:rsidRPr="004B0C79">
        <w:rPr>
          <w:i/>
          <w:shd w:val="clear" w:color="auto" w:fill="FFFFFF"/>
        </w:rPr>
        <w:t>a 2.</w:t>
      </w:r>
      <w:r w:rsidRPr="004B0C79">
        <w:rPr>
          <w:i/>
          <w:shd w:val="clear" w:color="auto" w:fill="FFFFFF"/>
          <w:vertAlign w:val="superscript"/>
        </w:rPr>
        <w:t>4</w:t>
      </w:r>
      <w:r w:rsidRPr="004B0C79">
        <w:rPr>
          <w:i/>
          <w:shd w:val="clear" w:color="auto" w:fill="FFFFFF"/>
        </w:rPr>
        <w:t xml:space="preserve"> daļu</w:t>
      </w:r>
    </w:p>
    <w:p w:rsidR="00086522" w:rsidRPr="002E7E4F" w:rsidRDefault="00086522" w:rsidP="00086522"/>
    <w:p w:rsidR="00086522" w:rsidRDefault="00086522" w:rsidP="00E2236A">
      <w:pPr>
        <w:pStyle w:val="Header"/>
        <w:tabs>
          <w:tab w:val="clear" w:pos="4153"/>
          <w:tab w:val="clear" w:pos="8306"/>
        </w:tabs>
        <w:jc w:val="both"/>
        <w:rPr>
          <w:bCs/>
        </w:rPr>
      </w:pPr>
      <w:r w:rsidRPr="00A256F9">
        <w:rPr>
          <w:bCs/>
        </w:rPr>
        <w:t>Izdarīt Jelgavas pilsētas pašvaldības 201</w:t>
      </w:r>
      <w:r w:rsidR="00427CE1">
        <w:rPr>
          <w:bCs/>
        </w:rPr>
        <w:t>6</w:t>
      </w:r>
      <w:r w:rsidRPr="00A256F9">
        <w:rPr>
          <w:bCs/>
        </w:rPr>
        <w:t xml:space="preserve">.gada </w:t>
      </w:r>
      <w:r w:rsidR="00427CE1">
        <w:rPr>
          <w:bCs/>
        </w:rPr>
        <w:t>28.janvāra</w:t>
      </w:r>
      <w:r w:rsidRPr="00A256F9">
        <w:rPr>
          <w:bCs/>
        </w:rPr>
        <w:t xml:space="preserve"> saistošajos noteikumos Nr.16-3 „Jelgavas pilsētas pašvaldības pirmsskolas izglītības nodrošināšanas funkcijas īstenošanas </w:t>
      </w:r>
      <w:r w:rsidRPr="00657980">
        <w:rPr>
          <w:bCs/>
        </w:rPr>
        <w:t xml:space="preserve">kārtība” </w:t>
      </w:r>
      <w:proofErr w:type="gramStart"/>
      <w:r w:rsidR="006C7252" w:rsidRPr="00193FFB">
        <w:rPr>
          <w:bCs/>
        </w:rPr>
        <w:t>(</w:t>
      </w:r>
      <w:proofErr w:type="gramEnd"/>
      <w:r w:rsidR="00D01A53" w:rsidRPr="00D01A53">
        <w:rPr>
          <w:bCs/>
        </w:rPr>
        <w:t>Latvijas Vēstnesis, 2016. Nr.28; 2016. Nr.107, Nr.180; 2017. Nr.33; 2018. Nr.46; 2019. Nr.48</w:t>
      </w:r>
      <w:r w:rsidR="006C7252" w:rsidRPr="00193FFB">
        <w:rPr>
          <w:bCs/>
        </w:rPr>
        <w:t>)</w:t>
      </w:r>
      <w:r w:rsidR="006C7252" w:rsidRPr="00657980">
        <w:rPr>
          <w:bCs/>
        </w:rPr>
        <w:t xml:space="preserve"> </w:t>
      </w:r>
      <w:r w:rsidRPr="00657980">
        <w:rPr>
          <w:bCs/>
        </w:rPr>
        <w:t>šādus grozījumus:</w:t>
      </w:r>
    </w:p>
    <w:p w:rsidR="00D87D17" w:rsidRDefault="00D87D17" w:rsidP="00E2236A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8A3F03" w:rsidRDefault="008A3F03" w:rsidP="008A3F03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 xml:space="preserve">Papildināt </w:t>
      </w:r>
      <w:r w:rsidR="005F20B7">
        <w:rPr>
          <w:bCs/>
        </w:rPr>
        <w:t>noteikumus</w:t>
      </w:r>
      <w:r>
        <w:rPr>
          <w:bCs/>
        </w:rPr>
        <w:t xml:space="preserve"> ar 14.3.¹ apakšpunktu šādā redakcijā: </w:t>
      </w:r>
    </w:p>
    <w:p w:rsidR="008A3F03" w:rsidRDefault="008A3F03" w:rsidP="008A3F03">
      <w:pPr>
        <w:pStyle w:val="Header"/>
        <w:tabs>
          <w:tab w:val="clear" w:pos="4153"/>
          <w:tab w:val="clear" w:pos="8306"/>
        </w:tabs>
        <w:ind w:left="720"/>
        <w:jc w:val="both"/>
        <w:rPr>
          <w:bCs/>
        </w:rPr>
      </w:pPr>
      <w:r>
        <w:rPr>
          <w:bCs/>
        </w:rPr>
        <w:t>„14.3.¹ b</w:t>
      </w:r>
      <w:r w:rsidRPr="008A3F03">
        <w:rPr>
          <w:bCs/>
        </w:rPr>
        <w:t xml:space="preserve">ērniem, </w:t>
      </w:r>
      <w:r>
        <w:rPr>
          <w:bCs/>
        </w:rPr>
        <w:t xml:space="preserve">kurus audzina </w:t>
      </w:r>
      <w:r w:rsidR="00C120DF">
        <w:rPr>
          <w:bCs/>
        </w:rPr>
        <w:t>vecāk</w:t>
      </w:r>
      <w:r w:rsidR="00133ED5">
        <w:rPr>
          <w:bCs/>
        </w:rPr>
        <w:t>s</w:t>
      </w:r>
      <w:r w:rsidR="00C120DF">
        <w:rPr>
          <w:bCs/>
        </w:rPr>
        <w:t xml:space="preserve">, kas ir </w:t>
      </w:r>
      <w:r w:rsidRPr="008A3F03">
        <w:rPr>
          <w:bCs/>
        </w:rPr>
        <w:t>bāre</w:t>
      </w:r>
      <w:r w:rsidR="00133ED5">
        <w:rPr>
          <w:bCs/>
        </w:rPr>
        <w:t>nis</w:t>
      </w:r>
      <w:r w:rsidRPr="008A3F03">
        <w:rPr>
          <w:bCs/>
        </w:rPr>
        <w:t xml:space="preserve"> un bez vecāku gādības pali</w:t>
      </w:r>
      <w:r w:rsidR="00133ED5">
        <w:rPr>
          <w:bCs/>
        </w:rPr>
        <w:t>cis</w:t>
      </w:r>
      <w:r w:rsidRPr="008A3F03">
        <w:rPr>
          <w:bCs/>
        </w:rPr>
        <w:t xml:space="preserve"> bērn</w:t>
      </w:r>
      <w:r w:rsidR="00133ED5">
        <w:rPr>
          <w:bCs/>
        </w:rPr>
        <w:t>s</w:t>
      </w:r>
      <w:r w:rsidRPr="008A3F03">
        <w:rPr>
          <w:bCs/>
        </w:rPr>
        <w:t xml:space="preserve"> pēc ārpusģimenes aprūpes beigšanās </w:t>
      </w:r>
      <w:r>
        <w:rPr>
          <w:bCs/>
        </w:rPr>
        <w:t xml:space="preserve">vecumā </w:t>
      </w:r>
      <w:r w:rsidRPr="008A3F03">
        <w:rPr>
          <w:bCs/>
        </w:rPr>
        <w:t xml:space="preserve">no 18 līdz 24 </w:t>
      </w:r>
      <w:r w:rsidR="00AE0E6E">
        <w:rPr>
          <w:bCs/>
        </w:rPr>
        <w:t>gadiem</w:t>
      </w:r>
      <w:r w:rsidR="00C120DF">
        <w:rPr>
          <w:bCs/>
        </w:rPr>
        <w:t>;</w:t>
      </w:r>
      <w:r>
        <w:rPr>
          <w:bCs/>
        </w:rPr>
        <w:t>”</w:t>
      </w:r>
      <w:r w:rsidR="00C120DF">
        <w:rPr>
          <w:bCs/>
        </w:rPr>
        <w:t>.</w:t>
      </w:r>
    </w:p>
    <w:p w:rsidR="007040BB" w:rsidRDefault="007040BB" w:rsidP="007040BB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 xml:space="preserve">Papildināt noteikumu 15.punktu aiz skaitļa „14.3” </w:t>
      </w:r>
      <w:r w:rsidR="00C54A43">
        <w:rPr>
          <w:bCs/>
        </w:rPr>
        <w:t>ar</w:t>
      </w:r>
      <w:r>
        <w:rPr>
          <w:bCs/>
        </w:rPr>
        <w:t xml:space="preserve"> skaitli „14.3.¹””.</w:t>
      </w:r>
    </w:p>
    <w:p w:rsidR="00CF30F4" w:rsidRPr="00D87D17" w:rsidRDefault="00641CAF" w:rsidP="00E2236A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bCs/>
        </w:rPr>
      </w:pPr>
      <w:r w:rsidRPr="00D87D17">
        <w:rPr>
          <w:bCs/>
        </w:rPr>
        <w:t xml:space="preserve">Aizstāt </w:t>
      </w:r>
      <w:r w:rsidR="00607151" w:rsidRPr="00D87D17">
        <w:rPr>
          <w:bCs/>
        </w:rPr>
        <w:t>29.</w:t>
      </w:r>
      <w:r w:rsidR="00DE4D63">
        <w:rPr>
          <w:bCs/>
        </w:rPr>
        <w:t>1.apakšpunktā skaitli un vārdu „</w:t>
      </w:r>
      <w:r w:rsidR="00D87D17" w:rsidRPr="00D87D17">
        <w:rPr>
          <w:bCs/>
        </w:rPr>
        <w:t>20</w:t>
      </w:r>
      <w:r w:rsidR="00AD117C">
        <w:rPr>
          <w:bCs/>
        </w:rPr>
        <w:t>9</w:t>
      </w:r>
      <w:r w:rsidR="00D87D17" w:rsidRPr="00D87D17">
        <w:rPr>
          <w:bCs/>
        </w:rPr>
        <w:t>,</w:t>
      </w:r>
      <w:r w:rsidR="00AD117C">
        <w:rPr>
          <w:bCs/>
        </w:rPr>
        <w:t>16</w:t>
      </w:r>
      <w:r w:rsidR="00D87D17" w:rsidRPr="00D87D17">
        <w:rPr>
          <w:bCs/>
        </w:rPr>
        <w:t xml:space="preserve"> </w:t>
      </w:r>
      <w:proofErr w:type="spellStart"/>
      <w:r w:rsidR="00D87D17" w:rsidRPr="00D87D17">
        <w:rPr>
          <w:bCs/>
          <w:i/>
        </w:rPr>
        <w:t>euro</w:t>
      </w:r>
      <w:proofErr w:type="spellEnd"/>
      <w:r w:rsidR="00DE4D63">
        <w:rPr>
          <w:bCs/>
        </w:rPr>
        <w:t>” ar skaitli un vārdu „</w:t>
      </w:r>
      <w:r w:rsidR="007042D8">
        <w:rPr>
          <w:bCs/>
        </w:rPr>
        <w:t>220,00</w:t>
      </w:r>
      <w:r w:rsidR="00A75A82">
        <w:rPr>
          <w:bCs/>
        </w:rPr>
        <w:t xml:space="preserve"> </w:t>
      </w:r>
      <w:proofErr w:type="spellStart"/>
      <w:r w:rsidR="00A75A82">
        <w:rPr>
          <w:bCs/>
          <w:i/>
        </w:rPr>
        <w:t>euro</w:t>
      </w:r>
      <w:proofErr w:type="spellEnd"/>
      <w:r w:rsidR="00E2236A" w:rsidRPr="00A75A82">
        <w:rPr>
          <w:bCs/>
        </w:rPr>
        <w:t>”</w:t>
      </w:r>
      <w:r w:rsidR="00D03AE6">
        <w:rPr>
          <w:bCs/>
        </w:rPr>
        <w:t>.</w:t>
      </w:r>
    </w:p>
    <w:p w:rsidR="00607151" w:rsidRDefault="00276A5E" w:rsidP="00E2236A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Izteikt 29.2.apakšpunktu šādā redakcijā:</w:t>
      </w:r>
    </w:p>
    <w:p w:rsidR="00276A5E" w:rsidRPr="00DE4D63" w:rsidRDefault="00276A5E" w:rsidP="00276A5E">
      <w:pPr>
        <w:pStyle w:val="Header"/>
        <w:tabs>
          <w:tab w:val="clear" w:pos="4153"/>
          <w:tab w:val="clear" w:pos="8306"/>
        </w:tabs>
        <w:ind w:left="720"/>
        <w:jc w:val="both"/>
        <w:rPr>
          <w:bCs/>
        </w:rPr>
      </w:pPr>
      <w:r>
        <w:rPr>
          <w:bCs/>
        </w:rPr>
        <w:t xml:space="preserve">“29.2. </w:t>
      </w:r>
      <w:r w:rsidR="00F86665">
        <w:rPr>
          <w:bCs/>
        </w:rPr>
        <w:t>l</w:t>
      </w:r>
      <w:r>
        <w:rPr>
          <w:bCs/>
        </w:rPr>
        <w:t xml:space="preserve">īdz 2020.gada 31.maijam 200,00 </w:t>
      </w:r>
      <w:proofErr w:type="spellStart"/>
      <w:r w:rsidRPr="00276A5E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="00C54A43">
        <w:rPr>
          <w:bCs/>
        </w:rPr>
        <w:t xml:space="preserve">mēnesī </w:t>
      </w:r>
      <w:r>
        <w:rPr>
          <w:bCs/>
        </w:rPr>
        <w:t>bērnam, kurš apgūst obligāto sagatavošanu pamatizglītības apguvei.”.</w:t>
      </w:r>
    </w:p>
    <w:p w:rsidR="00086522" w:rsidRPr="00835C22" w:rsidRDefault="00AD117C" w:rsidP="004B0C79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Svītrot 29.¹ punktu</w:t>
      </w:r>
      <w:r w:rsidR="00D03AE6">
        <w:rPr>
          <w:bCs/>
        </w:rPr>
        <w:t>.</w:t>
      </w:r>
    </w:p>
    <w:p w:rsidR="00086522" w:rsidRPr="00835C22" w:rsidRDefault="00641CAF" w:rsidP="004B0C79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hd w:val="clear" w:color="auto" w:fill="FFFFFF"/>
        </w:rPr>
      </w:pPr>
      <w:r w:rsidRPr="00835C22">
        <w:rPr>
          <w:shd w:val="clear" w:color="auto" w:fill="FFFFFF"/>
        </w:rPr>
        <w:t xml:space="preserve">Izteikt </w:t>
      </w:r>
      <w:r w:rsidR="00086522" w:rsidRPr="00835C22">
        <w:rPr>
          <w:shd w:val="clear" w:color="auto" w:fill="FFFFFF"/>
        </w:rPr>
        <w:t xml:space="preserve">8.pielikumu </w:t>
      </w:r>
      <w:r w:rsidRPr="00835C22">
        <w:rPr>
          <w:shd w:val="clear" w:color="auto" w:fill="FFFFFF"/>
        </w:rPr>
        <w:t xml:space="preserve">šādā </w:t>
      </w:r>
      <w:r w:rsidR="00086522" w:rsidRPr="00835C22">
        <w:rPr>
          <w:shd w:val="clear" w:color="auto" w:fill="FFFFFF"/>
        </w:rPr>
        <w:t>redakcijā</w:t>
      </w:r>
      <w:r w:rsidR="00C33260" w:rsidRPr="00835C22">
        <w:rPr>
          <w:shd w:val="clear" w:color="auto" w:fill="FFFFFF"/>
        </w:rPr>
        <w:t xml:space="preserve">: </w:t>
      </w:r>
    </w:p>
    <w:p w:rsidR="00086522" w:rsidRPr="00A97964" w:rsidRDefault="008A3F03" w:rsidP="008A3F03">
      <w:pPr>
        <w:pStyle w:val="Header"/>
        <w:tabs>
          <w:tab w:val="clear" w:pos="4153"/>
          <w:tab w:val="clear" w:pos="8306"/>
        </w:tabs>
        <w:ind w:left="720"/>
        <w:jc w:val="right"/>
        <w:rPr>
          <w:shd w:val="clear" w:color="auto" w:fill="FFFFFF"/>
        </w:rPr>
      </w:pPr>
      <w:r>
        <w:rPr>
          <w:shd w:val="clear" w:color="auto" w:fill="FFFFFF"/>
        </w:rPr>
        <w:t>„</w:t>
      </w:r>
      <w:r w:rsidR="00086522" w:rsidRPr="00A97964">
        <w:rPr>
          <w:shd w:val="clear" w:color="auto" w:fill="FFFFFF"/>
        </w:rPr>
        <w:t>8.pielikums</w:t>
      </w:r>
    </w:p>
    <w:p w:rsidR="00086522" w:rsidRPr="00A97964" w:rsidRDefault="00086522" w:rsidP="00086522">
      <w:pPr>
        <w:pStyle w:val="Header"/>
        <w:tabs>
          <w:tab w:val="clear" w:pos="4153"/>
          <w:tab w:val="clear" w:pos="8306"/>
        </w:tabs>
        <w:ind w:left="792"/>
        <w:jc w:val="right"/>
        <w:rPr>
          <w:shd w:val="clear" w:color="auto" w:fill="FFFFFF"/>
        </w:rPr>
      </w:pPr>
      <w:r w:rsidRPr="00A97964">
        <w:rPr>
          <w:shd w:val="clear" w:color="auto" w:fill="FFFFFF"/>
        </w:rPr>
        <w:t>Jelgavas pilsētas pašvaldības 2016.gada 28.janvāra</w:t>
      </w:r>
    </w:p>
    <w:p w:rsidR="00086522" w:rsidRPr="00A97964" w:rsidRDefault="00086522" w:rsidP="00086522">
      <w:pPr>
        <w:pStyle w:val="Header"/>
        <w:tabs>
          <w:tab w:val="clear" w:pos="4153"/>
          <w:tab w:val="clear" w:pos="8306"/>
        </w:tabs>
        <w:ind w:left="792"/>
        <w:jc w:val="right"/>
        <w:rPr>
          <w:shd w:val="clear" w:color="auto" w:fill="FFFFFF"/>
        </w:rPr>
      </w:pPr>
      <w:r w:rsidRPr="00A97964">
        <w:rPr>
          <w:shd w:val="clear" w:color="auto" w:fill="FFFFFF"/>
        </w:rPr>
        <w:t>saistošajiem noteikumiem Nr.16-3</w:t>
      </w:r>
    </w:p>
    <w:p w:rsidR="00086522" w:rsidRPr="00A97964" w:rsidRDefault="00086522" w:rsidP="00086522">
      <w:pPr>
        <w:pStyle w:val="Header"/>
        <w:tabs>
          <w:tab w:val="clear" w:pos="4153"/>
          <w:tab w:val="clear" w:pos="8306"/>
        </w:tabs>
        <w:ind w:left="792"/>
        <w:jc w:val="right"/>
        <w:rPr>
          <w:shd w:val="clear" w:color="auto" w:fill="FFFFFF"/>
        </w:rPr>
      </w:pPr>
    </w:p>
    <w:p w:rsidR="00086522" w:rsidRPr="00A97964" w:rsidRDefault="00086522" w:rsidP="00086522">
      <w:pPr>
        <w:pStyle w:val="Header"/>
        <w:tabs>
          <w:tab w:val="clear" w:pos="4153"/>
          <w:tab w:val="clear" w:pos="8306"/>
        </w:tabs>
        <w:ind w:left="792"/>
        <w:jc w:val="center"/>
        <w:rPr>
          <w:b/>
          <w:shd w:val="clear" w:color="auto" w:fill="FFFFFF"/>
        </w:rPr>
      </w:pPr>
      <w:r w:rsidRPr="00A97964">
        <w:rPr>
          <w:b/>
          <w:shd w:val="clear" w:color="auto" w:fill="FFFFFF"/>
        </w:rPr>
        <w:t>Jelgavas pilsētas pašvaldības pirmsskolas izglītības iestāžu viena bērna vidējās izmaksas norēķiniem ar privātajām izglītības iestādēm</w:t>
      </w:r>
    </w:p>
    <w:p w:rsidR="00086522" w:rsidRPr="00A97964" w:rsidRDefault="00086522" w:rsidP="00086522">
      <w:pPr>
        <w:pStyle w:val="Header"/>
        <w:tabs>
          <w:tab w:val="clear" w:pos="4153"/>
          <w:tab w:val="clear" w:pos="8306"/>
        </w:tabs>
        <w:jc w:val="both"/>
        <w:rPr>
          <w:shd w:val="clear" w:color="auto" w:fill="FFFFFF"/>
        </w:rPr>
      </w:pPr>
    </w:p>
    <w:tbl>
      <w:tblPr>
        <w:tblW w:w="9173" w:type="dxa"/>
        <w:jc w:val="center"/>
        <w:tblLook w:val="04A0" w:firstRow="1" w:lastRow="0" w:firstColumn="1" w:lastColumn="0" w:noHBand="0" w:noVBand="1"/>
      </w:tblPr>
      <w:tblGrid>
        <w:gridCol w:w="1590"/>
        <w:gridCol w:w="6026"/>
        <w:gridCol w:w="1660"/>
      </w:tblGrid>
      <w:tr w:rsidR="00740C4B" w:rsidRPr="00740C4B" w:rsidTr="000E15A5">
        <w:trPr>
          <w:trHeight w:val="66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2" w:rsidRPr="00835C22" w:rsidRDefault="00086522" w:rsidP="00F413D4">
            <w:pPr>
              <w:jc w:val="center"/>
              <w:rPr>
                <w:b/>
                <w:bCs/>
                <w:i/>
              </w:rPr>
            </w:pPr>
            <w:r w:rsidRPr="00835C22">
              <w:rPr>
                <w:b/>
                <w:bCs/>
              </w:rPr>
              <w:t>Ekonomiskās klasifikācijas kods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2" w:rsidRPr="00835C22" w:rsidRDefault="00086522" w:rsidP="00F413D4">
            <w:pPr>
              <w:jc w:val="center"/>
              <w:rPr>
                <w:b/>
                <w:bCs/>
              </w:rPr>
            </w:pPr>
            <w:r w:rsidRPr="00835C22">
              <w:rPr>
                <w:b/>
                <w:bCs/>
              </w:rPr>
              <w:t xml:space="preserve">Budžeta izdevumi </w:t>
            </w:r>
          </w:p>
          <w:p w:rsidR="00086522" w:rsidRPr="00835C22" w:rsidRDefault="00086522" w:rsidP="00AE0E6E">
            <w:pPr>
              <w:jc w:val="center"/>
              <w:rPr>
                <w:b/>
                <w:bCs/>
              </w:rPr>
            </w:pPr>
            <w:r w:rsidRPr="00835C22">
              <w:rPr>
                <w:b/>
              </w:rPr>
              <w:t>saskaņā ar iepriekšējā gada (201</w:t>
            </w:r>
            <w:r w:rsidR="00AE0E6E">
              <w:rPr>
                <w:b/>
              </w:rPr>
              <w:t>9</w:t>
            </w:r>
            <w:r w:rsidRPr="00835C22">
              <w:rPr>
                <w:b/>
              </w:rPr>
              <w:t>) pēc naudas plūsmas uzskaitītiem izdevumiem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2" w:rsidRPr="00835C22" w:rsidRDefault="00086522" w:rsidP="00F413D4">
            <w:pPr>
              <w:jc w:val="center"/>
              <w:rPr>
                <w:b/>
                <w:bCs/>
              </w:rPr>
            </w:pPr>
            <w:r w:rsidRPr="00835C22">
              <w:rPr>
                <w:b/>
                <w:bCs/>
              </w:rPr>
              <w:t xml:space="preserve">Kopā </w:t>
            </w:r>
            <w:r w:rsidRPr="00835C22">
              <w:rPr>
                <w:b/>
                <w:bCs/>
                <w:i/>
              </w:rPr>
              <w:t>(</w:t>
            </w:r>
            <w:proofErr w:type="spellStart"/>
            <w:r w:rsidRPr="00835C22">
              <w:rPr>
                <w:b/>
                <w:bCs/>
                <w:i/>
              </w:rPr>
              <w:t>euro</w:t>
            </w:r>
            <w:proofErr w:type="spellEnd"/>
            <w:r w:rsidRPr="00835C22">
              <w:rPr>
                <w:b/>
                <w:bCs/>
                <w:i/>
              </w:rPr>
              <w:t>)</w:t>
            </w:r>
          </w:p>
        </w:tc>
      </w:tr>
      <w:tr w:rsidR="00835C22" w:rsidRPr="00AA2960" w:rsidTr="002E7BAD">
        <w:trPr>
          <w:trHeight w:val="45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  <w:r w:rsidRPr="00AA2960">
              <w:rPr>
                <w:bCs/>
              </w:rPr>
              <w:t>1100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Atalgojums </w:t>
            </w:r>
            <w:r w:rsidRPr="00AA2960">
              <w:rPr>
                <w:iCs/>
              </w:rPr>
              <w:t>(izņemot pedagogu atalgojumu, kuru piešķir kā mērķdotāciju no valsts budžeta)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343" w:rsidRPr="002E7BAD" w:rsidRDefault="002E7BAD" w:rsidP="00800DD2">
            <w:pPr>
              <w:jc w:val="center"/>
              <w:rPr>
                <w:bCs/>
              </w:rPr>
            </w:pPr>
            <w:r w:rsidRPr="002E7BAD">
              <w:rPr>
                <w:bCs/>
              </w:rPr>
              <w:t>2</w:t>
            </w:r>
            <w:proofErr w:type="gramStart"/>
            <w:r w:rsidRPr="002E7BAD">
              <w:rPr>
                <w:bCs/>
              </w:rPr>
              <w:t xml:space="preserve">  </w:t>
            </w:r>
            <w:proofErr w:type="gramEnd"/>
            <w:r w:rsidRPr="002E7BAD">
              <w:rPr>
                <w:bCs/>
              </w:rPr>
              <w:t>971 860,75</w:t>
            </w:r>
          </w:p>
        </w:tc>
      </w:tr>
      <w:tr w:rsidR="00835C22" w:rsidRPr="00835C22" w:rsidTr="002E7BAD">
        <w:trPr>
          <w:trHeight w:val="6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  <w:r w:rsidRPr="00AA2960">
              <w:rPr>
                <w:bCs/>
              </w:rPr>
              <w:t>1200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Darba devēja VSAOI, pabalsti un kompensācijas </w:t>
            </w:r>
            <w:r w:rsidRPr="00AA2960">
              <w:rPr>
                <w:iCs/>
              </w:rPr>
              <w:t>(izņemot VSAOI, kuras piešķir kā mērķdotāciju no valsts budžeta)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343" w:rsidRPr="002E7BAD" w:rsidRDefault="002E7BAD" w:rsidP="002E7BAD">
            <w:pPr>
              <w:jc w:val="center"/>
              <w:rPr>
                <w:bCs/>
              </w:rPr>
            </w:pPr>
            <w:r>
              <w:rPr>
                <w:bCs/>
              </w:rPr>
              <w:t>809 158,05</w:t>
            </w:r>
          </w:p>
        </w:tc>
      </w:tr>
      <w:tr w:rsidR="00835C22" w:rsidRPr="00835C22" w:rsidTr="002E7BAD">
        <w:trPr>
          <w:trHeight w:val="64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  <w:r w:rsidRPr="00AA2960">
              <w:rPr>
                <w:bCs/>
              </w:rPr>
              <w:t>2100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Mācību, darba un dienesta komandējumi, dienesta, darba braucieni </w:t>
            </w:r>
            <w:r w:rsidRPr="00AA2960">
              <w:rPr>
                <w:iCs/>
              </w:rPr>
              <w:t>(izņemot tos, kas finansēti no Eiropas Savienības fondiem)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343" w:rsidRPr="002E7BAD" w:rsidRDefault="002E7BAD" w:rsidP="00642C3B">
            <w:pPr>
              <w:jc w:val="center"/>
              <w:rPr>
                <w:bCs/>
              </w:rPr>
            </w:pPr>
            <w:r>
              <w:rPr>
                <w:bCs/>
              </w:rPr>
              <w:t>8 858,32</w:t>
            </w:r>
          </w:p>
        </w:tc>
      </w:tr>
      <w:tr w:rsidR="00835C22" w:rsidRPr="00835C22" w:rsidTr="002E7BAD">
        <w:trPr>
          <w:trHeight w:val="359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  <w:r w:rsidRPr="00AA2960">
              <w:rPr>
                <w:bCs/>
              </w:rPr>
              <w:lastRenderedPageBreak/>
              <w:t>2200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Pakalpojumu samaksa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343" w:rsidRPr="002E7BAD" w:rsidRDefault="002E7BAD">
            <w:pPr>
              <w:jc w:val="center"/>
              <w:rPr>
                <w:bCs/>
              </w:rPr>
            </w:pPr>
            <w:r>
              <w:rPr>
                <w:bCs/>
              </w:rPr>
              <w:t>516 974,21</w:t>
            </w:r>
          </w:p>
        </w:tc>
      </w:tr>
      <w:tr w:rsidR="00835C22" w:rsidRPr="00835C22" w:rsidTr="002E7BAD">
        <w:trPr>
          <w:trHeight w:val="42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2210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D8323C" w:rsidP="00F413D4">
            <w:pPr>
              <w:jc w:val="both"/>
              <w:rPr>
                <w:iCs/>
              </w:rPr>
            </w:pPr>
            <w:r>
              <w:rPr>
                <w:iCs/>
              </w:rPr>
              <w:t>Izdevumi par</w:t>
            </w:r>
            <w:r w:rsidR="00FA3343" w:rsidRPr="00AA2960">
              <w:rPr>
                <w:iCs/>
              </w:rPr>
              <w:t xml:space="preserve"> sakaru pakalpojumi</w:t>
            </w:r>
            <w:r>
              <w:rPr>
                <w:iCs/>
              </w:rPr>
              <w:t>em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AD117C" w:rsidRDefault="002E7BAD" w:rsidP="00642C3B">
            <w:pPr>
              <w:jc w:val="center"/>
              <w:rPr>
                <w:highlight w:val="yellow"/>
              </w:rPr>
            </w:pPr>
            <w:r w:rsidRPr="002E7BAD">
              <w:t>10 552.41</w:t>
            </w:r>
          </w:p>
        </w:tc>
      </w:tr>
      <w:tr w:rsidR="00835C22" w:rsidRPr="002E7BAD" w:rsidTr="002E7BAD">
        <w:trPr>
          <w:trHeight w:val="413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2220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iCs/>
              </w:rPr>
            </w:pPr>
            <w:r w:rsidRPr="00AA2960">
              <w:rPr>
                <w:iCs/>
              </w:rPr>
              <w:t>Izdevumi par komunālajiem pakalpojumiem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 w:rsidRPr="002E7BAD">
              <w:t>304 743,36</w:t>
            </w:r>
          </w:p>
        </w:tc>
      </w:tr>
      <w:tr w:rsidR="00390A92" w:rsidRPr="002E7BAD" w:rsidTr="002E7BAD">
        <w:trPr>
          <w:trHeight w:val="707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2230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D8323C" w:rsidP="00F413D4">
            <w:pPr>
              <w:jc w:val="both"/>
              <w:rPr>
                <w:iCs/>
              </w:rPr>
            </w:pPr>
            <w:r>
              <w:rPr>
                <w:iCs/>
              </w:rPr>
              <w:t>Dažādi pakalpojumi</w:t>
            </w:r>
            <w:r w:rsidR="00FA3343" w:rsidRPr="00AA2960">
              <w:rPr>
                <w:iCs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24 731,29</w:t>
            </w:r>
          </w:p>
        </w:tc>
      </w:tr>
      <w:tr w:rsidR="00390A92" w:rsidRPr="002E7BAD" w:rsidTr="002E7BAD">
        <w:trPr>
          <w:trHeight w:val="46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2240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D8323C">
            <w:pPr>
              <w:jc w:val="both"/>
              <w:rPr>
                <w:iCs/>
              </w:rPr>
            </w:pPr>
            <w:r w:rsidRPr="00AA2960">
              <w:rPr>
                <w:iCs/>
              </w:rPr>
              <w:t>Remontdarbi un iestāžu uzturēšanas pakalpojumi (izņemot kapitālo remontu)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146 107.63</w:t>
            </w:r>
          </w:p>
        </w:tc>
      </w:tr>
      <w:tr w:rsidR="00390A92" w:rsidRPr="002E7BAD" w:rsidTr="002E7BAD">
        <w:trPr>
          <w:trHeight w:val="22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2250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iCs/>
              </w:rPr>
            </w:pPr>
            <w:r w:rsidRPr="00AA2960">
              <w:rPr>
                <w:iCs/>
              </w:rPr>
              <w:t>Informācijas tehnoloģiju pakalpojumi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 w:rsidP="00740C4B">
            <w:pPr>
              <w:jc w:val="center"/>
            </w:pPr>
            <w:r>
              <w:t>18 373,31</w:t>
            </w:r>
          </w:p>
        </w:tc>
      </w:tr>
      <w:tr w:rsidR="00390A92" w:rsidRPr="002E7BAD" w:rsidTr="002E7BAD">
        <w:trPr>
          <w:trHeight w:val="22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2260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D8323C" w:rsidP="00D8323C">
            <w:pPr>
              <w:jc w:val="both"/>
              <w:rPr>
                <w:iCs/>
              </w:rPr>
            </w:pPr>
            <w:r>
              <w:rPr>
                <w:iCs/>
              </w:rPr>
              <w:t>Īre</w:t>
            </w:r>
            <w:r w:rsidR="00FA3343" w:rsidRPr="00AA2960">
              <w:rPr>
                <w:iCs/>
              </w:rPr>
              <w:t xml:space="preserve"> un noma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12 466,21</w:t>
            </w:r>
          </w:p>
        </w:tc>
      </w:tr>
      <w:tr w:rsidR="00390A92" w:rsidRPr="002E7BAD" w:rsidTr="002E7BAD">
        <w:trPr>
          <w:trHeight w:val="48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  <w:r w:rsidRPr="00AA2960">
              <w:rPr>
                <w:bCs/>
              </w:rPr>
              <w:t>2300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Krājumi, materiāli, energoresursi, preces, biroja preces un inventārs, kurus neuzskaita pamatkapitāla veidošanā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  <w:rPr>
                <w:bCs/>
              </w:rPr>
            </w:pPr>
            <w:r>
              <w:rPr>
                <w:bCs/>
              </w:rPr>
              <w:t>167 524,81</w:t>
            </w:r>
          </w:p>
        </w:tc>
      </w:tr>
      <w:tr w:rsidR="00390A92" w:rsidRPr="002E7BAD" w:rsidTr="002E7BAD">
        <w:trPr>
          <w:trHeight w:val="49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2310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D8323C">
            <w:pPr>
              <w:jc w:val="both"/>
              <w:rPr>
                <w:iCs/>
              </w:rPr>
            </w:pPr>
            <w:r w:rsidRPr="00AA2960">
              <w:rPr>
                <w:iCs/>
              </w:rPr>
              <w:t>Izdevumi par</w:t>
            </w:r>
            <w:r w:rsidR="00D8323C">
              <w:rPr>
                <w:iCs/>
              </w:rPr>
              <w:t xml:space="preserve"> dažādām</w:t>
            </w:r>
            <w:r w:rsidRPr="00AA2960">
              <w:rPr>
                <w:iCs/>
              </w:rPr>
              <w:t xml:space="preserve"> precēm </w:t>
            </w:r>
            <w:r w:rsidR="00D8323C">
              <w:rPr>
                <w:iCs/>
              </w:rPr>
              <w:t>un inventāru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44 553,31</w:t>
            </w:r>
          </w:p>
        </w:tc>
      </w:tr>
      <w:tr w:rsidR="00390A92" w:rsidRPr="002E7BAD" w:rsidTr="002E7BAD">
        <w:trPr>
          <w:trHeight w:val="371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2320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iCs/>
              </w:rPr>
            </w:pPr>
            <w:r w:rsidRPr="00AA2960">
              <w:rPr>
                <w:iCs/>
              </w:rPr>
              <w:t>Kurināmais un enerģētiskie materiāli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1 142,63</w:t>
            </w:r>
          </w:p>
        </w:tc>
      </w:tr>
      <w:tr w:rsidR="00390A92" w:rsidRPr="002E7BAD" w:rsidTr="002E7BAD">
        <w:trPr>
          <w:trHeight w:val="67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2340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iCs/>
              </w:rPr>
            </w:pPr>
            <w:r w:rsidRPr="00AA2960">
              <w:rPr>
                <w:iCs/>
              </w:rPr>
              <w:t>Zāles, ķimikālijas, laboratorijas preces, medicīniskās ierīces, medicīniskie instrumenti, laboratorijas dzīvnieki un to uzturēšana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2 106,26</w:t>
            </w:r>
          </w:p>
        </w:tc>
      </w:tr>
      <w:tr w:rsidR="001700C3" w:rsidRPr="002E7BAD" w:rsidTr="002E7BAD">
        <w:trPr>
          <w:trHeight w:val="32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2350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D8323C" w:rsidP="00F413D4">
            <w:pPr>
              <w:jc w:val="both"/>
              <w:rPr>
                <w:iCs/>
              </w:rPr>
            </w:pPr>
            <w:r>
              <w:rPr>
                <w:iCs/>
              </w:rPr>
              <w:t>I</w:t>
            </w:r>
            <w:r w:rsidR="00FA3343" w:rsidRPr="00AA2960">
              <w:rPr>
                <w:iCs/>
              </w:rPr>
              <w:t>estāžu uzturēšanas materiāli</w:t>
            </w:r>
            <w:r>
              <w:rPr>
                <w:iCs/>
              </w:rPr>
              <w:t xml:space="preserve"> un preces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89 970,38</w:t>
            </w:r>
          </w:p>
        </w:tc>
      </w:tr>
      <w:tr w:rsidR="001700C3" w:rsidRPr="002E7BAD" w:rsidTr="002E7BAD">
        <w:trPr>
          <w:trHeight w:val="66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2360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D8323C">
            <w:pPr>
              <w:jc w:val="both"/>
              <w:rPr>
                <w:iCs/>
              </w:rPr>
            </w:pPr>
            <w:r w:rsidRPr="00AA2960">
              <w:rPr>
                <w:iCs/>
              </w:rPr>
              <w:t>Valsts un pašvaldību aprūpē</w:t>
            </w:r>
            <w:r w:rsidR="00D8323C">
              <w:rPr>
                <w:iCs/>
              </w:rPr>
              <w:t>,</w:t>
            </w:r>
            <w:r w:rsidRPr="00AA2960">
              <w:rPr>
                <w:iCs/>
              </w:rPr>
              <w:t xml:space="preserve"> apgādē</w:t>
            </w:r>
            <w:r w:rsidR="00D8323C">
              <w:rPr>
                <w:iCs/>
              </w:rPr>
              <w:t xml:space="preserve"> un dienestā (amatā)</w:t>
            </w:r>
            <w:r w:rsidRPr="00AA2960">
              <w:rPr>
                <w:iCs/>
              </w:rPr>
              <w:t xml:space="preserve"> esošo personu uzturēšana (izņemot ēdināšanas izdevumus (EKK 2363))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2 753,29</w:t>
            </w:r>
          </w:p>
        </w:tc>
      </w:tr>
      <w:tr w:rsidR="001700C3" w:rsidRPr="002E7BAD" w:rsidTr="002E7BAD">
        <w:trPr>
          <w:trHeight w:val="718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</w:pPr>
            <w:r w:rsidRPr="00AA2960">
              <w:t>2370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iCs/>
              </w:rPr>
            </w:pPr>
            <w:r w:rsidRPr="00AA2960">
              <w:rPr>
                <w:iCs/>
              </w:rPr>
              <w:t>Mācību līdzekļi un materiāli (izņemot valsts budžeta dotācijas mācību līdzekļu iegādei)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</w:pPr>
            <w:r>
              <w:t>34 998,94</w:t>
            </w:r>
          </w:p>
        </w:tc>
      </w:tr>
      <w:tr w:rsidR="001700C3" w:rsidRPr="002E7BAD" w:rsidTr="002E7BAD">
        <w:trPr>
          <w:trHeight w:val="32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  <w:r w:rsidRPr="00AA2960">
              <w:rPr>
                <w:bCs/>
              </w:rPr>
              <w:t>2400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Izdevumi periodikas iegādei</w:t>
            </w:r>
            <w:r w:rsidR="00D8323C">
              <w:rPr>
                <w:bCs/>
                <w:iCs/>
              </w:rPr>
              <w:t xml:space="preserve"> bibliotēku krājumiem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1700C3" w:rsidRPr="002E7BAD" w:rsidTr="002E7BAD">
        <w:trPr>
          <w:trHeight w:val="512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AA2960">
              <w:rPr>
                <w:bCs/>
                <w:iCs/>
              </w:rPr>
              <w:t xml:space="preserve">Kopā pašvaldības līdzekļi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  <w:rPr>
                <w:bCs/>
              </w:rPr>
            </w:pPr>
            <w:r>
              <w:rPr>
                <w:bCs/>
              </w:rPr>
              <w:t>4 474 376,14</w:t>
            </w:r>
          </w:p>
        </w:tc>
      </w:tr>
      <w:tr w:rsidR="001700C3" w:rsidRPr="002E7BAD" w:rsidTr="002E7BAD">
        <w:trPr>
          <w:trHeight w:val="387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Kopējais pamatlīdzekļu nolietojums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  <w:rPr>
                <w:bCs/>
              </w:rPr>
            </w:pPr>
            <w:r>
              <w:rPr>
                <w:bCs/>
              </w:rPr>
              <w:t>280 691,46</w:t>
            </w:r>
          </w:p>
        </w:tc>
      </w:tr>
      <w:tr w:rsidR="001700C3" w:rsidRPr="002E7BAD" w:rsidTr="002E7BAD">
        <w:trPr>
          <w:trHeight w:val="421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Kopējie izdevumi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 w:rsidP="00740C4B">
            <w:pPr>
              <w:jc w:val="center"/>
              <w:rPr>
                <w:bCs/>
              </w:rPr>
            </w:pPr>
            <w:r>
              <w:rPr>
                <w:bCs/>
              </w:rPr>
              <w:t>4 755 067,60</w:t>
            </w:r>
          </w:p>
        </w:tc>
      </w:tr>
      <w:tr w:rsidR="00AA2960" w:rsidRPr="002E7BAD" w:rsidTr="002E7BAD">
        <w:trPr>
          <w:trHeight w:val="55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center"/>
              <w:rPr>
                <w:bCs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Valsts budžeta mērķdotācija (pedagogu atalgojums, VSAOI, mācību līdzekļi)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  <w:rPr>
                <w:bCs/>
              </w:rPr>
            </w:pPr>
            <w:r>
              <w:rPr>
                <w:bCs/>
              </w:rPr>
              <w:t>870 052,00</w:t>
            </w:r>
          </w:p>
        </w:tc>
      </w:tr>
      <w:tr w:rsidR="00AA2960" w:rsidRPr="002E7BAD" w:rsidTr="002E7BAD">
        <w:trPr>
          <w:trHeight w:val="399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>Kopējie pašvaldības pirmsskolas izglītības iestāžu izdevumi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43" w:rsidRPr="002E7BAD" w:rsidRDefault="002E7BAD">
            <w:pPr>
              <w:jc w:val="center"/>
              <w:rPr>
                <w:bCs/>
              </w:rPr>
            </w:pPr>
            <w:r>
              <w:rPr>
                <w:bCs/>
              </w:rPr>
              <w:t>5 625 119,60</w:t>
            </w:r>
          </w:p>
        </w:tc>
      </w:tr>
      <w:tr w:rsidR="00AA2960" w:rsidRPr="002E7BAD" w:rsidTr="002E7BAD">
        <w:trPr>
          <w:trHeight w:val="545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2E7BAD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Bērnu skaits no pusotra līdz četru gadu vecumam </w:t>
            </w:r>
            <w:r w:rsidRPr="002E7BAD">
              <w:rPr>
                <w:bCs/>
                <w:iCs/>
              </w:rPr>
              <w:t>201</w:t>
            </w:r>
            <w:r w:rsidR="002E7BAD" w:rsidRPr="002E7BAD">
              <w:rPr>
                <w:bCs/>
                <w:iCs/>
              </w:rPr>
              <w:t>9</w:t>
            </w:r>
            <w:r w:rsidRPr="002E7BAD">
              <w:rPr>
                <w:bCs/>
                <w:iCs/>
              </w:rPr>
              <w:t>.gada 1.septembrī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3" w:rsidRPr="002E7BAD" w:rsidRDefault="002E7BAD" w:rsidP="00740C4B">
            <w:pPr>
              <w:jc w:val="center"/>
              <w:rPr>
                <w:bCs/>
              </w:rPr>
            </w:pPr>
            <w:r>
              <w:rPr>
                <w:bCs/>
              </w:rPr>
              <w:t>1110</w:t>
            </w:r>
          </w:p>
        </w:tc>
      </w:tr>
      <w:tr w:rsidR="00C83AA7" w:rsidRPr="002E7BAD" w:rsidTr="002E7BAD">
        <w:trPr>
          <w:trHeight w:val="552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2E7BAD">
            <w:pPr>
              <w:jc w:val="both"/>
              <w:rPr>
                <w:bCs/>
                <w:iCs/>
              </w:rPr>
            </w:pPr>
            <w:r w:rsidRPr="00AA2960">
              <w:rPr>
                <w:bCs/>
                <w:iCs/>
              </w:rPr>
              <w:t xml:space="preserve">Bērnu skaits obligātās sagatavošanas vecumā </w:t>
            </w:r>
            <w:r w:rsidR="00061EAF">
              <w:rPr>
                <w:bCs/>
                <w:iCs/>
              </w:rPr>
              <w:t xml:space="preserve">pamatizglītības ieguvei </w:t>
            </w:r>
            <w:r w:rsidRPr="002E7BAD">
              <w:rPr>
                <w:bCs/>
                <w:iCs/>
              </w:rPr>
              <w:t>201</w:t>
            </w:r>
            <w:r w:rsidR="002E7BAD" w:rsidRPr="002E7BAD">
              <w:rPr>
                <w:bCs/>
                <w:iCs/>
              </w:rPr>
              <w:t>9</w:t>
            </w:r>
            <w:r w:rsidRPr="002E7BAD">
              <w:rPr>
                <w:bCs/>
                <w:iCs/>
              </w:rPr>
              <w:t>.gada 1.septembrī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3" w:rsidRPr="002E7BAD" w:rsidRDefault="002E7BAD" w:rsidP="00740C4B">
            <w:pPr>
              <w:jc w:val="center"/>
              <w:rPr>
                <w:bCs/>
              </w:rPr>
            </w:pPr>
            <w:r>
              <w:rPr>
                <w:bCs/>
              </w:rPr>
              <w:t>1040</w:t>
            </w:r>
          </w:p>
        </w:tc>
      </w:tr>
      <w:tr w:rsidR="00AA2960" w:rsidRPr="002E7BAD" w:rsidTr="002E7BAD">
        <w:trPr>
          <w:trHeight w:val="510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/>
                <w:bCs/>
                <w:iCs/>
              </w:rPr>
            </w:pPr>
            <w:r w:rsidRPr="00AA2960">
              <w:rPr>
                <w:b/>
                <w:bCs/>
                <w:iCs/>
              </w:rPr>
              <w:t>Izmaksas mēnesī vienam bērnam no pusotra līdz četru gadu vecumam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3" w:rsidRPr="002E7BAD" w:rsidRDefault="002E7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218,03</w:t>
            </w:r>
          </w:p>
        </w:tc>
      </w:tr>
      <w:tr w:rsidR="00AA2960" w:rsidRPr="002E7BAD" w:rsidTr="002E7BAD">
        <w:trPr>
          <w:trHeight w:val="447"/>
          <w:jc w:val="center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343" w:rsidRPr="00AA2960" w:rsidRDefault="00FA3343" w:rsidP="00F413D4">
            <w:pPr>
              <w:jc w:val="both"/>
              <w:rPr>
                <w:b/>
                <w:bCs/>
                <w:iCs/>
              </w:rPr>
            </w:pPr>
            <w:r w:rsidRPr="00AA2960">
              <w:rPr>
                <w:b/>
                <w:bCs/>
                <w:iCs/>
              </w:rPr>
              <w:t>Izmaksas mēnesī vienam bērnam obligātās sagatavošanas vecumā</w:t>
            </w:r>
            <w:r w:rsidR="00061EAF">
              <w:rPr>
                <w:b/>
                <w:bCs/>
                <w:iCs/>
              </w:rPr>
              <w:t xml:space="preserve"> pamatizglītības ieguvei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3" w:rsidRPr="002E7BAD" w:rsidRDefault="00426FE9" w:rsidP="00740C4B">
            <w:pPr>
              <w:jc w:val="center"/>
              <w:rPr>
                <w:b/>
                <w:bCs/>
              </w:rPr>
            </w:pPr>
            <w:r w:rsidRPr="00426FE9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CFEE4" wp14:editId="417B2188">
                      <wp:simplePos x="0" y="0"/>
                      <wp:positionH relativeFrom="column">
                        <wp:posOffset>930910</wp:posOffset>
                      </wp:positionH>
                      <wp:positionV relativeFrom="page">
                        <wp:posOffset>172720</wp:posOffset>
                      </wp:positionV>
                      <wp:extent cx="325755" cy="1403985"/>
                      <wp:effectExtent l="0" t="0" r="0" b="0"/>
                      <wp:wrapNone/>
                      <wp:docPr id="307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FE9" w:rsidRDefault="00426FE9">
                                  <w:r>
                                    <w:t>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2" o:spid="_x0000_s1026" type="#_x0000_t202" style="position:absolute;left:0;text-align:left;margin-left:73.3pt;margin-top:13.6pt;width:25.6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" filled="f" stroked="f">
                      <v:textbox style="mso-fit-shape-to-text:t">
                        <w:txbxContent>
                          <w:p w:rsidR="00426FE9" w:rsidRDefault="00426FE9">
                            <w:r>
                              <w:t>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E7BAD">
              <w:rPr>
                <w:b/>
                <w:bCs/>
              </w:rPr>
              <w:t>148,31</w:t>
            </w:r>
          </w:p>
        </w:tc>
      </w:tr>
    </w:tbl>
    <w:p w:rsidR="006B0305" w:rsidRDefault="006B0305" w:rsidP="00086522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193FFB" w:rsidRDefault="00193FFB" w:rsidP="00086522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193FFB" w:rsidRDefault="00193FFB" w:rsidP="00086522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086522" w:rsidRPr="002C7068" w:rsidRDefault="00086522" w:rsidP="00086522">
      <w:pPr>
        <w:pStyle w:val="Header"/>
        <w:tabs>
          <w:tab w:val="clear" w:pos="4153"/>
          <w:tab w:val="clear" w:pos="8306"/>
        </w:tabs>
        <w:jc w:val="both"/>
        <w:rPr>
          <w:bCs/>
          <w:color w:val="FF0000"/>
        </w:rPr>
      </w:pPr>
      <w:r w:rsidRPr="00A256F9">
        <w:rPr>
          <w:bCs/>
        </w:rPr>
        <w:t>Jelgavas pilsētas domes priekšsēdētājs</w:t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r w:rsidRPr="00A256F9">
        <w:rPr>
          <w:bCs/>
        </w:rPr>
        <w:tab/>
      </w:r>
      <w:proofErr w:type="gramStart"/>
      <w:r w:rsidR="00C33260">
        <w:rPr>
          <w:bCs/>
        </w:rPr>
        <w:t xml:space="preserve">             </w:t>
      </w:r>
      <w:proofErr w:type="gramEnd"/>
      <w:r w:rsidRPr="00A256F9">
        <w:rPr>
          <w:bCs/>
        </w:rPr>
        <w:t>A.Rāvi</w:t>
      </w:r>
      <w:r>
        <w:rPr>
          <w:bCs/>
        </w:rPr>
        <w:t>ņ</w:t>
      </w:r>
      <w:r w:rsidRPr="00A256F9">
        <w:rPr>
          <w:bCs/>
        </w:rPr>
        <w:t>š</w:t>
      </w:r>
    </w:p>
    <w:sectPr w:rsidR="00086522" w:rsidRPr="002C7068" w:rsidSect="00B729D4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51" w:rsidRDefault="004A1651">
      <w:r>
        <w:separator/>
      </w:r>
    </w:p>
  </w:endnote>
  <w:endnote w:type="continuationSeparator" w:id="0">
    <w:p w:rsidR="004A1651" w:rsidRDefault="004A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51" w:rsidRDefault="004A1651">
      <w:r>
        <w:separator/>
      </w:r>
    </w:p>
  </w:footnote>
  <w:footnote w:type="continuationSeparator" w:id="0">
    <w:p w:rsidR="004A1651" w:rsidRDefault="004A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67" w:rsidRPr="00AE0FFD" w:rsidRDefault="00D06D67" w:rsidP="00D06D67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B58CD" wp14:editId="245A891D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D67" w:rsidRDefault="00D06D67" w:rsidP="00D06D67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7CF4AF0D" wp14:editId="51EC906A">
                                <wp:extent cx="723900" cy="866775"/>
                                <wp:effectExtent l="0" t="0" r="0" b="9525"/>
                                <wp:docPr id="7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D06D67" w:rsidRDefault="00D06D67" w:rsidP="00D06D67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7CF4AF0D" wp14:editId="51EC906A">
                          <wp:extent cx="723900" cy="866775"/>
                          <wp:effectExtent l="0" t="0" r="0" b="9525"/>
                          <wp:docPr id="7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:rsidR="00D06D67" w:rsidRPr="00AE0FFD" w:rsidRDefault="00D06D67" w:rsidP="00D06D67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:rsidR="00D06D67" w:rsidRDefault="00D06D67" w:rsidP="00D06D67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D06D67" w:rsidRPr="00483639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:rsidR="00D06D67" w:rsidRPr="00483639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:rsidR="00D06D67" w:rsidRPr="00AB7C67" w:rsidRDefault="00D06D67" w:rsidP="00D06D67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BB6"/>
    <w:multiLevelType w:val="hybridMultilevel"/>
    <w:tmpl w:val="5AB2F1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71C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43F9F"/>
    <w:rsid w:val="00057EE9"/>
    <w:rsid w:val="00061EAF"/>
    <w:rsid w:val="00071B5D"/>
    <w:rsid w:val="00073E35"/>
    <w:rsid w:val="00086522"/>
    <w:rsid w:val="000A4733"/>
    <w:rsid w:val="000A7823"/>
    <w:rsid w:val="000B7349"/>
    <w:rsid w:val="000C29C0"/>
    <w:rsid w:val="000C46E5"/>
    <w:rsid w:val="000E15A5"/>
    <w:rsid w:val="000F213F"/>
    <w:rsid w:val="00133ED5"/>
    <w:rsid w:val="001360C0"/>
    <w:rsid w:val="001431A0"/>
    <w:rsid w:val="001517EB"/>
    <w:rsid w:val="001637C5"/>
    <w:rsid w:val="00167F75"/>
    <w:rsid w:val="001700C3"/>
    <w:rsid w:val="001833B9"/>
    <w:rsid w:val="00193FFB"/>
    <w:rsid w:val="001A7689"/>
    <w:rsid w:val="001F4EB6"/>
    <w:rsid w:val="002047DD"/>
    <w:rsid w:val="00214FD1"/>
    <w:rsid w:val="00224DD3"/>
    <w:rsid w:val="00234525"/>
    <w:rsid w:val="00242229"/>
    <w:rsid w:val="00276A5E"/>
    <w:rsid w:val="00284121"/>
    <w:rsid w:val="002A0764"/>
    <w:rsid w:val="002C1836"/>
    <w:rsid w:val="002E7BAD"/>
    <w:rsid w:val="003066A5"/>
    <w:rsid w:val="0033316A"/>
    <w:rsid w:val="0036472B"/>
    <w:rsid w:val="003708B1"/>
    <w:rsid w:val="0037599E"/>
    <w:rsid w:val="00390331"/>
    <w:rsid w:val="00390A92"/>
    <w:rsid w:val="00391359"/>
    <w:rsid w:val="003A20E7"/>
    <w:rsid w:val="003B049D"/>
    <w:rsid w:val="003B6866"/>
    <w:rsid w:val="00417443"/>
    <w:rsid w:val="00426FE9"/>
    <w:rsid w:val="00427CE1"/>
    <w:rsid w:val="0043121C"/>
    <w:rsid w:val="00444933"/>
    <w:rsid w:val="0046333D"/>
    <w:rsid w:val="00463C4F"/>
    <w:rsid w:val="00484600"/>
    <w:rsid w:val="004A1651"/>
    <w:rsid w:val="004A3481"/>
    <w:rsid w:val="004B0C79"/>
    <w:rsid w:val="004B4F5F"/>
    <w:rsid w:val="004B5683"/>
    <w:rsid w:val="004C7323"/>
    <w:rsid w:val="004E179F"/>
    <w:rsid w:val="004E2D1A"/>
    <w:rsid w:val="005235A5"/>
    <w:rsid w:val="005371C8"/>
    <w:rsid w:val="00540E40"/>
    <w:rsid w:val="00573AE3"/>
    <w:rsid w:val="005756BA"/>
    <w:rsid w:val="00584600"/>
    <w:rsid w:val="005E4180"/>
    <w:rsid w:val="005E5F4E"/>
    <w:rsid w:val="005F20B7"/>
    <w:rsid w:val="005F450A"/>
    <w:rsid w:val="00607151"/>
    <w:rsid w:val="006139B3"/>
    <w:rsid w:val="00615C22"/>
    <w:rsid w:val="00617CD2"/>
    <w:rsid w:val="00641CAF"/>
    <w:rsid w:val="00642C3B"/>
    <w:rsid w:val="00643504"/>
    <w:rsid w:val="00657980"/>
    <w:rsid w:val="00666BBC"/>
    <w:rsid w:val="00696DB4"/>
    <w:rsid w:val="006B0305"/>
    <w:rsid w:val="006C4E99"/>
    <w:rsid w:val="006C7252"/>
    <w:rsid w:val="006F3E25"/>
    <w:rsid w:val="00701A81"/>
    <w:rsid w:val="007040BB"/>
    <w:rsid w:val="007042D8"/>
    <w:rsid w:val="0071487D"/>
    <w:rsid w:val="00721E45"/>
    <w:rsid w:val="00725B09"/>
    <w:rsid w:val="0072690C"/>
    <w:rsid w:val="00740C4B"/>
    <w:rsid w:val="00744284"/>
    <w:rsid w:val="00773BA3"/>
    <w:rsid w:val="007929F6"/>
    <w:rsid w:val="007C5C44"/>
    <w:rsid w:val="007E2F4E"/>
    <w:rsid w:val="00800DD2"/>
    <w:rsid w:val="00803BB7"/>
    <w:rsid w:val="00810F2A"/>
    <w:rsid w:val="00821143"/>
    <w:rsid w:val="008253A3"/>
    <w:rsid w:val="00826EF5"/>
    <w:rsid w:val="00835C22"/>
    <w:rsid w:val="0084630F"/>
    <w:rsid w:val="00855089"/>
    <w:rsid w:val="00860A31"/>
    <w:rsid w:val="008918BA"/>
    <w:rsid w:val="008A3F03"/>
    <w:rsid w:val="008B3C01"/>
    <w:rsid w:val="008C450B"/>
    <w:rsid w:val="008D1334"/>
    <w:rsid w:val="00904623"/>
    <w:rsid w:val="009269C7"/>
    <w:rsid w:val="009732D6"/>
    <w:rsid w:val="009A6679"/>
    <w:rsid w:val="009C0248"/>
    <w:rsid w:val="009D4DC8"/>
    <w:rsid w:val="009D566B"/>
    <w:rsid w:val="00A04E9C"/>
    <w:rsid w:val="00A24AB5"/>
    <w:rsid w:val="00A329DC"/>
    <w:rsid w:val="00A42812"/>
    <w:rsid w:val="00A75A82"/>
    <w:rsid w:val="00A764D2"/>
    <w:rsid w:val="00A97964"/>
    <w:rsid w:val="00AA2960"/>
    <w:rsid w:val="00AD10DD"/>
    <w:rsid w:val="00AD117C"/>
    <w:rsid w:val="00AD5406"/>
    <w:rsid w:val="00AE0070"/>
    <w:rsid w:val="00AE076F"/>
    <w:rsid w:val="00AE0E6E"/>
    <w:rsid w:val="00AE3251"/>
    <w:rsid w:val="00AF687D"/>
    <w:rsid w:val="00B00554"/>
    <w:rsid w:val="00B3286C"/>
    <w:rsid w:val="00B3293D"/>
    <w:rsid w:val="00B44CA0"/>
    <w:rsid w:val="00B461FC"/>
    <w:rsid w:val="00B63B59"/>
    <w:rsid w:val="00B7291C"/>
    <w:rsid w:val="00B729D4"/>
    <w:rsid w:val="00B77248"/>
    <w:rsid w:val="00B84500"/>
    <w:rsid w:val="00B867BD"/>
    <w:rsid w:val="00B908CC"/>
    <w:rsid w:val="00C0341E"/>
    <w:rsid w:val="00C105B6"/>
    <w:rsid w:val="00C120DF"/>
    <w:rsid w:val="00C33260"/>
    <w:rsid w:val="00C44C2F"/>
    <w:rsid w:val="00C52576"/>
    <w:rsid w:val="00C54A43"/>
    <w:rsid w:val="00C76A1A"/>
    <w:rsid w:val="00C83AA7"/>
    <w:rsid w:val="00C92AD6"/>
    <w:rsid w:val="00CB1686"/>
    <w:rsid w:val="00CB262E"/>
    <w:rsid w:val="00CB316D"/>
    <w:rsid w:val="00CE0A7A"/>
    <w:rsid w:val="00CF30F4"/>
    <w:rsid w:val="00D01A53"/>
    <w:rsid w:val="00D03AE6"/>
    <w:rsid w:val="00D04AB2"/>
    <w:rsid w:val="00D06D67"/>
    <w:rsid w:val="00D2034E"/>
    <w:rsid w:val="00D3108D"/>
    <w:rsid w:val="00D316D2"/>
    <w:rsid w:val="00D31C1F"/>
    <w:rsid w:val="00D3537E"/>
    <w:rsid w:val="00D61425"/>
    <w:rsid w:val="00D80E91"/>
    <w:rsid w:val="00D8323C"/>
    <w:rsid w:val="00D87D17"/>
    <w:rsid w:val="00D93564"/>
    <w:rsid w:val="00DB4842"/>
    <w:rsid w:val="00DC009C"/>
    <w:rsid w:val="00DE4D63"/>
    <w:rsid w:val="00E2236A"/>
    <w:rsid w:val="00E37719"/>
    <w:rsid w:val="00EA0468"/>
    <w:rsid w:val="00EC06E0"/>
    <w:rsid w:val="00ED34B6"/>
    <w:rsid w:val="00F113F2"/>
    <w:rsid w:val="00F11AA8"/>
    <w:rsid w:val="00F14D6A"/>
    <w:rsid w:val="00F24A9C"/>
    <w:rsid w:val="00F44CB6"/>
    <w:rsid w:val="00F47D49"/>
    <w:rsid w:val="00F60AD7"/>
    <w:rsid w:val="00F73BF7"/>
    <w:rsid w:val="00F819D7"/>
    <w:rsid w:val="00F86665"/>
    <w:rsid w:val="00FA3343"/>
    <w:rsid w:val="00FB52EF"/>
    <w:rsid w:val="00FC4A55"/>
    <w:rsid w:val="00FD23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65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865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86522"/>
    <w:rPr>
      <w:sz w:val="24"/>
      <w:szCs w:val="24"/>
    </w:rPr>
  </w:style>
  <w:style w:type="character" w:styleId="CommentReference">
    <w:name w:val="annotation reference"/>
    <w:basedOn w:val="DefaultParagraphFont"/>
    <w:rsid w:val="007E2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F4E"/>
  </w:style>
  <w:style w:type="paragraph" w:styleId="CommentSubject">
    <w:name w:val="annotation subject"/>
    <w:basedOn w:val="CommentText"/>
    <w:next w:val="CommentText"/>
    <w:link w:val="CommentSubjectChar"/>
    <w:rsid w:val="007E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65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865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86522"/>
    <w:rPr>
      <w:sz w:val="24"/>
      <w:szCs w:val="24"/>
    </w:rPr>
  </w:style>
  <w:style w:type="character" w:styleId="CommentReference">
    <w:name w:val="annotation reference"/>
    <w:basedOn w:val="DefaultParagraphFont"/>
    <w:rsid w:val="007E2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F4E"/>
  </w:style>
  <w:style w:type="paragraph" w:styleId="CommentSubject">
    <w:name w:val="annotation subject"/>
    <w:basedOn w:val="CommentText"/>
    <w:next w:val="CommentText"/>
    <w:link w:val="CommentSubjectChar"/>
    <w:rsid w:val="007E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4988-C0A6-4D9A-A331-962FFA77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Agnese Saukuma</dc:creator>
  <cp:lastModifiedBy>Baiba Jēkabsone</cp:lastModifiedBy>
  <cp:revision>5</cp:revision>
  <cp:lastPrinted>2020-01-15T09:20:00Z</cp:lastPrinted>
  <dcterms:created xsi:type="dcterms:W3CDTF">2020-01-28T06:58:00Z</dcterms:created>
  <dcterms:modified xsi:type="dcterms:W3CDTF">2020-01-29T06:46:00Z</dcterms:modified>
</cp:coreProperties>
</file>