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9B0F2" w14:textId="77777777" w:rsidR="00812CA1" w:rsidRDefault="00D9238B" w:rsidP="00740F16">
      <w:pPr>
        <w:jc w:val="center"/>
        <w:rPr>
          <w:b/>
          <w:bCs/>
          <w:szCs w:val="44"/>
        </w:rPr>
      </w:pPr>
      <w:bookmarkStart w:id="0" w:name="_Hlk498594265"/>
      <w:r w:rsidRPr="00FB49C5">
        <w:rPr>
          <w:b/>
        </w:rPr>
        <w:t>JELGAVAS P</w:t>
      </w:r>
      <w:r w:rsidR="000A4209" w:rsidRPr="00FB49C5">
        <w:rPr>
          <w:b/>
        </w:rPr>
        <w:t>ILSĒTAS</w:t>
      </w:r>
      <w:r w:rsidR="000C57AE" w:rsidRPr="00FB49C5">
        <w:rPr>
          <w:b/>
        </w:rPr>
        <w:t xml:space="preserve"> PAŠVALDĪBAS </w:t>
      </w:r>
      <w:r w:rsidR="00F003ED" w:rsidRPr="00FB49C5">
        <w:rPr>
          <w:b/>
          <w:bCs/>
          <w:szCs w:val="44"/>
        </w:rPr>
        <w:t>20</w:t>
      </w:r>
      <w:r w:rsidR="00C85C04" w:rsidRPr="00FB49C5">
        <w:rPr>
          <w:b/>
          <w:bCs/>
          <w:szCs w:val="44"/>
        </w:rPr>
        <w:t>20</w:t>
      </w:r>
      <w:r w:rsidR="00F003ED" w:rsidRPr="00FB49C5">
        <w:rPr>
          <w:b/>
          <w:bCs/>
          <w:szCs w:val="44"/>
        </w:rPr>
        <w:t>.GADA 2</w:t>
      </w:r>
      <w:r w:rsidR="00C85C04" w:rsidRPr="00FB49C5">
        <w:rPr>
          <w:b/>
          <w:bCs/>
          <w:szCs w:val="44"/>
        </w:rPr>
        <w:t>6</w:t>
      </w:r>
      <w:r w:rsidR="00F003ED" w:rsidRPr="00FB49C5">
        <w:rPr>
          <w:b/>
          <w:bCs/>
          <w:szCs w:val="44"/>
        </w:rPr>
        <w:t>.</w:t>
      </w:r>
      <w:r w:rsidR="00C85C04" w:rsidRPr="00FB49C5">
        <w:rPr>
          <w:b/>
          <w:bCs/>
          <w:szCs w:val="44"/>
        </w:rPr>
        <w:t>MART</w:t>
      </w:r>
      <w:r w:rsidR="002452CA" w:rsidRPr="00FB49C5">
        <w:rPr>
          <w:b/>
          <w:bCs/>
          <w:szCs w:val="44"/>
        </w:rPr>
        <w:t xml:space="preserve">A </w:t>
      </w:r>
    </w:p>
    <w:p w14:paraId="05339A54" w14:textId="5EF7262B" w:rsidR="00812CA1" w:rsidRDefault="002452CA" w:rsidP="00740F16">
      <w:pPr>
        <w:jc w:val="center"/>
        <w:rPr>
          <w:b/>
          <w:bCs/>
          <w:szCs w:val="44"/>
        </w:rPr>
      </w:pPr>
      <w:r w:rsidRPr="00FB49C5">
        <w:rPr>
          <w:b/>
          <w:bCs/>
          <w:szCs w:val="44"/>
        </w:rPr>
        <w:t>SAISTOŠ</w:t>
      </w:r>
      <w:r w:rsidR="001B69B9" w:rsidRPr="00FB49C5">
        <w:rPr>
          <w:b/>
          <w:bCs/>
          <w:szCs w:val="44"/>
        </w:rPr>
        <w:t>O NOTEIKUMU NR.</w:t>
      </w:r>
      <w:r w:rsidR="00073725">
        <w:rPr>
          <w:b/>
          <w:bCs/>
          <w:szCs w:val="44"/>
        </w:rPr>
        <w:t>20-7</w:t>
      </w:r>
      <w:bookmarkStart w:id="1" w:name="_GoBack"/>
      <w:bookmarkEnd w:id="1"/>
      <w:r w:rsidR="001B69B9" w:rsidRPr="00FB49C5">
        <w:rPr>
          <w:b/>
          <w:bCs/>
          <w:szCs w:val="44"/>
        </w:rPr>
        <w:t xml:space="preserve"> </w:t>
      </w:r>
      <w:r w:rsidR="00627BF1" w:rsidRPr="00FB49C5">
        <w:rPr>
          <w:b/>
          <w:bCs/>
          <w:szCs w:val="44"/>
        </w:rPr>
        <w:t>“</w:t>
      </w:r>
      <w:r w:rsidR="001B69B9" w:rsidRPr="00FB49C5">
        <w:rPr>
          <w:b/>
          <w:bCs/>
          <w:szCs w:val="44"/>
        </w:rPr>
        <w:t>GROZĪJUM</w:t>
      </w:r>
      <w:r w:rsidR="0084558B" w:rsidRPr="00FB49C5">
        <w:rPr>
          <w:b/>
          <w:bCs/>
          <w:szCs w:val="44"/>
        </w:rPr>
        <w:t>I</w:t>
      </w:r>
      <w:r w:rsidRPr="00FB49C5">
        <w:rPr>
          <w:b/>
          <w:bCs/>
          <w:szCs w:val="44"/>
        </w:rPr>
        <w:t xml:space="preserve"> JELGAVAS PILSĒTAS PAŠVALDĪBAS 2015.GADA 12.NOVEMBRA SAISTOŠAJOS NOTEIKUMOS </w:t>
      </w:r>
    </w:p>
    <w:p w14:paraId="743FE6C4" w14:textId="27B44895" w:rsidR="00812CA1" w:rsidRDefault="002452CA" w:rsidP="00740F16">
      <w:pPr>
        <w:jc w:val="center"/>
        <w:rPr>
          <w:b/>
          <w:bCs/>
        </w:rPr>
      </w:pPr>
      <w:r w:rsidRPr="00FB49C5">
        <w:rPr>
          <w:b/>
          <w:bCs/>
          <w:szCs w:val="44"/>
        </w:rPr>
        <w:t xml:space="preserve">NR.15-20 </w:t>
      </w:r>
      <w:r w:rsidR="00627BF1" w:rsidRPr="00FB49C5">
        <w:rPr>
          <w:b/>
          <w:bCs/>
          <w:szCs w:val="44"/>
        </w:rPr>
        <w:t>“</w:t>
      </w:r>
      <w:r w:rsidRPr="00FB49C5">
        <w:rPr>
          <w:b/>
          <w:bCs/>
        </w:rPr>
        <w:t xml:space="preserve">JELGAVAS PILSĒTAS PAŠVALDĪBAS PABALSTU PIEŠĶIRŠANAS NOTEIKUMI”” </w:t>
      </w:r>
      <w:bookmarkEnd w:id="0"/>
    </w:p>
    <w:p w14:paraId="41B15CB0" w14:textId="5284E37A" w:rsidR="00D9238B" w:rsidRPr="00EE7097" w:rsidRDefault="00D9238B" w:rsidP="00740F16">
      <w:pPr>
        <w:jc w:val="center"/>
        <w:rPr>
          <w:b/>
        </w:rPr>
      </w:pPr>
      <w:r w:rsidRPr="00FB49C5">
        <w:rPr>
          <w:b/>
        </w:rPr>
        <w:t>PASKAIDROJUMA RAKSTS</w:t>
      </w:r>
    </w:p>
    <w:p w14:paraId="4C3DA554" w14:textId="77777777" w:rsidR="00D9238B" w:rsidRPr="00EE7097" w:rsidRDefault="00D9238B" w:rsidP="000E7A92">
      <w:pPr>
        <w:rPr>
          <w:b/>
          <w:bCs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4"/>
      </w:tblGrid>
      <w:tr w:rsidR="00EE7097" w:rsidRPr="00BA77CB" w14:paraId="3D8098F1" w14:textId="77777777" w:rsidTr="00812CA1">
        <w:tc>
          <w:tcPr>
            <w:tcW w:w="2660" w:type="dxa"/>
          </w:tcPr>
          <w:p w14:paraId="35E49E13" w14:textId="77777777" w:rsidR="00D9238B" w:rsidRPr="00BA77CB" w:rsidRDefault="00D9238B" w:rsidP="000E7A92">
            <w:pPr>
              <w:jc w:val="center"/>
              <w:rPr>
                <w:b/>
              </w:rPr>
            </w:pPr>
            <w:r w:rsidRPr="00BA77CB">
              <w:rPr>
                <w:b/>
              </w:rPr>
              <w:t>Paskaidrojuma raksta sadaļas</w:t>
            </w:r>
          </w:p>
        </w:tc>
        <w:tc>
          <w:tcPr>
            <w:tcW w:w="6664" w:type="dxa"/>
          </w:tcPr>
          <w:p w14:paraId="1E910BDB" w14:textId="77777777" w:rsidR="00D9238B" w:rsidRPr="00BA77CB" w:rsidRDefault="00D9238B">
            <w:pPr>
              <w:jc w:val="center"/>
              <w:rPr>
                <w:b/>
              </w:rPr>
            </w:pPr>
            <w:r w:rsidRPr="00BA77CB">
              <w:rPr>
                <w:b/>
              </w:rPr>
              <w:t>Norādāmā informācija</w:t>
            </w:r>
          </w:p>
        </w:tc>
      </w:tr>
      <w:tr w:rsidR="00EE7097" w:rsidRPr="00BA77CB" w14:paraId="1CDDB83C" w14:textId="77777777" w:rsidTr="00812CA1">
        <w:trPr>
          <w:trHeight w:val="7140"/>
        </w:trPr>
        <w:tc>
          <w:tcPr>
            <w:tcW w:w="2660" w:type="dxa"/>
          </w:tcPr>
          <w:p w14:paraId="09781ADD" w14:textId="77777777" w:rsidR="00F67430" w:rsidRPr="00BA77CB" w:rsidRDefault="00F67430" w:rsidP="007D7CDE">
            <w:r w:rsidRPr="00BA77CB">
              <w:t>1</w:t>
            </w:r>
            <w:r w:rsidR="007C388C" w:rsidRPr="00BA77CB">
              <w:t>.</w:t>
            </w:r>
            <w:r w:rsidRPr="00BA77CB">
              <w:t>Īss projekta satura izklāsts</w:t>
            </w:r>
          </w:p>
        </w:tc>
        <w:tc>
          <w:tcPr>
            <w:tcW w:w="6664" w:type="dxa"/>
          </w:tcPr>
          <w:p w14:paraId="076A8FFA" w14:textId="7211F883" w:rsidR="001672F9" w:rsidRDefault="00B4592D" w:rsidP="004E2B09">
            <w:pPr>
              <w:keepNext/>
              <w:keepLines/>
              <w:spacing w:before="120"/>
              <w:jc w:val="both"/>
              <w:outlineLvl w:val="0"/>
            </w:pPr>
            <w:r>
              <w:t>S</w:t>
            </w:r>
            <w:r w:rsidR="00802121" w:rsidRPr="00C92C3C">
              <w:t xml:space="preserve">askaņā ar </w:t>
            </w:r>
            <w:r w:rsidR="00203F0E" w:rsidRPr="001611CC">
              <w:rPr>
                <w:iCs/>
              </w:rPr>
              <w:t>likuma</w:t>
            </w:r>
            <w:r w:rsidR="00203F0E" w:rsidRPr="001611CC">
              <w:rPr>
                <w:b/>
                <w:bCs/>
                <w:iCs/>
              </w:rPr>
              <w:t xml:space="preserve"> </w:t>
            </w:r>
            <w:r w:rsidR="00203F0E" w:rsidRPr="00203F0E">
              <w:rPr>
                <w:rStyle w:val="Strong"/>
                <w:b w:val="0"/>
                <w:bCs w:val="0"/>
                <w:color w:val="000000" w:themeColor="text1"/>
              </w:rPr>
              <w:t>“Par palīdzību dzīvokļa jautājumu risināšanā” 25.panta pirmo daļ</w:t>
            </w:r>
            <w:r w:rsidR="00203F0E">
              <w:rPr>
                <w:rStyle w:val="Strong"/>
                <w:b w:val="0"/>
                <w:bCs w:val="0"/>
                <w:color w:val="000000" w:themeColor="text1"/>
              </w:rPr>
              <w:t>u un</w:t>
            </w:r>
            <w:r w:rsidR="00FE4F2D" w:rsidRPr="00C92C3C">
              <w:t xml:space="preserve"> </w:t>
            </w:r>
            <w:r w:rsidR="00802121" w:rsidRPr="00C92C3C">
              <w:t xml:space="preserve">Ministru kabineta </w:t>
            </w:r>
            <w:r w:rsidR="002E6378">
              <w:t xml:space="preserve">2018.gada 9.janvāra </w:t>
            </w:r>
            <w:r w:rsidR="00802121" w:rsidRPr="00C92C3C">
              <w:t>noteikumiem</w:t>
            </w:r>
            <w:r w:rsidR="00C92C3C">
              <w:t xml:space="preserve"> Nr. 27 </w:t>
            </w:r>
            <w:r w:rsidR="00802121" w:rsidRPr="00C92C3C">
              <w:t xml:space="preserve">"Darbības programmas </w:t>
            </w:r>
            <w:r w:rsidR="00A463B3" w:rsidRPr="00C92C3C">
              <w:t>“</w:t>
            </w:r>
            <w:r w:rsidR="00802121" w:rsidRPr="00C92C3C">
              <w:t>Izaugsme un nodarbinātība</w:t>
            </w:r>
            <w:r w:rsidR="00A463B3" w:rsidRPr="00C92C3C">
              <w:t>”</w:t>
            </w:r>
            <w:r w:rsidR="00802121" w:rsidRPr="00C92C3C">
              <w:t xml:space="preserve"> 8.2.1. specifiskā atbalsta mērķa </w:t>
            </w:r>
            <w:r w:rsidR="00A463B3" w:rsidRPr="00C92C3C">
              <w:t>“</w:t>
            </w:r>
            <w:r w:rsidR="00802121" w:rsidRPr="00C92C3C">
              <w:t>Samazināt studiju programmu fragmentāciju un stiprināt resursu koplietošanu</w:t>
            </w:r>
            <w:r w:rsidR="00A463B3" w:rsidRPr="00C92C3C">
              <w:t>””</w:t>
            </w:r>
            <w:r w:rsidR="00802121" w:rsidRPr="00C92C3C">
              <w:t xml:space="preserve"> pirmās un otrās projektu iesniegumu atlases kārtas īstenošanas noteikumi"</w:t>
            </w:r>
            <w:r w:rsidR="00F76E83">
              <w:t xml:space="preserve">, </w:t>
            </w:r>
            <w:r w:rsidR="00802121" w:rsidRPr="00C92C3C">
              <w:t>l</w:t>
            </w:r>
            <w:r w:rsidR="00FE4F2D" w:rsidRPr="00C92C3C">
              <w:t>ai  </w:t>
            </w:r>
            <w:r w:rsidR="00C85C04" w:rsidRPr="00C92C3C">
              <w:t xml:space="preserve">realizētu Jelgavas pilsētas pašvaldības </w:t>
            </w:r>
            <w:r w:rsidR="000567CC" w:rsidRPr="00C92C3C">
              <w:t xml:space="preserve">(turpmāk – pašvaldības) </w:t>
            </w:r>
            <w:r w:rsidR="00C85C04" w:rsidRPr="00C92C3C">
              <w:t>brīvprātīg</w:t>
            </w:r>
            <w:r>
              <w:t>o</w:t>
            </w:r>
            <w:r w:rsidR="00C85C04" w:rsidRPr="00C92C3C">
              <w:t xml:space="preserve"> iniciatīvu </w:t>
            </w:r>
            <w:r w:rsidR="00C85C04" w:rsidRPr="00932F64">
              <w:t>atbalsta sniegšanā pedagog</w:t>
            </w:r>
            <w:r w:rsidR="005A2378">
              <w:t>iem</w:t>
            </w:r>
            <w:r w:rsidR="004E2B09">
              <w:t xml:space="preserve"> (turpmāk – speciālistiem)</w:t>
            </w:r>
            <w:r w:rsidR="00F76E83" w:rsidRPr="00932F64">
              <w:t xml:space="preserve">, kā arī </w:t>
            </w:r>
            <w:r w:rsidR="004E2B09">
              <w:t>speci</w:t>
            </w:r>
            <w:r w:rsidR="00485AC9">
              <w:t>ā</w:t>
            </w:r>
            <w:r w:rsidR="004E2B09">
              <w:t>listu</w:t>
            </w:r>
            <w:r w:rsidR="00C85C04" w:rsidRPr="00932F64">
              <w:t xml:space="preserve"> piesaistīšanā</w:t>
            </w:r>
            <w:r w:rsidR="00946BA4" w:rsidRPr="00932F64">
              <w:t xml:space="preserve"> </w:t>
            </w:r>
            <w:r w:rsidR="00C85C04" w:rsidRPr="00932F64">
              <w:t>darbam</w:t>
            </w:r>
            <w:r w:rsidR="00946BA4" w:rsidRPr="00932F64">
              <w:t xml:space="preserve"> pašvaldības </w:t>
            </w:r>
            <w:r w:rsidR="00C85C04" w:rsidRPr="00932F64">
              <w:t>izglītības iestādēs</w:t>
            </w:r>
            <w:r w:rsidRPr="00932F64">
              <w:t>,</w:t>
            </w:r>
            <w:r w:rsidR="00FB49C5" w:rsidRPr="00932F64">
              <w:t xml:space="preserve"> </w:t>
            </w:r>
            <w:r w:rsidR="004C302A" w:rsidRPr="00932F64">
              <w:t xml:space="preserve">ir </w:t>
            </w:r>
            <w:r w:rsidR="002D1147" w:rsidRPr="00932F64">
              <w:t xml:space="preserve">paredzēts </w:t>
            </w:r>
            <w:r w:rsidRPr="00932F64">
              <w:t>ieviest jaunu pašvaldības pabalstu</w:t>
            </w:r>
            <w:r w:rsidRPr="00932F64">
              <w:rPr>
                <w:bCs/>
              </w:rPr>
              <w:t xml:space="preserve"> īrētās dzīvojamās telpas ap</w:t>
            </w:r>
            <w:r w:rsidR="005A2378">
              <w:rPr>
                <w:bCs/>
              </w:rPr>
              <w:t xml:space="preserve">maksai </w:t>
            </w:r>
            <w:r w:rsidR="001672F9">
              <w:rPr>
                <w:bCs/>
              </w:rPr>
              <w:t>speciālist</w:t>
            </w:r>
            <w:r w:rsidR="005A2378">
              <w:rPr>
                <w:bCs/>
              </w:rPr>
              <w:t>am</w:t>
            </w:r>
            <w:r w:rsidRPr="00932F64">
              <w:rPr>
                <w:bCs/>
              </w:rPr>
              <w:t xml:space="preserve"> </w:t>
            </w:r>
            <w:r w:rsidRPr="00932F64">
              <w:rPr>
                <w:rStyle w:val="Strong"/>
                <w:b w:val="0"/>
                <w:bCs w:val="0"/>
                <w:shd w:val="clear" w:color="auto" w:fill="FFFFFF"/>
              </w:rPr>
              <w:t>līdz 150,00</w:t>
            </w:r>
            <w:r w:rsidR="00EF5560" w:rsidRPr="00932F64">
              <w:rPr>
                <w:rStyle w:val="Strong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932F64">
              <w:rPr>
                <w:rStyle w:val="Strong"/>
                <w:b w:val="0"/>
                <w:bCs w:val="0"/>
                <w:i/>
                <w:iCs/>
                <w:shd w:val="clear" w:color="auto" w:fill="FFFFFF"/>
              </w:rPr>
              <w:t>euro</w:t>
            </w:r>
            <w:proofErr w:type="spellEnd"/>
            <w:r w:rsidR="00EF5560" w:rsidRPr="00932F64">
              <w:rPr>
                <w:rStyle w:val="Strong"/>
                <w:b w:val="0"/>
                <w:bCs w:val="0"/>
                <w:i/>
                <w:iCs/>
                <w:shd w:val="clear" w:color="auto" w:fill="FFFFFF"/>
              </w:rPr>
              <w:t xml:space="preserve"> </w:t>
            </w:r>
            <w:r w:rsidRPr="00932F64">
              <w:rPr>
                <w:rStyle w:val="Strong"/>
                <w:b w:val="0"/>
                <w:bCs w:val="0"/>
                <w:shd w:val="clear" w:color="auto" w:fill="FFFFFF"/>
              </w:rPr>
              <w:t>mēnesī</w:t>
            </w:r>
            <w:r w:rsidR="004E2B09">
              <w:rPr>
                <w:rStyle w:val="Strong"/>
                <w:b w:val="0"/>
                <w:bCs w:val="0"/>
                <w:shd w:val="clear" w:color="auto" w:fill="FFFFFF"/>
              </w:rPr>
              <w:t>,</w:t>
            </w:r>
            <w:r w:rsidR="004E2B09" w:rsidRPr="001F0041">
              <w:t xml:space="preserve"> nepārsniedzot </w:t>
            </w:r>
            <w:r w:rsidR="004E2B09">
              <w:t>īres līgumā noteikto īres maksu.</w:t>
            </w:r>
          </w:p>
          <w:p w14:paraId="510F0010" w14:textId="7B5B31B0" w:rsidR="00B4592D" w:rsidRPr="00B4592D" w:rsidRDefault="00B4592D" w:rsidP="004E2B09">
            <w:pPr>
              <w:keepNext/>
              <w:keepLines/>
              <w:spacing w:before="120"/>
              <w:jc w:val="both"/>
              <w:outlineLvl w:val="0"/>
            </w:pPr>
            <w:r w:rsidRPr="00B4592D">
              <w:rPr>
                <w:rStyle w:val="Strong"/>
                <w:b w:val="0"/>
                <w:bCs w:val="0"/>
              </w:rPr>
              <w:t>Pabalsts tiek piešķirts</w:t>
            </w:r>
            <w:r w:rsidRPr="00B4592D">
              <w:t xml:space="preserve"> bez ienākumu un materiālā stāvokļa izvērtēšanas uz 6 mēnešie</w:t>
            </w:r>
            <w:r w:rsidR="005A2378">
              <w:t>m</w:t>
            </w:r>
            <w:r w:rsidR="004E2B09" w:rsidRPr="001F0041">
              <w:t xml:space="preserve"> </w:t>
            </w:r>
            <w:r w:rsidR="004E2B09">
              <w:t xml:space="preserve">vai uz īres līguma darbības laiku, </w:t>
            </w:r>
            <w:r w:rsidR="00A133DD">
              <w:t>ja tas</w:t>
            </w:r>
            <w:r w:rsidR="004E2B09">
              <w:t xml:space="preserve"> ir īsāks par 6 mēnešiem</w:t>
            </w:r>
            <w:r w:rsidR="005A2378">
              <w:t xml:space="preserve">, kamēr </w:t>
            </w:r>
            <w:r w:rsidR="001672F9">
              <w:t>speciālist</w:t>
            </w:r>
            <w:r w:rsidR="005A2378">
              <w:t>s</w:t>
            </w:r>
            <w:r w:rsidRPr="00B4592D">
              <w:t xml:space="preserve"> sastāv darba tiesiskajās attiecībās ar</w:t>
            </w:r>
            <w:proofErr w:type="gramStart"/>
            <w:r w:rsidRPr="00B4592D">
              <w:t xml:space="preserve">  </w:t>
            </w:r>
            <w:proofErr w:type="gramEnd"/>
            <w:r w:rsidRPr="00B4592D">
              <w:t>pašvaldības izglītības iestādi, bet ne ilgāk kā līdz pašvaldības dzīvojamās telpas, kurai noteikts kvalificētam speciālistam izīrējamas dzīvojamās telpas statuss, saņemšanai.</w:t>
            </w:r>
          </w:p>
          <w:p w14:paraId="224A70FF" w14:textId="3F65F607" w:rsidR="009E3C57" w:rsidRPr="002E6378" w:rsidRDefault="00205E9C" w:rsidP="004E2B09">
            <w:pPr>
              <w:shd w:val="clear" w:color="auto" w:fill="FFFFFF"/>
              <w:tabs>
                <w:tab w:val="left" w:pos="5144"/>
              </w:tabs>
              <w:spacing w:line="293" w:lineRule="atLeast"/>
              <w:jc w:val="both"/>
              <w:rPr>
                <w:bCs/>
              </w:rPr>
            </w:pPr>
            <w:r w:rsidRPr="00BB07FF">
              <w:rPr>
                <w:bCs/>
              </w:rPr>
              <w:t>Lai saņemtu pabalstu</w:t>
            </w:r>
            <w:r>
              <w:t>,</w:t>
            </w:r>
            <w:r w:rsidR="005A2378">
              <w:rPr>
                <w:bCs/>
              </w:rPr>
              <w:t xml:space="preserve"> </w:t>
            </w:r>
            <w:r w:rsidR="001672F9">
              <w:rPr>
                <w:bCs/>
              </w:rPr>
              <w:t>speciālist</w:t>
            </w:r>
            <w:r w:rsidR="005A2378">
              <w:rPr>
                <w:bCs/>
              </w:rPr>
              <w:t>s</w:t>
            </w:r>
            <w:r w:rsidRPr="00EE5D7E">
              <w:rPr>
                <w:bCs/>
              </w:rPr>
              <w:t xml:space="preserve">, </w:t>
            </w:r>
            <w:r w:rsidRPr="00BB07FF">
              <w:rPr>
                <w:bCs/>
              </w:rPr>
              <w:t>uzrādot personu apliecinošu dokumentu, vēr</w:t>
            </w:r>
            <w:r w:rsidR="00FB49C5">
              <w:rPr>
                <w:bCs/>
              </w:rPr>
              <w:t>šas</w:t>
            </w:r>
            <w:r w:rsidRPr="00BB07FF">
              <w:rPr>
                <w:bCs/>
              </w:rPr>
              <w:t xml:space="preserve"> ar iesniegumu </w:t>
            </w:r>
            <w:r w:rsidR="000A1229" w:rsidRPr="00BB07FF">
              <w:rPr>
                <w:bCs/>
              </w:rPr>
              <w:t>p</w:t>
            </w:r>
            <w:r w:rsidR="00977BF6" w:rsidRPr="00BA77CB">
              <w:t>ašvaldības iestād</w:t>
            </w:r>
            <w:r w:rsidR="00977BF6">
              <w:t>ē</w:t>
            </w:r>
            <w:r w:rsidR="00977BF6" w:rsidRPr="00BA77CB">
              <w:t xml:space="preserve"> “Jelgavas sociālo lietu pārvalde” (</w:t>
            </w:r>
            <w:r w:rsidR="007F2056" w:rsidRPr="00BB07FF">
              <w:rPr>
                <w:bCs/>
              </w:rPr>
              <w:t>turpmāk -</w:t>
            </w:r>
            <w:r w:rsidR="00977BF6" w:rsidRPr="00BB07FF">
              <w:rPr>
                <w:bCs/>
              </w:rPr>
              <w:t xml:space="preserve"> </w:t>
            </w:r>
            <w:r w:rsidRPr="00BB07FF">
              <w:rPr>
                <w:bCs/>
              </w:rPr>
              <w:t>JSLP</w:t>
            </w:r>
            <w:r w:rsidR="007F2056" w:rsidRPr="00BB07FF">
              <w:rPr>
                <w:bCs/>
              </w:rPr>
              <w:t>)</w:t>
            </w:r>
            <w:r w:rsidRPr="00B06EDA">
              <w:t xml:space="preserve"> </w:t>
            </w:r>
            <w:r w:rsidRPr="00BB07FF">
              <w:rPr>
                <w:bCs/>
              </w:rPr>
              <w:t xml:space="preserve">un </w:t>
            </w:r>
            <w:r w:rsidR="00BB07FF" w:rsidRPr="00BB07FF">
              <w:rPr>
                <w:bCs/>
              </w:rPr>
              <w:t>iesnie</w:t>
            </w:r>
            <w:r w:rsidR="00FB49C5">
              <w:rPr>
                <w:bCs/>
              </w:rPr>
              <w:t>dz</w:t>
            </w:r>
            <w:r w:rsidR="00BB07FF" w:rsidRPr="00BB07FF">
              <w:rPr>
                <w:bCs/>
              </w:rPr>
              <w:t xml:space="preserve"> dokumentus</w:t>
            </w:r>
            <w:r w:rsidR="009E3C57">
              <w:rPr>
                <w:bCs/>
              </w:rPr>
              <w:t>, ar kuriem var ap</w:t>
            </w:r>
            <w:r w:rsidR="00B4592D">
              <w:rPr>
                <w:bCs/>
              </w:rPr>
              <w:t>lieci</w:t>
            </w:r>
            <w:r w:rsidR="009E3C57">
              <w:rPr>
                <w:bCs/>
              </w:rPr>
              <w:t xml:space="preserve">nāt </w:t>
            </w:r>
            <w:r w:rsidR="004E2B09">
              <w:rPr>
                <w:bCs/>
              </w:rPr>
              <w:t xml:space="preserve">izglītības apguvi, </w:t>
            </w:r>
            <w:r w:rsidR="009E3C57">
              <w:rPr>
                <w:bCs/>
              </w:rPr>
              <w:t>darba līguma esamību</w:t>
            </w:r>
            <w:r w:rsidR="004E2B09">
              <w:rPr>
                <w:bCs/>
              </w:rPr>
              <w:t xml:space="preserve"> </w:t>
            </w:r>
            <w:r w:rsidR="009E3C57">
              <w:rPr>
                <w:bCs/>
              </w:rPr>
              <w:t>un dzīvojamās telpas īrēšanas faktu</w:t>
            </w:r>
            <w:r w:rsidR="00BB07FF" w:rsidRPr="00BB07FF">
              <w:rPr>
                <w:bCs/>
              </w:rPr>
              <w:t xml:space="preserve">. </w:t>
            </w:r>
          </w:p>
        </w:tc>
      </w:tr>
      <w:tr w:rsidR="00EE7097" w:rsidRPr="00BA77CB" w14:paraId="22B3CA75" w14:textId="77777777" w:rsidTr="00812CA1">
        <w:trPr>
          <w:trHeight w:val="2961"/>
        </w:trPr>
        <w:tc>
          <w:tcPr>
            <w:tcW w:w="2660" w:type="dxa"/>
          </w:tcPr>
          <w:p w14:paraId="00F1A839" w14:textId="77777777" w:rsidR="00F67430" w:rsidRPr="00BA77CB" w:rsidRDefault="00F67430" w:rsidP="007C388C">
            <w:pPr>
              <w:jc w:val="both"/>
            </w:pPr>
            <w:r w:rsidRPr="00BA77CB">
              <w:t>2</w:t>
            </w:r>
            <w:r w:rsidR="007C388C" w:rsidRPr="00BA77CB">
              <w:t>.</w:t>
            </w:r>
            <w:r w:rsidRPr="00BA77CB">
              <w:t>Projekta nepieciešamības pamatojums</w:t>
            </w:r>
          </w:p>
        </w:tc>
        <w:tc>
          <w:tcPr>
            <w:tcW w:w="6664" w:type="dxa"/>
          </w:tcPr>
          <w:p w14:paraId="4CF3092C" w14:textId="15BDE31B" w:rsidR="00423F07" w:rsidRPr="00423F07" w:rsidRDefault="00FE4F2D" w:rsidP="00E6585E">
            <w:pPr>
              <w:shd w:val="clear" w:color="auto" w:fill="FFFFFF"/>
              <w:jc w:val="both"/>
              <w:rPr>
                <w:bCs/>
              </w:rPr>
            </w:pPr>
            <w:r w:rsidRPr="00946CF4">
              <w:rPr>
                <w:bCs/>
              </w:rPr>
              <w:t>N</w:t>
            </w:r>
            <w:r w:rsidR="00DA4F5B" w:rsidRPr="00946CF4">
              <w:rPr>
                <w:bCs/>
              </w:rPr>
              <w:t>oteikumi</w:t>
            </w:r>
            <w:r w:rsidR="00AF4BD1" w:rsidRPr="00946CF4">
              <w:t xml:space="preserve"> </w:t>
            </w:r>
            <w:r w:rsidR="00977BF6">
              <w:t xml:space="preserve">ir </w:t>
            </w:r>
            <w:r w:rsidR="00AF4BD1" w:rsidRPr="00946CF4">
              <w:t>nepieciešami</w:t>
            </w:r>
            <w:r w:rsidR="00576AA3" w:rsidRPr="00946CF4">
              <w:t>,</w:t>
            </w:r>
            <w:r w:rsidR="00ED097A" w:rsidRPr="00946CF4">
              <w:rPr>
                <w:bCs/>
              </w:rPr>
              <w:t xml:space="preserve"> </w:t>
            </w:r>
            <w:r w:rsidR="007A52E6" w:rsidRPr="00946CF4">
              <w:rPr>
                <w:bCs/>
              </w:rPr>
              <w:t>lai</w:t>
            </w:r>
            <w:r w:rsidR="00D91B2D" w:rsidRPr="00946CF4">
              <w:rPr>
                <w:bCs/>
              </w:rPr>
              <w:t xml:space="preserve"> </w:t>
            </w:r>
            <w:r w:rsidR="00977BF6">
              <w:rPr>
                <w:bCs/>
              </w:rPr>
              <w:t>sniegtu atbalstu mājokļa problēm</w:t>
            </w:r>
            <w:r w:rsidR="002E6378">
              <w:rPr>
                <w:bCs/>
              </w:rPr>
              <w:t>as</w:t>
            </w:r>
            <w:r w:rsidR="005A2378">
              <w:rPr>
                <w:bCs/>
              </w:rPr>
              <w:t xml:space="preserve"> risināšanai </w:t>
            </w:r>
            <w:r w:rsidR="004E2B09">
              <w:rPr>
                <w:bCs/>
              </w:rPr>
              <w:t>speciālistiem</w:t>
            </w:r>
            <w:r w:rsidR="00977BF6">
              <w:rPr>
                <w:bCs/>
              </w:rPr>
              <w:t xml:space="preserve"> </w:t>
            </w:r>
            <w:r w:rsidR="004C302A">
              <w:rPr>
                <w:bCs/>
              </w:rPr>
              <w:t xml:space="preserve">un </w:t>
            </w:r>
            <w:r w:rsidR="00977BF6">
              <w:rPr>
                <w:bCs/>
              </w:rPr>
              <w:t xml:space="preserve">pasaistītu </w:t>
            </w:r>
            <w:r w:rsidR="004E2B09">
              <w:rPr>
                <w:bCs/>
              </w:rPr>
              <w:t>speciālist</w:t>
            </w:r>
            <w:r w:rsidR="005A2378">
              <w:rPr>
                <w:bCs/>
              </w:rPr>
              <w:t>us</w:t>
            </w:r>
            <w:r w:rsidR="00977BF6">
              <w:rPr>
                <w:bCs/>
              </w:rPr>
              <w:t xml:space="preserve"> darbam pašvaldības izglītības iestādēs.</w:t>
            </w:r>
            <w:r w:rsidR="00423F07">
              <w:rPr>
                <w:bCs/>
              </w:rPr>
              <w:t xml:space="preserve"> Pašvaldībā uz 01.03.2020. ir 32 pe</w:t>
            </w:r>
            <w:r w:rsidR="005A2378">
              <w:rPr>
                <w:bCs/>
              </w:rPr>
              <w:t xml:space="preserve">dagogu vakances, un šo </w:t>
            </w:r>
            <w:r w:rsidR="00423F07">
              <w:rPr>
                <w:bCs/>
              </w:rPr>
              <w:t>speciālistu trūkuma dēļ ir nepieciešams izstrādāt prioritārus pa</w:t>
            </w:r>
            <w:r w:rsidR="00812CA1">
              <w:rPr>
                <w:bCs/>
              </w:rPr>
              <w:t xml:space="preserve">sākumus izglītības un sociālās </w:t>
            </w:r>
            <w:r w:rsidR="00423F07">
              <w:rPr>
                <w:bCs/>
              </w:rPr>
              <w:t xml:space="preserve">politikas </w:t>
            </w:r>
            <w:r w:rsidR="00E6585E">
              <w:rPr>
                <w:bCs/>
              </w:rPr>
              <w:t xml:space="preserve">jomā </w:t>
            </w:r>
            <w:r w:rsidR="005A2378">
              <w:rPr>
                <w:bCs/>
              </w:rPr>
              <w:t>jaunu pedagogu</w:t>
            </w:r>
            <w:r w:rsidR="00423F07">
              <w:rPr>
                <w:bCs/>
              </w:rPr>
              <w:t xml:space="preserve"> piesaistei. </w:t>
            </w:r>
            <w:r w:rsidR="00B4592D">
              <w:rPr>
                <w:bCs/>
              </w:rPr>
              <w:t>Pašvaldības dzīvojamās telpas, kurai ir noteikts kvalificētam speciālistam izīrēja</w:t>
            </w:r>
            <w:r w:rsidR="00A133DD">
              <w:rPr>
                <w:bCs/>
              </w:rPr>
              <w:t>mas</w:t>
            </w:r>
            <w:r w:rsidR="00B4592D">
              <w:rPr>
                <w:bCs/>
              </w:rPr>
              <w:t xml:space="preserve"> dzīvojamās telpas statuss,</w:t>
            </w:r>
            <w:r w:rsidR="00423F07">
              <w:rPr>
                <w:bCs/>
              </w:rPr>
              <w:t xml:space="preserve"> saņem</w:t>
            </w:r>
            <w:r w:rsidR="00E6585E">
              <w:rPr>
                <w:bCs/>
              </w:rPr>
              <w:t>šana ir laikietilpīgs process, bet jau</w:t>
            </w:r>
            <w:r w:rsidR="005A2378">
              <w:rPr>
                <w:bCs/>
              </w:rPr>
              <w:t xml:space="preserve">niem </w:t>
            </w:r>
            <w:r w:rsidR="004E2B09">
              <w:rPr>
                <w:bCs/>
              </w:rPr>
              <w:t>speciālistiem</w:t>
            </w:r>
            <w:r w:rsidR="00E6585E">
              <w:rPr>
                <w:bCs/>
              </w:rPr>
              <w:t xml:space="preserve"> ir nepieciešams tūlītējs atbalsts aktuālās sociālās problēmas risināšanā.</w:t>
            </w:r>
          </w:p>
        </w:tc>
      </w:tr>
      <w:tr w:rsidR="00EE7097" w:rsidRPr="00BA77CB" w14:paraId="1817E0A4" w14:textId="77777777" w:rsidTr="00812CA1">
        <w:trPr>
          <w:trHeight w:val="976"/>
        </w:trPr>
        <w:tc>
          <w:tcPr>
            <w:tcW w:w="2660" w:type="dxa"/>
          </w:tcPr>
          <w:p w14:paraId="666AAC70" w14:textId="789EF540" w:rsidR="00F279EE" w:rsidRPr="00BA77CB" w:rsidRDefault="00F67430" w:rsidP="00812CA1">
            <w:pPr>
              <w:jc w:val="both"/>
            </w:pPr>
            <w:r w:rsidRPr="00285076">
              <w:t>3.Informācija par plānoto projekta ietekmi uz pašvaldības budžetu</w:t>
            </w:r>
          </w:p>
        </w:tc>
        <w:tc>
          <w:tcPr>
            <w:tcW w:w="6664" w:type="dxa"/>
          </w:tcPr>
          <w:p w14:paraId="5E87BAD8" w14:textId="0C9CDB8A" w:rsidR="00BA77CB" w:rsidRPr="00BA77CB" w:rsidRDefault="00BF76D3" w:rsidP="00802121">
            <w:pPr>
              <w:jc w:val="both"/>
            </w:pPr>
            <w:r w:rsidRPr="00C92C3C">
              <w:t>N</w:t>
            </w:r>
            <w:r w:rsidR="00F67430" w:rsidRPr="00C92C3C">
              <w:t>oteikumu realizēšanai</w:t>
            </w:r>
            <w:r w:rsidR="00205E9C" w:rsidRPr="00C92C3C">
              <w:t xml:space="preserve"> papildus</w:t>
            </w:r>
            <w:r w:rsidR="00F67430" w:rsidRPr="00C92C3C">
              <w:t xml:space="preserve"> </w:t>
            </w:r>
            <w:r w:rsidR="001B1B32" w:rsidRPr="00C92C3C">
              <w:t>tiek plānoti</w:t>
            </w:r>
            <w:r w:rsidR="0019540A" w:rsidRPr="00C92C3C">
              <w:t xml:space="preserve"> </w:t>
            </w:r>
            <w:r w:rsidR="00F67430" w:rsidRPr="00C92C3C">
              <w:t>naudas līdzek</w:t>
            </w:r>
            <w:r w:rsidR="001C7763" w:rsidRPr="00C92C3C">
              <w:t>ļ</w:t>
            </w:r>
            <w:r w:rsidR="00F67430" w:rsidRPr="00C92C3C">
              <w:t>i</w:t>
            </w:r>
            <w:r w:rsidR="00977BF6" w:rsidRPr="00C92C3C">
              <w:t xml:space="preserve"> </w:t>
            </w:r>
            <w:r w:rsidR="005D3CEF" w:rsidRPr="00C92C3C">
              <w:t xml:space="preserve">JSLP </w:t>
            </w:r>
            <w:r w:rsidR="00F003ED" w:rsidRPr="00C92C3C">
              <w:t>20</w:t>
            </w:r>
            <w:r w:rsidR="00D26B98" w:rsidRPr="00C92C3C">
              <w:t>20</w:t>
            </w:r>
            <w:r w:rsidR="00F67430" w:rsidRPr="00C92C3C">
              <w:t>.gada budžetā</w:t>
            </w:r>
            <w:r w:rsidR="00205E9C" w:rsidRPr="00C92C3C">
              <w:t xml:space="preserve"> </w:t>
            </w:r>
            <w:r w:rsidR="004C302A" w:rsidRPr="00C92C3C">
              <w:t>33</w:t>
            </w:r>
            <w:r w:rsidR="00C92C3C" w:rsidRPr="00C92C3C">
              <w:t xml:space="preserve"> </w:t>
            </w:r>
            <w:r w:rsidR="004C302A" w:rsidRPr="00C92C3C">
              <w:t>600</w:t>
            </w:r>
            <w:r w:rsidR="003874AD" w:rsidRPr="00C92C3C">
              <w:t xml:space="preserve">,00 </w:t>
            </w:r>
            <w:proofErr w:type="spellStart"/>
            <w:r w:rsidR="003874AD" w:rsidRPr="00C92C3C">
              <w:rPr>
                <w:i/>
                <w:iCs/>
              </w:rPr>
              <w:t>euro</w:t>
            </w:r>
            <w:proofErr w:type="spellEnd"/>
            <w:r w:rsidR="003874AD" w:rsidRPr="00C92C3C">
              <w:rPr>
                <w:i/>
                <w:iCs/>
              </w:rPr>
              <w:t xml:space="preserve"> </w:t>
            </w:r>
            <w:r w:rsidR="005A2378" w:rsidRPr="005A2378">
              <w:rPr>
                <w:iCs/>
              </w:rPr>
              <w:t>apmērā</w:t>
            </w:r>
            <w:r w:rsidR="005A2378">
              <w:rPr>
                <w:i/>
                <w:iCs/>
              </w:rPr>
              <w:t xml:space="preserve"> </w:t>
            </w:r>
            <w:r w:rsidR="00802121" w:rsidRPr="00C92C3C">
              <w:t xml:space="preserve">(vidēji </w:t>
            </w:r>
            <w:r w:rsidR="004C302A" w:rsidRPr="00C92C3C">
              <w:t>32</w:t>
            </w:r>
            <w:r w:rsidR="005A2378">
              <w:t xml:space="preserve"> </w:t>
            </w:r>
            <w:r w:rsidR="001672F9">
              <w:t>speciālist</w:t>
            </w:r>
            <w:r w:rsidR="005A2378">
              <w:t xml:space="preserve">i </w:t>
            </w:r>
            <w:r w:rsidR="00977BF6" w:rsidRPr="00C92C3C">
              <w:t>x</w:t>
            </w:r>
            <w:r w:rsidR="00802121" w:rsidRPr="00C92C3C">
              <w:t xml:space="preserve"> 150,00</w:t>
            </w:r>
            <w:r w:rsidR="00802121" w:rsidRPr="00C92C3C">
              <w:rPr>
                <w:i/>
                <w:iCs/>
              </w:rPr>
              <w:t xml:space="preserve"> </w:t>
            </w:r>
            <w:proofErr w:type="spellStart"/>
            <w:r w:rsidR="00802121" w:rsidRPr="00C92C3C">
              <w:rPr>
                <w:i/>
                <w:iCs/>
              </w:rPr>
              <w:t>euro</w:t>
            </w:r>
            <w:proofErr w:type="spellEnd"/>
            <w:r w:rsidR="00802121" w:rsidRPr="00C92C3C">
              <w:rPr>
                <w:i/>
                <w:iCs/>
              </w:rPr>
              <w:t xml:space="preserve"> </w:t>
            </w:r>
            <w:r w:rsidR="00812CA1">
              <w:t>mēnesī</w:t>
            </w:r>
            <w:r w:rsidR="00802121" w:rsidRPr="00C92C3C">
              <w:t xml:space="preserve"> </w:t>
            </w:r>
            <w:r w:rsidR="00977BF6" w:rsidRPr="00C92C3C">
              <w:t>x</w:t>
            </w:r>
            <w:r w:rsidR="00802121" w:rsidRPr="00C92C3C">
              <w:t xml:space="preserve"> </w:t>
            </w:r>
            <w:r w:rsidR="00BB07FF" w:rsidRPr="00C92C3C">
              <w:t>7</w:t>
            </w:r>
            <w:r w:rsidR="00802121" w:rsidRPr="00C92C3C">
              <w:t xml:space="preserve"> mēneši).</w:t>
            </w:r>
          </w:p>
        </w:tc>
      </w:tr>
      <w:tr w:rsidR="00EE7097" w:rsidRPr="00BA77CB" w14:paraId="2EA44392" w14:textId="77777777" w:rsidTr="00812CA1">
        <w:trPr>
          <w:trHeight w:val="577"/>
        </w:trPr>
        <w:tc>
          <w:tcPr>
            <w:tcW w:w="2660" w:type="dxa"/>
          </w:tcPr>
          <w:p w14:paraId="6711A3D4" w14:textId="57C04C57" w:rsidR="00E31918" w:rsidRPr="00285076" w:rsidRDefault="00E31918" w:rsidP="00285076">
            <w:pPr>
              <w:jc w:val="both"/>
            </w:pPr>
            <w:r w:rsidRPr="00285076">
              <w:t xml:space="preserve">4.Informācija par plānoto projekta ietekmi uz uzņēmējdarbības vidi </w:t>
            </w:r>
            <w:r w:rsidRPr="00285076">
              <w:lastRenderedPageBreak/>
              <w:t>pašvaldības teritorijā</w:t>
            </w:r>
          </w:p>
        </w:tc>
        <w:tc>
          <w:tcPr>
            <w:tcW w:w="6664" w:type="dxa"/>
          </w:tcPr>
          <w:p w14:paraId="2AC6FB52" w14:textId="72BC4452" w:rsidR="00E31918" w:rsidRPr="00BA77CB" w:rsidRDefault="00195D0F" w:rsidP="00E31918">
            <w:pPr>
              <w:jc w:val="both"/>
              <w:rPr>
                <w:iCs/>
                <w:lang w:eastAsia="en-US"/>
              </w:rPr>
            </w:pPr>
            <w:r w:rsidRPr="00BA77CB">
              <w:rPr>
                <w:iCs/>
                <w:lang w:eastAsia="en-US"/>
              </w:rPr>
              <w:lastRenderedPageBreak/>
              <w:t>Nav.</w:t>
            </w:r>
          </w:p>
        </w:tc>
      </w:tr>
      <w:tr w:rsidR="00EE7097" w:rsidRPr="00BA77CB" w14:paraId="5A11720B" w14:textId="77777777" w:rsidTr="00812CA1">
        <w:trPr>
          <w:trHeight w:val="1245"/>
        </w:trPr>
        <w:tc>
          <w:tcPr>
            <w:tcW w:w="2660" w:type="dxa"/>
          </w:tcPr>
          <w:p w14:paraId="6EC0F627" w14:textId="77777777" w:rsidR="00E31918" w:rsidRPr="00285076" w:rsidRDefault="00E31918" w:rsidP="00285076">
            <w:pPr>
              <w:jc w:val="both"/>
            </w:pPr>
            <w:r w:rsidRPr="00285076">
              <w:lastRenderedPageBreak/>
              <w:t>5.Informācija par plānoto projekta ietekmi uz administratīvajām procedūrām</w:t>
            </w:r>
          </w:p>
        </w:tc>
        <w:tc>
          <w:tcPr>
            <w:tcW w:w="6664" w:type="dxa"/>
          </w:tcPr>
          <w:p w14:paraId="009B2249" w14:textId="5E648BD7" w:rsidR="00E31918" w:rsidRPr="00BA77CB" w:rsidRDefault="00E31918" w:rsidP="00E31918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BA77CB">
              <w:rPr>
                <w:szCs w:val="24"/>
              </w:rPr>
              <w:t>Noteikumu izpildi nodrošinās JSLP</w:t>
            </w:r>
            <w:r w:rsidR="003F7B9D" w:rsidRPr="00BA77CB">
              <w:rPr>
                <w:szCs w:val="24"/>
              </w:rPr>
              <w:t>.</w:t>
            </w:r>
          </w:p>
          <w:p w14:paraId="2FB8A7FD" w14:textId="77777777" w:rsidR="00E31918" w:rsidRPr="00BA77CB" w:rsidRDefault="00E31918" w:rsidP="00E31918"/>
        </w:tc>
      </w:tr>
      <w:tr w:rsidR="00E31918" w:rsidRPr="00BA77CB" w14:paraId="10682E46" w14:textId="77777777" w:rsidTr="00812CA1">
        <w:trPr>
          <w:trHeight w:val="788"/>
        </w:trPr>
        <w:tc>
          <w:tcPr>
            <w:tcW w:w="2660" w:type="dxa"/>
          </w:tcPr>
          <w:p w14:paraId="6A5107BB" w14:textId="77777777" w:rsidR="00E31918" w:rsidRPr="00285076" w:rsidRDefault="00E31918" w:rsidP="00285076">
            <w:pPr>
              <w:jc w:val="both"/>
            </w:pPr>
            <w:r w:rsidRPr="00285076">
              <w:t>6.Informācija par konsultācijām ar privātpersonām</w:t>
            </w:r>
          </w:p>
        </w:tc>
        <w:tc>
          <w:tcPr>
            <w:tcW w:w="6664" w:type="dxa"/>
          </w:tcPr>
          <w:p w14:paraId="3B191A80" w14:textId="1C92A31D" w:rsidR="00627BF1" w:rsidRPr="00BA77CB" w:rsidRDefault="002D51AF" w:rsidP="00627BF1">
            <w:pPr>
              <w:jc w:val="both"/>
            </w:pPr>
            <w:r w:rsidRPr="00BA77CB">
              <w:t>Noteikumu projekts apspriests Jelgavas pilsētas domes Sociālo lietu konsultatīvajā komisijā</w:t>
            </w:r>
            <w:r w:rsidR="00627BF1" w:rsidRPr="00BA77CB">
              <w:rPr>
                <w:shd w:val="clear" w:color="auto" w:fill="FFFFFF"/>
              </w:rPr>
              <w:t>.</w:t>
            </w:r>
          </w:p>
          <w:p w14:paraId="41A274D0" w14:textId="4D1A717F" w:rsidR="00E31918" w:rsidRPr="00BA77CB" w:rsidRDefault="00E31918" w:rsidP="00E31918">
            <w:pPr>
              <w:jc w:val="both"/>
            </w:pPr>
          </w:p>
        </w:tc>
      </w:tr>
    </w:tbl>
    <w:p w14:paraId="07C3FDB0" w14:textId="77777777" w:rsidR="00D9238B" w:rsidRPr="00BA77CB" w:rsidRDefault="00D9238B" w:rsidP="00030076"/>
    <w:p w14:paraId="5298EB6F" w14:textId="77777777" w:rsidR="007D2B7C" w:rsidRPr="00BA77CB" w:rsidRDefault="007D2B7C" w:rsidP="00030076"/>
    <w:p w14:paraId="555BE642" w14:textId="673C2FAC" w:rsidR="001C2FF6" w:rsidRDefault="00D9238B" w:rsidP="00030076">
      <w:r w:rsidRPr="00BA77CB">
        <w:t xml:space="preserve">Jelgavas pilsētas domes priekšsēdētājs </w:t>
      </w:r>
      <w:r w:rsidRPr="00BA77CB">
        <w:tab/>
      </w:r>
      <w:r w:rsidRPr="00BA77CB">
        <w:tab/>
      </w:r>
      <w:r w:rsidRPr="00BA77CB">
        <w:tab/>
      </w:r>
      <w:r w:rsidRPr="00BA77CB">
        <w:tab/>
      </w:r>
      <w:r w:rsidRPr="00BA77CB">
        <w:tab/>
        <w:t>A. Rāviņš</w:t>
      </w:r>
    </w:p>
    <w:sectPr w:rsidR="001C2FF6" w:rsidSect="00812CA1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8B6CE" w14:textId="77777777" w:rsidR="00B33A91" w:rsidRDefault="00B33A91" w:rsidP="0061694D">
      <w:r>
        <w:separator/>
      </w:r>
    </w:p>
  </w:endnote>
  <w:endnote w:type="continuationSeparator" w:id="0">
    <w:p w14:paraId="2B0DF2C0" w14:textId="77777777" w:rsidR="00B33A91" w:rsidRDefault="00B33A91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0065309C" w:rsidR="00D9238B" w:rsidRPr="00364386" w:rsidRDefault="00D9238B" w:rsidP="00541EC9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AC2BA" w14:textId="77777777" w:rsidR="00B33A91" w:rsidRDefault="00B33A91" w:rsidP="0061694D">
      <w:r>
        <w:separator/>
      </w:r>
    </w:p>
  </w:footnote>
  <w:footnote w:type="continuationSeparator" w:id="0">
    <w:p w14:paraId="523D5C43" w14:textId="77777777" w:rsidR="00B33A91" w:rsidRDefault="00B33A91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32D4"/>
    <w:multiLevelType w:val="hybridMultilevel"/>
    <w:tmpl w:val="616CE5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274A"/>
    <w:multiLevelType w:val="hybridMultilevel"/>
    <w:tmpl w:val="E04E9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D63"/>
    <w:multiLevelType w:val="hybridMultilevel"/>
    <w:tmpl w:val="923C92F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135B4D89"/>
    <w:multiLevelType w:val="hybridMultilevel"/>
    <w:tmpl w:val="A2A2A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C7631"/>
    <w:multiLevelType w:val="hybridMultilevel"/>
    <w:tmpl w:val="10C23A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6A46"/>
    <w:multiLevelType w:val="hybridMultilevel"/>
    <w:tmpl w:val="DC62463E"/>
    <w:lvl w:ilvl="0" w:tplc="DF927FDE">
      <w:start w:val="7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C3989"/>
    <w:multiLevelType w:val="hybridMultilevel"/>
    <w:tmpl w:val="FE407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D100B"/>
    <w:multiLevelType w:val="hybridMultilevel"/>
    <w:tmpl w:val="7A823328"/>
    <w:lvl w:ilvl="0" w:tplc="0196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4A3F"/>
    <w:multiLevelType w:val="hybridMultilevel"/>
    <w:tmpl w:val="39946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D84F51"/>
    <w:multiLevelType w:val="hybridMultilevel"/>
    <w:tmpl w:val="7430D6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D3116B5"/>
    <w:multiLevelType w:val="hybridMultilevel"/>
    <w:tmpl w:val="E98E7038"/>
    <w:lvl w:ilvl="0" w:tplc="5B123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27D2D"/>
    <w:multiLevelType w:val="hybridMultilevel"/>
    <w:tmpl w:val="D924B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9"/>
  </w:num>
  <w:num w:numId="14">
    <w:abstractNumId w:val="15"/>
  </w:num>
  <w:num w:numId="15">
    <w:abstractNumId w:val="18"/>
  </w:num>
  <w:num w:numId="16">
    <w:abstractNumId w:val="12"/>
  </w:num>
  <w:num w:numId="17">
    <w:abstractNumId w:val="3"/>
  </w:num>
  <w:num w:numId="18">
    <w:abstractNumId w:val="13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3B77"/>
    <w:rsid w:val="00044701"/>
    <w:rsid w:val="000448FC"/>
    <w:rsid w:val="00045E5B"/>
    <w:rsid w:val="000555C1"/>
    <w:rsid w:val="000567CC"/>
    <w:rsid w:val="00057FC9"/>
    <w:rsid w:val="000612DE"/>
    <w:rsid w:val="00067F6A"/>
    <w:rsid w:val="00071D61"/>
    <w:rsid w:val="00072BA8"/>
    <w:rsid w:val="00072FE0"/>
    <w:rsid w:val="00073725"/>
    <w:rsid w:val="00073FB8"/>
    <w:rsid w:val="00074CD5"/>
    <w:rsid w:val="00076774"/>
    <w:rsid w:val="00085285"/>
    <w:rsid w:val="00086F5A"/>
    <w:rsid w:val="000912EE"/>
    <w:rsid w:val="000923B0"/>
    <w:rsid w:val="000926FF"/>
    <w:rsid w:val="00095BEE"/>
    <w:rsid w:val="00096A0D"/>
    <w:rsid w:val="000A06D7"/>
    <w:rsid w:val="000A0A67"/>
    <w:rsid w:val="000A1229"/>
    <w:rsid w:val="000A34A0"/>
    <w:rsid w:val="000A4209"/>
    <w:rsid w:val="000A42CA"/>
    <w:rsid w:val="000B725B"/>
    <w:rsid w:val="000C57AE"/>
    <w:rsid w:val="000C5B92"/>
    <w:rsid w:val="000D2079"/>
    <w:rsid w:val="000D20C3"/>
    <w:rsid w:val="000D258B"/>
    <w:rsid w:val="000E006E"/>
    <w:rsid w:val="000E7A92"/>
    <w:rsid w:val="000E7B72"/>
    <w:rsid w:val="000E7FCB"/>
    <w:rsid w:val="000F27F3"/>
    <w:rsid w:val="000F2FA4"/>
    <w:rsid w:val="000F58A7"/>
    <w:rsid w:val="00100E09"/>
    <w:rsid w:val="00101E3D"/>
    <w:rsid w:val="00105459"/>
    <w:rsid w:val="001130EC"/>
    <w:rsid w:val="00116322"/>
    <w:rsid w:val="001279D7"/>
    <w:rsid w:val="001330DB"/>
    <w:rsid w:val="00135A58"/>
    <w:rsid w:val="001405F5"/>
    <w:rsid w:val="00141A9F"/>
    <w:rsid w:val="00150891"/>
    <w:rsid w:val="00151ABD"/>
    <w:rsid w:val="00154C0D"/>
    <w:rsid w:val="00155E6E"/>
    <w:rsid w:val="0015674A"/>
    <w:rsid w:val="001607D4"/>
    <w:rsid w:val="00161E5E"/>
    <w:rsid w:val="00161EB5"/>
    <w:rsid w:val="00163F18"/>
    <w:rsid w:val="00164131"/>
    <w:rsid w:val="00165689"/>
    <w:rsid w:val="001672F9"/>
    <w:rsid w:val="001673E9"/>
    <w:rsid w:val="00171983"/>
    <w:rsid w:val="00173845"/>
    <w:rsid w:val="0018106D"/>
    <w:rsid w:val="00183AAF"/>
    <w:rsid w:val="001856C4"/>
    <w:rsid w:val="0019540A"/>
    <w:rsid w:val="00195D0F"/>
    <w:rsid w:val="00195D58"/>
    <w:rsid w:val="00196DF1"/>
    <w:rsid w:val="001A3621"/>
    <w:rsid w:val="001A4428"/>
    <w:rsid w:val="001B102D"/>
    <w:rsid w:val="001B131F"/>
    <w:rsid w:val="001B1B32"/>
    <w:rsid w:val="001B63F3"/>
    <w:rsid w:val="001B69B9"/>
    <w:rsid w:val="001C00E5"/>
    <w:rsid w:val="001C2FF6"/>
    <w:rsid w:val="001C7763"/>
    <w:rsid w:val="001D2AA6"/>
    <w:rsid w:val="001D3358"/>
    <w:rsid w:val="001D3AA7"/>
    <w:rsid w:val="001D4A5C"/>
    <w:rsid w:val="001D7798"/>
    <w:rsid w:val="001E1392"/>
    <w:rsid w:val="001E276D"/>
    <w:rsid w:val="001F0A40"/>
    <w:rsid w:val="001F142A"/>
    <w:rsid w:val="001F5FA4"/>
    <w:rsid w:val="002010E9"/>
    <w:rsid w:val="0020135C"/>
    <w:rsid w:val="00203F0E"/>
    <w:rsid w:val="002044BF"/>
    <w:rsid w:val="00204F6A"/>
    <w:rsid w:val="002053E3"/>
    <w:rsid w:val="00205E9C"/>
    <w:rsid w:val="00206B21"/>
    <w:rsid w:val="00210157"/>
    <w:rsid w:val="00212FE3"/>
    <w:rsid w:val="00214EC9"/>
    <w:rsid w:val="0021549B"/>
    <w:rsid w:val="00215CC3"/>
    <w:rsid w:val="00215E6D"/>
    <w:rsid w:val="0022265F"/>
    <w:rsid w:val="0022406C"/>
    <w:rsid w:val="002277FD"/>
    <w:rsid w:val="00227C9B"/>
    <w:rsid w:val="0024051A"/>
    <w:rsid w:val="00240C6F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673F2"/>
    <w:rsid w:val="002702F7"/>
    <w:rsid w:val="00273812"/>
    <w:rsid w:val="00274220"/>
    <w:rsid w:val="002747D7"/>
    <w:rsid w:val="00274BAC"/>
    <w:rsid w:val="00275C21"/>
    <w:rsid w:val="00277772"/>
    <w:rsid w:val="00277CDE"/>
    <w:rsid w:val="00281C1D"/>
    <w:rsid w:val="00284EAB"/>
    <w:rsid w:val="00285076"/>
    <w:rsid w:val="00285F03"/>
    <w:rsid w:val="00291608"/>
    <w:rsid w:val="00293C43"/>
    <w:rsid w:val="00294530"/>
    <w:rsid w:val="00294C50"/>
    <w:rsid w:val="00295B18"/>
    <w:rsid w:val="002A03A5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D1147"/>
    <w:rsid w:val="002D51AF"/>
    <w:rsid w:val="002E229B"/>
    <w:rsid w:val="002E6378"/>
    <w:rsid w:val="002E799F"/>
    <w:rsid w:val="002F1DBE"/>
    <w:rsid w:val="00307CA3"/>
    <w:rsid w:val="003118F0"/>
    <w:rsid w:val="00312243"/>
    <w:rsid w:val="00313B70"/>
    <w:rsid w:val="003144C0"/>
    <w:rsid w:val="0032281B"/>
    <w:rsid w:val="00324640"/>
    <w:rsid w:val="0032745B"/>
    <w:rsid w:val="003305F1"/>
    <w:rsid w:val="00331FDE"/>
    <w:rsid w:val="00332299"/>
    <w:rsid w:val="0033257E"/>
    <w:rsid w:val="00334E9F"/>
    <w:rsid w:val="00336C8D"/>
    <w:rsid w:val="0033708F"/>
    <w:rsid w:val="00337AAD"/>
    <w:rsid w:val="00340215"/>
    <w:rsid w:val="00343DB4"/>
    <w:rsid w:val="00347C48"/>
    <w:rsid w:val="003519C7"/>
    <w:rsid w:val="00353CF4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AD"/>
    <w:rsid w:val="003874F5"/>
    <w:rsid w:val="00391B3E"/>
    <w:rsid w:val="00393052"/>
    <w:rsid w:val="003965C8"/>
    <w:rsid w:val="003A63D0"/>
    <w:rsid w:val="003B724F"/>
    <w:rsid w:val="003C6147"/>
    <w:rsid w:val="003D2D6B"/>
    <w:rsid w:val="003D373B"/>
    <w:rsid w:val="003D4AAE"/>
    <w:rsid w:val="003D6276"/>
    <w:rsid w:val="003D6D2A"/>
    <w:rsid w:val="003D787D"/>
    <w:rsid w:val="003D7D5C"/>
    <w:rsid w:val="003E2FE2"/>
    <w:rsid w:val="003E4B37"/>
    <w:rsid w:val="003E74C1"/>
    <w:rsid w:val="003E7DB6"/>
    <w:rsid w:val="003F1E9D"/>
    <w:rsid w:val="003F7B9D"/>
    <w:rsid w:val="003F7E1E"/>
    <w:rsid w:val="0040208D"/>
    <w:rsid w:val="0041060F"/>
    <w:rsid w:val="00412366"/>
    <w:rsid w:val="0041491E"/>
    <w:rsid w:val="0041537C"/>
    <w:rsid w:val="00421407"/>
    <w:rsid w:val="00423F07"/>
    <w:rsid w:val="00425673"/>
    <w:rsid w:val="00426250"/>
    <w:rsid w:val="00432CC4"/>
    <w:rsid w:val="00435ECD"/>
    <w:rsid w:val="00436C28"/>
    <w:rsid w:val="004439C5"/>
    <w:rsid w:val="00443BFD"/>
    <w:rsid w:val="00450917"/>
    <w:rsid w:val="0045178D"/>
    <w:rsid w:val="00454323"/>
    <w:rsid w:val="004544E1"/>
    <w:rsid w:val="00454AA6"/>
    <w:rsid w:val="004623F3"/>
    <w:rsid w:val="00467AF0"/>
    <w:rsid w:val="00467D3B"/>
    <w:rsid w:val="004720FB"/>
    <w:rsid w:val="004773A4"/>
    <w:rsid w:val="00477A99"/>
    <w:rsid w:val="00483CD6"/>
    <w:rsid w:val="00485AC9"/>
    <w:rsid w:val="004934B0"/>
    <w:rsid w:val="0049361A"/>
    <w:rsid w:val="004A00BE"/>
    <w:rsid w:val="004A0B3C"/>
    <w:rsid w:val="004A11EB"/>
    <w:rsid w:val="004A1E4D"/>
    <w:rsid w:val="004A36D7"/>
    <w:rsid w:val="004B1EB5"/>
    <w:rsid w:val="004B5018"/>
    <w:rsid w:val="004C25BF"/>
    <w:rsid w:val="004C302A"/>
    <w:rsid w:val="004C440F"/>
    <w:rsid w:val="004C5310"/>
    <w:rsid w:val="004C587A"/>
    <w:rsid w:val="004C61DE"/>
    <w:rsid w:val="004C6BD0"/>
    <w:rsid w:val="004C7680"/>
    <w:rsid w:val="004D02C3"/>
    <w:rsid w:val="004D18D7"/>
    <w:rsid w:val="004D1D89"/>
    <w:rsid w:val="004D3DE1"/>
    <w:rsid w:val="004D4AD9"/>
    <w:rsid w:val="004E148C"/>
    <w:rsid w:val="004E2B09"/>
    <w:rsid w:val="004F22C3"/>
    <w:rsid w:val="00502FAB"/>
    <w:rsid w:val="00507725"/>
    <w:rsid w:val="00507D56"/>
    <w:rsid w:val="00514391"/>
    <w:rsid w:val="00515D15"/>
    <w:rsid w:val="00515D87"/>
    <w:rsid w:val="00517430"/>
    <w:rsid w:val="00521F29"/>
    <w:rsid w:val="005239AB"/>
    <w:rsid w:val="00524F6F"/>
    <w:rsid w:val="00526100"/>
    <w:rsid w:val="00526513"/>
    <w:rsid w:val="005279BB"/>
    <w:rsid w:val="00530A66"/>
    <w:rsid w:val="005408E8"/>
    <w:rsid w:val="0054097E"/>
    <w:rsid w:val="00541EC9"/>
    <w:rsid w:val="0054304D"/>
    <w:rsid w:val="00546F2C"/>
    <w:rsid w:val="00547D0F"/>
    <w:rsid w:val="00552D38"/>
    <w:rsid w:val="00555219"/>
    <w:rsid w:val="00561D1F"/>
    <w:rsid w:val="00561DA4"/>
    <w:rsid w:val="0056290D"/>
    <w:rsid w:val="00563E57"/>
    <w:rsid w:val="00566AAA"/>
    <w:rsid w:val="005707BF"/>
    <w:rsid w:val="005769DD"/>
    <w:rsid w:val="00576AA3"/>
    <w:rsid w:val="0058129D"/>
    <w:rsid w:val="00591761"/>
    <w:rsid w:val="00592C9C"/>
    <w:rsid w:val="00593ABF"/>
    <w:rsid w:val="00593B06"/>
    <w:rsid w:val="00596B56"/>
    <w:rsid w:val="005A2378"/>
    <w:rsid w:val="005A2AA4"/>
    <w:rsid w:val="005A3832"/>
    <w:rsid w:val="005A3E24"/>
    <w:rsid w:val="005A630E"/>
    <w:rsid w:val="005B146E"/>
    <w:rsid w:val="005B1B08"/>
    <w:rsid w:val="005B5F17"/>
    <w:rsid w:val="005B7899"/>
    <w:rsid w:val="005C0A5F"/>
    <w:rsid w:val="005C1976"/>
    <w:rsid w:val="005C4FEF"/>
    <w:rsid w:val="005C5687"/>
    <w:rsid w:val="005C6115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3148"/>
    <w:rsid w:val="00627576"/>
    <w:rsid w:val="00627BF1"/>
    <w:rsid w:val="0063164E"/>
    <w:rsid w:val="00632C44"/>
    <w:rsid w:val="00635210"/>
    <w:rsid w:val="00640E0C"/>
    <w:rsid w:val="00641D1E"/>
    <w:rsid w:val="00642199"/>
    <w:rsid w:val="00646D2E"/>
    <w:rsid w:val="006526FA"/>
    <w:rsid w:val="00654E91"/>
    <w:rsid w:val="00657B50"/>
    <w:rsid w:val="00661EB8"/>
    <w:rsid w:val="006623F2"/>
    <w:rsid w:val="00664FE0"/>
    <w:rsid w:val="006664E8"/>
    <w:rsid w:val="0067542D"/>
    <w:rsid w:val="00677FB6"/>
    <w:rsid w:val="006814FF"/>
    <w:rsid w:val="006848B6"/>
    <w:rsid w:val="006878E0"/>
    <w:rsid w:val="00690E2B"/>
    <w:rsid w:val="00690E9E"/>
    <w:rsid w:val="00692DCC"/>
    <w:rsid w:val="006A4254"/>
    <w:rsid w:val="006A769E"/>
    <w:rsid w:val="006B0263"/>
    <w:rsid w:val="006B0B80"/>
    <w:rsid w:val="006B3D48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F1665"/>
    <w:rsid w:val="006F16E5"/>
    <w:rsid w:val="006F2711"/>
    <w:rsid w:val="0070228C"/>
    <w:rsid w:val="0071048A"/>
    <w:rsid w:val="00714F9E"/>
    <w:rsid w:val="00716C10"/>
    <w:rsid w:val="0072119A"/>
    <w:rsid w:val="00724B35"/>
    <w:rsid w:val="007259B9"/>
    <w:rsid w:val="0072629A"/>
    <w:rsid w:val="00727022"/>
    <w:rsid w:val="0073298E"/>
    <w:rsid w:val="007335AF"/>
    <w:rsid w:val="00735B72"/>
    <w:rsid w:val="00740F16"/>
    <w:rsid w:val="007476D8"/>
    <w:rsid w:val="00757425"/>
    <w:rsid w:val="007576AC"/>
    <w:rsid w:val="00760720"/>
    <w:rsid w:val="007624AF"/>
    <w:rsid w:val="00763732"/>
    <w:rsid w:val="00763D6F"/>
    <w:rsid w:val="00765021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3944"/>
    <w:rsid w:val="007B7460"/>
    <w:rsid w:val="007C0656"/>
    <w:rsid w:val="007C16BB"/>
    <w:rsid w:val="007C30FA"/>
    <w:rsid w:val="007C36FB"/>
    <w:rsid w:val="007C388C"/>
    <w:rsid w:val="007C5F64"/>
    <w:rsid w:val="007C6161"/>
    <w:rsid w:val="007D19BA"/>
    <w:rsid w:val="007D2B7C"/>
    <w:rsid w:val="007D6D96"/>
    <w:rsid w:val="007D7786"/>
    <w:rsid w:val="007E2445"/>
    <w:rsid w:val="007E2B96"/>
    <w:rsid w:val="007F2056"/>
    <w:rsid w:val="007F2882"/>
    <w:rsid w:val="007F2EBD"/>
    <w:rsid w:val="007F3953"/>
    <w:rsid w:val="007F6B53"/>
    <w:rsid w:val="00802121"/>
    <w:rsid w:val="00804199"/>
    <w:rsid w:val="0080555B"/>
    <w:rsid w:val="008073E9"/>
    <w:rsid w:val="008112F7"/>
    <w:rsid w:val="008124CB"/>
    <w:rsid w:val="00812CA1"/>
    <w:rsid w:val="00813383"/>
    <w:rsid w:val="00821B66"/>
    <w:rsid w:val="0082207C"/>
    <w:rsid w:val="00823B8C"/>
    <w:rsid w:val="0083011F"/>
    <w:rsid w:val="00833968"/>
    <w:rsid w:val="0084558B"/>
    <w:rsid w:val="00846479"/>
    <w:rsid w:val="00854473"/>
    <w:rsid w:val="00854961"/>
    <w:rsid w:val="00863E8C"/>
    <w:rsid w:val="008646A4"/>
    <w:rsid w:val="008650F9"/>
    <w:rsid w:val="008659EA"/>
    <w:rsid w:val="00866008"/>
    <w:rsid w:val="0087036C"/>
    <w:rsid w:val="00870B8F"/>
    <w:rsid w:val="008716D8"/>
    <w:rsid w:val="00877317"/>
    <w:rsid w:val="008776C0"/>
    <w:rsid w:val="00885A9E"/>
    <w:rsid w:val="00893992"/>
    <w:rsid w:val="00894152"/>
    <w:rsid w:val="008A4E0B"/>
    <w:rsid w:val="008A7986"/>
    <w:rsid w:val="008B1095"/>
    <w:rsid w:val="008B59AC"/>
    <w:rsid w:val="008B59F2"/>
    <w:rsid w:val="008C15D9"/>
    <w:rsid w:val="008C3655"/>
    <w:rsid w:val="008C3D0E"/>
    <w:rsid w:val="008C53AD"/>
    <w:rsid w:val="008C5683"/>
    <w:rsid w:val="008C6397"/>
    <w:rsid w:val="008D39AF"/>
    <w:rsid w:val="008D4D9D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3314"/>
    <w:rsid w:val="009222A2"/>
    <w:rsid w:val="00922851"/>
    <w:rsid w:val="009305C4"/>
    <w:rsid w:val="00932F64"/>
    <w:rsid w:val="00934FCF"/>
    <w:rsid w:val="0093508A"/>
    <w:rsid w:val="009360F3"/>
    <w:rsid w:val="00940F9B"/>
    <w:rsid w:val="009415BA"/>
    <w:rsid w:val="00941FDE"/>
    <w:rsid w:val="00946139"/>
    <w:rsid w:val="00946BA4"/>
    <w:rsid w:val="00946CF4"/>
    <w:rsid w:val="0095177F"/>
    <w:rsid w:val="00951D35"/>
    <w:rsid w:val="009531F1"/>
    <w:rsid w:val="009543E5"/>
    <w:rsid w:val="0095604E"/>
    <w:rsid w:val="00960326"/>
    <w:rsid w:val="0096043F"/>
    <w:rsid w:val="00961C39"/>
    <w:rsid w:val="00963B31"/>
    <w:rsid w:val="00965F13"/>
    <w:rsid w:val="009701C2"/>
    <w:rsid w:val="00974993"/>
    <w:rsid w:val="00977BF6"/>
    <w:rsid w:val="00980F15"/>
    <w:rsid w:val="00982F92"/>
    <w:rsid w:val="00983671"/>
    <w:rsid w:val="00986179"/>
    <w:rsid w:val="009A098D"/>
    <w:rsid w:val="009A13F8"/>
    <w:rsid w:val="009A316F"/>
    <w:rsid w:val="009A50E2"/>
    <w:rsid w:val="009A6AEE"/>
    <w:rsid w:val="009A79F8"/>
    <w:rsid w:val="009B35C6"/>
    <w:rsid w:val="009B3DE4"/>
    <w:rsid w:val="009B4BEB"/>
    <w:rsid w:val="009B675C"/>
    <w:rsid w:val="009C4DFB"/>
    <w:rsid w:val="009C54FB"/>
    <w:rsid w:val="009D15FC"/>
    <w:rsid w:val="009D3960"/>
    <w:rsid w:val="009D525D"/>
    <w:rsid w:val="009D598E"/>
    <w:rsid w:val="009E3C57"/>
    <w:rsid w:val="009F0F35"/>
    <w:rsid w:val="009F50E2"/>
    <w:rsid w:val="009F64B4"/>
    <w:rsid w:val="00A03E1B"/>
    <w:rsid w:val="00A04243"/>
    <w:rsid w:val="00A0499B"/>
    <w:rsid w:val="00A04B07"/>
    <w:rsid w:val="00A04CB3"/>
    <w:rsid w:val="00A133DD"/>
    <w:rsid w:val="00A14350"/>
    <w:rsid w:val="00A146F9"/>
    <w:rsid w:val="00A16C30"/>
    <w:rsid w:val="00A20485"/>
    <w:rsid w:val="00A23354"/>
    <w:rsid w:val="00A23A63"/>
    <w:rsid w:val="00A252B1"/>
    <w:rsid w:val="00A252E5"/>
    <w:rsid w:val="00A306E3"/>
    <w:rsid w:val="00A336A3"/>
    <w:rsid w:val="00A3665C"/>
    <w:rsid w:val="00A3708A"/>
    <w:rsid w:val="00A40802"/>
    <w:rsid w:val="00A463B3"/>
    <w:rsid w:val="00A51A2B"/>
    <w:rsid w:val="00A5526E"/>
    <w:rsid w:val="00A57B0E"/>
    <w:rsid w:val="00A631D6"/>
    <w:rsid w:val="00A63526"/>
    <w:rsid w:val="00A6368D"/>
    <w:rsid w:val="00A6448B"/>
    <w:rsid w:val="00A64C0E"/>
    <w:rsid w:val="00A66A2F"/>
    <w:rsid w:val="00A66FA6"/>
    <w:rsid w:val="00A72C62"/>
    <w:rsid w:val="00A72F94"/>
    <w:rsid w:val="00A7411C"/>
    <w:rsid w:val="00A757CE"/>
    <w:rsid w:val="00A7772B"/>
    <w:rsid w:val="00A860DF"/>
    <w:rsid w:val="00A9033C"/>
    <w:rsid w:val="00A9038C"/>
    <w:rsid w:val="00A9403C"/>
    <w:rsid w:val="00AA299F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C79BC"/>
    <w:rsid w:val="00AD226E"/>
    <w:rsid w:val="00AD2949"/>
    <w:rsid w:val="00AD307B"/>
    <w:rsid w:val="00AD517E"/>
    <w:rsid w:val="00AE7E98"/>
    <w:rsid w:val="00AF087B"/>
    <w:rsid w:val="00AF3597"/>
    <w:rsid w:val="00AF3A8E"/>
    <w:rsid w:val="00AF4B39"/>
    <w:rsid w:val="00AF4BD1"/>
    <w:rsid w:val="00AF6D36"/>
    <w:rsid w:val="00AF72CF"/>
    <w:rsid w:val="00B01A8E"/>
    <w:rsid w:val="00B02228"/>
    <w:rsid w:val="00B02987"/>
    <w:rsid w:val="00B05C8A"/>
    <w:rsid w:val="00B062CF"/>
    <w:rsid w:val="00B0691B"/>
    <w:rsid w:val="00B1340C"/>
    <w:rsid w:val="00B13C5D"/>
    <w:rsid w:val="00B14646"/>
    <w:rsid w:val="00B14D7C"/>
    <w:rsid w:val="00B15DA0"/>
    <w:rsid w:val="00B16ED6"/>
    <w:rsid w:val="00B259BC"/>
    <w:rsid w:val="00B2655C"/>
    <w:rsid w:val="00B323AC"/>
    <w:rsid w:val="00B329A1"/>
    <w:rsid w:val="00B32DC8"/>
    <w:rsid w:val="00B33A91"/>
    <w:rsid w:val="00B33E63"/>
    <w:rsid w:val="00B36F7F"/>
    <w:rsid w:val="00B37869"/>
    <w:rsid w:val="00B378F9"/>
    <w:rsid w:val="00B40324"/>
    <w:rsid w:val="00B4369D"/>
    <w:rsid w:val="00B4592D"/>
    <w:rsid w:val="00B467E8"/>
    <w:rsid w:val="00B4732F"/>
    <w:rsid w:val="00B54549"/>
    <w:rsid w:val="00B606A8"/>
    <w:rsid w:val="00B64596"/>
    <w:rsid w:val="00B65CF0"/>
    <w:rsid w:val="00B672A8"/>
    <w:rsid w:val="00B7376B"/>
    <w:rsid w:val="00B757CF"/>
    <w:rsid w:val="00B75E59"/>
    <w:rsid w:val="00B804A2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A77CB"/>
    <w:rsid w:val="00BB003E"/>
    <w:rsid w:val="00BB0345"/>
    <w:rsid w:val="00BB07FF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F2D"/>
    <w:rsid w:val="00C015F0"/>
    <w:rsid w:val="00C07E79"/>
    <w:rsid w:val="00C102EC"/>
    <w:rsid w:val="00C116CF"/>
    <w:rsid w:val="00C12D6D"/>
    <w:rsid w:val="00C132F6"/>
    <w:rsid w:val="00C14D6A"/>
    <w:rsid w:val="00C17D4F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07AF"/>
    <w:rsid w:val="00C81637"/>
    <w:rsid w:val="00C81995"/>
    <w:rsid w:val="00C81EBD"/>
    <w:rsid w:val="00C82DD2"/>
    <w:rsid w:val="00C85C04"/>
    <w:rsid w:val="00C8613F"/>
    <w:rsid w:val="00C8658A"/>
    <w:rsid w:val="00C900A6"/>
    <w:rsid w:val="00C90A91"/>
    <w:rsid w:val="00C92BB2"/>
    <w:rsid w:val="00C92C3C"/>
    <w:rsid w:val="00C96B1B"/>
    <w:rsid w:val="00CA166C"/>
    <w:rsid w:val="00CA215D"/>
    <w:rsid w:val="00CA5672"/>
    <w:rsid w:val="00CA57B8"/>
    <w:rsid w:val="00CB0E63"/>
    <w:rsid w:val="00CB3480"/>
    <w:rsid w:val="00CC26E0"/>
    <w:rsid w:val="00CC3C79"/>
    <w:rsid w:val="00CC5677"/>
    <w:rsid w:val="00CC688C"/>
    <w:rsid w:val="00CD03E1"/>
    <w:rsid w:val="00CD08D2"/>
    <w:rsid w:val="00CD1760"/>
    <w:rsid w:val="00CD3087"/>
    <w:rsid w:val="00CD5A29"/>
    <w:rsid w:val="00CD6503"/>
    <w:rsid w:val="00CE09D5"/>
    <w:rsid w:val="00CE683B"/>
    <w:rsid w:val="00CE7F94"/>
    <w:rsid w:val="00D01814"/>
    <w:rsid w:val="00D03FB9"/>
    <w:rsid w:val="00D04883"/>
    <w:rsid w:val="00D07E6C"/>
    <w:rsid w:val="00D141AF"/>
    <w:rsid w:val="00D1501C"/>
    <w:rsid w:val="00D165DC"/>
    <w:rsid w:val="00D2062B"/>
    <w:rsid w:val="00D23606"/>
    <w:rsid w:val="00D26B98"/>
    <w:rsid w:val="00D30893"/>
    <w:rsid w:val="00D339B7"/>
    <w:rsid w:val="00D33E23"/>
    <w:rsid w:val="00D377CD"/>
    <w:rsid w:val="00D40D9C"/>
    <w:rsid w:val="00D50C0D"/>
    <w:rsid w:val="00D54148"/>
    <w:rsid w:val="00D56604"/>
    <w:rsid w:val="00D60417"/>
    <w:rsid w:val="00D60CB5"/>
    <w:rsid w:val="00D61541"/>
    <w:rsid w:val="00D61DD4"/>
    <w:rsid w:val="00D62FCF"/>
    <w:rsid w:val="00D7086A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1233"/>
    <w:rsid w:val="00D91B2D"/>
    <w:rsid w:val="00D9238B"/>
    <w:rsid w:val="00D92539"/>
    <w:rsid w:val="00D9548C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0623"/>
    <w:rsid w:val="00DE1379"/>
    <w:rsid w:val="00DE365F"/>
    <w:rsid w:val="00DE3D7F"/>
    <w:rsid w:val="00DE6AFB"/>
    <w:rsid w:val="00DF3392"/>
    <w:rsid w:val="00DF5443"/>
    <w:rsid w:val="00DF60C6"/>
    <w:rsid w:val="00DF7D09"/>
    <w:rsid w:val="00DF7DCB"/>
    <w:rsid w:val="00E06810"/>
    <w:rsid w:val="00E11F28"/>
    <w:rsid w:val="00E15794"/>
    <w:rsid w:val="00E20BE5"/>
    <w:rsid w:val="00E248BC"/>
    <w:rsid w:val="00E25FB2"/>
    <w:rsid w:val="00E3128A"/>
    <w:rsid w:val="00E31918"/>
    <w:rsid w:val="00E3322B"/>
    <w:rsid w:val="00E377A7"/>
    <w:rsid w:val="00E50CB7"/>
    <w:rsid w:val="00E52EFE"/>
    <w:rsid w:val="00E56568"/>
    <w:rsid w:val="00E56F1B"/>
    <w:rsid w:val="00E6585E"/>
    <w:rsid w:val="00E6721E"/>
    <w:rsid w:val="00E70BE8"/>
    <w:rsid w:val="00E73307"/>
    <w:rsid w:val="00E73E74"/>
    <w:rsid w:val="00E77E01"/>
    <w:rsid w:val="00E93BDF"/>
    <w:rsid w:val="00E94851"/>
    <w:rsid w:val="00E958AE"/>
    <w:rsid w:val="00EA4535"/>
    <w:rsid w:val="00EA64FB"/>
    <w:rsid w:val="00EA7304"/>
    <w:rsid w:val="00EB0FAD"/>
    <w:rsid w:val="00EB104F"/>
    <w:rsid w:val="00EB207A"/>
    <w:rsid w:val="00EB2651"/>
    <w:rsid w:val="00EB5D03"/>
    <w:rsid w:val="00EB6CD2"/>
    <w:rsid w:val="00ED097A"/>
    <w:rsid w:val="00ED1755"/>
    <w:rsid w:val="00ED7547"/>
    <w:rsid w:val="00EE1186"/>
    <w:rsid w:val="00EE5D7E"/>
    <w:rsid w:val="00EE7097"/>
    <w:rsid w:val="00EE741F"/>
    <w:rsid w:val="00EF0D65"/>
    <w:rsid w:val="00EF2E8D"/>
    <w:rsid w:val="00EF4A75"/>
    <w:rsid w:val="00EF5560"/>
    <w:rsid w:val="00EF7335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F94"/>
    <w:rsid w:val="00F25DD0"/>
    <w:rsid w:val="00F279EE"/>
    <w:rsid w:val="00F3105C"/>
    <w:rsid w:val="00F33115"/>
    <w:rsid w:val="00F34D65"/>
    <w:rsid w:val="00F37EB8"/>
    <w:rsid w:val="00F46413"/>
    <w:rsid w:val="00F46607"/>
    <w:rsid w:val="00F467F2"/>
    <w:rsid w:val="00F50252"/>
    <w:rsid w:val="00F515D6"/>
    <w:rsid w:val="00F553AC"/>
    <w:rsid w:val="00F55691"/>
    <w:rsid w:val="00F563E8"/>
    <w:rsid w:val="00F613F1"/>
    <w:rsid w:val="00F625E7"/>
    <w:rsid w:val="00F6342F"/>
    <w:rsid w:val="00F65D58"/>
    <w:rsid w:val="00F6636E"/>
    <w:rsid w:val="00F67430"/>
    <w:rsid w:val="00F71533"/>
    <w:rsid w:val="00F71D4F"/>
    <w:rsid w:val="00F76E83"/>
    <w:rsid w:val="00F86F26"/>
    <w:rsid w:val="00F9281C"/>
    <w:rsid w:val="00F93188"/>
    <w:rsid w:val="00F93CB6"/>
    <w:rsid w:val="00F95704"/>
    <w:rsid w:val="00FA4186"/>
    <w:rsid w:val="00FA4601"/>
    <w:rsid w:val="00FB266B"/>
    <w:rsid w:val="00FB49C5"/>
    <w:rsid w:val="00FB7F83"/>
    <w:rsid w:val="00FC0A55"/>
    <w:rsid w:val="00FC706D"/>
    <w:rsid w:val="00FC74E0"/>
    <w:rsid w:val="00FC7C5D"/>
    <w:rsid w:val="00FD257A"/>
    <w:rsid w:val="00FD3EC7"/>
    <w:rsid w:val="00FD5A85"/>
    <w:rsid w:val="00FE18BD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6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9F66-42FA-4506-B500-604F4C4D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2020-03-12T11:29:00Z</cp:lastPrinted>
  <dcterms:created xsi:type="dcterms:W3CDTF">2020-03-25T15:42:00Z</dcterms:created>
  <dcterms:modified xsi:type="dcterms:W3CDTF">2020-03-25T15:42:00Z</dcterms:modified>
</cp:coreProperties>
</file>