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83AB" w14:textId="77777777" w:rsidR="00F4588B" w:rsidRDefault="00D9238B" w:rsidP="00030CB7">
      <w:pPr>
        <w:jc w:val="center"/>
        <w:rPr>
          <w:b/>
          <w:bCs/>
          <w:szCs w:val="44"/>
        </w:rPr>
      </w:pPr>
      <w:bookmarkStart w:id="0" w:name="_Hlk498594265"/>
      <w:r w:rsidRPr="00B822F0">
        <w:rPr>
          <w:b/>
        </w:rPr>
        <w:t xml:space="preserve">JELGAVAS </w:t>
      </w:r>
      <w:r w:rsidRPr="00572BEB">
        <w:rPr>
          <w:b/>
        </w:rPr>
        <w:t>P</w:t>
      </w:r>
      <w:r w:rsidR="000A4209" w:rsidRPr="00572BEB">
        <w:rPr>
          <w:b/>
        </w:rPr>
        <w:t>ILSĒTAS</w:t>
      </w:r>
      <w:r w:rsidR="000C57AE" w:rsidRPr="00572BEB">
        <w:rPr>
          <w:b/>
        </w:rPr>
        <w:t xml:space="preserve"> PAŠVALDĪBAS </w:t>
      </w:r>
      <w:r w:rsidR="00F003ED" w:rsidRPr="00572BEB">
        <w:rPr>
          <w:b/>
          <w:bCs/>
          <w:szCs w:val="44"/>
        </w:rPr>
        <w:t>20</w:t>
      </w:r>
      <w:r w:rsidR="00CB4C96">
        <w:rPr>
          <w:b/>
          <w:bCs/>
          <w:szCs w:val="44"/>
        </w:rPr>
        <w:t>20</w:t>
      </w:r>
      <w:r w:rsidR="00F003ED" w:rsidRPr="00572BEB">
        <w:rPr>
          <w:b/>
          <w:bCs/>
          <w:szCs w:val="44"/>
        </w:rPr>
        <w:t>.GADA 2</w:t>
      </w:r>
      <w:r w:rsidR="00672CA4">
        <w:rPr>
          <w:b/>
          <w:bCs/>
          <w:szCs w:val="44"/>
        </w:rPr>
        <w:t>6</w:t>
      </w:r>
      <w:r w:rsidR="00F003ED" w:rsidRPr="00572BEB">
        <w:rPr>
          <w:b/>
          <w:bCs/>
          <w:szCs w:val="44"/>
        </w:rPr>
        <w:t>.</w:t>
      </w:r>
      <w:r w:rsidR="00672CA4">
        <w:rPr>
          <w:b/>
          <w:bCs/>
          <w:szCs w:val="44"/>
        </w:rPr>
        <w:t>MARTA</w:t>
      </w:r>
      <w:r w:rsidR="002452CA" w:rsidRPr="00572BEB">
        <w:rPr>
          <w:b/>
          <w:bCs/>
          <w:szCs w:val="44"/>
        </w:rPr>
        <w:t xml:space="preserve"> </w:t>
      </w:r>
    </w:p>
    <w:p w14:paraId="6CCBD40C" w14:textId="77777777" w:rsidR="007B4620" w:rsidRDefault="002452CA" w:rsidP="00030CB7">
      <w:pPr>
        <w:jc w:val="center"/>
        <w:rPr>
          <w:b/>
          <w:bCs/>
        </w:rPr>
      </w:pPr>
      <w:r w:rsidRPr="00572BEB">
        <w:rPr>
          <w:b/>
          <w:bCs/>
          <w:szCs w:val="44"/>
        </w:rPr>
        <w:t>SAISTOŠ</w:t>
      </w:r>
      <w:r w:rsidR="001B69B9" w:rsidRPr="00572BEB">
        <w:rPr>
          <w:b/>
          <w:bCs/>
          <w:szCs w:val="44"/>
        </w:rPr>
        <w:t>O NOTEIKUMU NR.</w:t>
      </w:r>
      <w:r w:rsidR="00F4588B">
        <w:rPr>
          <w:b/>
          <w:bCs/>
          <w:szCs w:val="44"/>
        </w:rPr>
        <w:t>20-11</w:t>
      </w:r>
      <w:r w:rsidR="001B69B9" w:rsidRPr="00572BEB">
        <w:rPr>
          <w:b/>
          <w:bCs/>
          <w:szCs w:val="44"/>
        </w:rPr>
        <w:t xml:space="preserve"> </w:t>
      </w:r>
      <w:bookmarkEnd w:id="0"/>
      <w:r w:rsidR="00672CA4" w:rsidRPr="002C6C3F">
        <w:rPr>
          <w:b/>
          <w:bCs/>
        </w:rPr>
        <w:t>“GROZĪJUM</w:t>
      </w:r>
      <w:r w:rsidR="00B46C8E">
        <w:rPr>
          <w:b/>
          <w:bCs/>
        </w:rPr>
        <w:t>S</w:t>
      </w:r>
      <w:r w:rsidR="00672CA4" w:rsidRPr="002C6C3F">
        <w:rPr>
          <w:b/>
          <w:bCs/>
        </w:rPr>
        <w:t xml:space="preserve"> JELGAVAS PILSĒTAS PAŠVALDĪBAS 201</w:t>
      </w:r>
      <w:r w:rsidR="00B46C8E">
        <w:rPr>
          <w:b/>
          <w:bCs/>
        </w:rPr>
        <w:t>5</w:t>
      </w:r>
      <w:r w:rsidR="00672CA4" w:rsidRPr="002C6C3F">
        <w:rPr>
          <w:b/>
          <w:bCs/>
        </w:rPr>
        <w:t xml:space="preserve">.GADA </w:t>
      </w:r>
      <w:r w:rsidR="00B46C8E">
        <w:rPr>
          <w:b/>
          <w:bCs/>
        </w:rPr>
        <w:t>12</w:t>
      </w:r>
      <w:r w:rsidR="00672CA4" w:rsidRPr="002C6C3F">
        <w:rPr>
          <w:b/>
          <w:bCs/>
        </w:rPr>
        <w:t>.</w:t>
      </w:r>
      <w:r w:rsidR="00B46C8E">
        <w:rPr>
          <w:b/>
          <w:bCs/>
        </w:rPr>
        <w:t>NOV</w:t>
      </w:r>
      <w:r w:rsidR="00355CF2">
        <w:rPr>
          <w:b/>
          <w:bCs/>
        </w:rPr>
        <w:t>EMBRA</w:t>
      </w:r>
      <w:r w:rsidR="00672CA4" w:rsidRPr="002C6C3F">
        <w:rPr>
          <w:b/>
          <w:bCs/>
        </w:rPr>
        <w:t xml:space="preserve"> SAISTOŠAJOS NOTEIKUMOS </w:t>
      </w:r>
    </w:p>
    <w:p w14:paraId="65334004" w14:textId="6292CDA3" w:rsidR="00672CA4" w:rsidRDefault="00672CA4" w:rsidP="00030CB7">
      <w:pPr>
        <w:jc w:val="center"/>
        <w:rPr>
          <w:b/>
          <w:bCs/>
        </w:rPr>
      </w:pPr>
      <w:bookmarkStart w:id="1" w:name="_GoBack"/>
      <w:bookmarkEnd w:id="1"/>
      <w:r w:rsidRPr="002C6C3F">
        <w:rPr>
          <w:b/>
          <w:bCs/>
        </w:rPr>
        <w:t>NR.1</w:t>
      </w:r>
      <w:r w:rsidR="00B46C8E">
        <w:rPr>
          <w:b/>
          <w:bCs/>
        </w:rPr>
        <w:t>5</w:t>
      </w:r>
      <w:r w:rsidRPr="002C6C3F">
        <w:rPr>
          <w:b/>
          <w:bCs/>
        </w:rPr>
        <w:t>-1</w:t>
      </w:r>
      <w:r w:rsidR="00B46C8E">
        <w:rPr>
          <w:b/>
          <w:bCs/>
        </w:rPr>
        <w:t>8</w:t>
      </w:r>
      <w:r w:rsidRPr="002C6C3F">
        <w:rPr>
          <w:b/>
          <w:bCs/>
        </w:rPr>
        <w:t xml:space="preserve"> “</w:t>
      </w:r>
      <w:r w:rsidR="00B46C8E">
        <w:rPr>
          <w:b/>
          <w:bCs/>
        </w:rPr>
        <w:t xml:space="preserve">SADZĪVES ATKRITUMU APSAIMNIEKOŠANA </w:t>
      </w:r>
      <w:r w:rsidRPr="002C6C3F">
        <w:rPr>
          <w:b/>
          <w:bCs/>
        </w:rPr>
        <w:t xml:space="preserve">JELGAVAS PILSĒTAS </w:t>
      </w:r>
      <w:r w:rsidR="00B46C8E">
        <w:rPr>
          <w:b/>
          <w:bCs/>
        </w:rPr>
        <w:t>ADMINISTRATĪVAJĀ TERITORIJĀ</w:t>
      </w:r>
      <w:r w:rsidRPr="002C6C3F">
        <w:rPr>
          <w:b/>
          <w:bCs/>
        </w:rPr>
        <w:t>””</w:t>
      </w:r>
    </w:p>
    <w:p w14:paraId="4C3DA554" w14:textId="7A2BC26D" w:rsidR="00D9238B" w:rsidRPr="00030CB7" w:rsidRDefault="00D9238B" w:rsidP="00030CB7">
      <w:pPr>
        <w:jc w:val="center"/>
        <w:rPr>
          <w:b/>
        </w:rPr>
      </w:pPr>
      <w:r w:rsidRPr="00572BEB">
        <w:rPr>
          <w:b/>
        </w:rPr>
        <w:t>PASKAIDROJUMA RAKSTS</w:t>
      </w:r>
    </w:p>
    <w:p w14:paraId="5B692A12" w14:textId="77777777" w:rsidR="00F4588B" w:rsidRPr="00572BEB" w:rsidRDefault="00F4588B" w:rsidP="0058129D">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380"/>
      </w:tblGrid>
      <w:tr w:rsidR="00572BEB" w:rsidRPr="00572BEB" w14:paraId="3D8098F1" w14:textId="77777777" w:rsidTr="00F4588B">
        <w:tc>
          <w:tcPr>
            <w:tcW w:w="2942" w:type="dxa"/>
          </w:tcPr>
          <w:p w14:paraId="35E49E13" w14:textId="77777777" w:rsidR="00D9238B" w:rsidRPr="00572BEB" w:rsidRDefault="00D9238B" w:rsidP="000E7A92">
            <w:pPr>
              <w:jc w:val="center"/>
              <w:rPr>
                <w:b/>
              </w:rPr>
            </w:pPr>
            <w:r w:rsidRPr="00572BEB">
              <w:rPr>
                <w:b/>
              </w:rPr>
              <w:t>Paskaidrojuma raksta sadaļas</w:t>
            </w:r>
          </w:p>
        </w:tc>
        <w:tc>
          <w:tcPr>
            <w:tcW w:w="6380" w:type="dxa"/>
          </w:tcPr>
          <w:p w14:paraId="1E910BDB" w14:textId="77777777" w:rsidR="00D9238B" w:rsidRPr="00572BEB" w:rsidRDefault="00D9238B">
            <w:pPr>
              <w:jc w:val="center"/>
              <w:rPr>
                <w:b/>
              </w:rPr>
            </w:pPr>
            <w:r w:rsidRPr="00572BEB">
              <w:rPr>
                <w:b/>
              </w:rPr>
              <w:t>Norādāmā informācija</w:t>
            </w:r>
          </w:p>
        </w:tc>
      </w:tr>
      <w:tr w:rsidR="00572BEB" w:rsidRPr="00572BEB" w14:paraId="1CDDB83C" w14:textId="77777777" w:rsidTr="00F4588B">
        <w:tc>
          <w:tcPr>
            <w:tcW w:w="2942" w:type="dxa"/>
          </w:tcPr>
          <w:p w14:paraId="7E2A781C" w14:textId="77777777" w:rsidR="00672CA4" w:rsidRDefault="00F67430" w:rsidP="007D7CDE">
            <w:r w:rsidRPr="002767B6">
              <w:t>1</w:t>
            </w:r>
            <w:r w:rsidR="007C388C" w:rsidRPr="002767B6">
              <w:t>.</w:t>
            </w:r>
            <w:r w:rsidR="00672CA4" w:rsidRPr="00572BEB">
              <w:t xml:space="preserve"> Projekta nepieciešamības pamatojums</w:t>
            </w:r>
            <w:r w:rsidR="00672CA4" w:rsidRPr="002767B6">
              <w:t xml:space="preserve"> </w:t>
            </w:r>
          </w:p>
          <w:p w14:paraId="09781ADD" w14:textId="48D3D2A4" w:rsidR="00F67430" w:rsidRPr="009B2E3A" w:rsidRDefault="00F67430" w:rsidP="007D7CDE">
            <w:pPr>
              <w:rPr>
                <w:highlight w:val="yellow"/>
              </w:rPr>
            </w:pPr>
          </w:p>
        </w:tc>
        <w:tc>
          <w:tcPr>
            <w:tcW w:w="6380" w:type="dxa"/>
          </w:tcPr>
          <w:p w14:paraId="5D88ECA4" w14:textId="57E3F7E2" w:rsidR="00672CA4" w:rsidRDefault="00672CA4" w:rsidP="00672CA4">
            <w:pPr>
              <w:jc w:val="both"/>
            </w:pPr>
            <w:r>
              <w:t>2020.gada 1.jūlijā</w:t>
            </w:r>
            <w:r w:rsidRPr="00672CA4">
              <w:t xml:space="preserve"> stāsies spēkā </w:t>
            </w:r>
            <w:hyperlink r:id="rId9" w:tgtFrame="_blank" w:history="1">
              <w:r w:rsidRPr="00672CA4">
                <w:rPr>
                  <w:rStyle w:val="Hyperlink"/>
                  <w:color w:val="auto"/>
                  <w:u w:val="none"/>
                </w:rPr>
                <w:t>Administratīvās atbildības likums</w:t>
              </w:r>
            </w:hyperlink>
            <w:r w:rsidRPr="00672CA4">
              <w:t xml:space="preserve">, kas paredz būtiskas izmaiņas administratīvo sodu sistēmā un administratīvo sodu piemērošanas procesā. Tā kā saskaņā ar </w:t>
            </w:r>
            <w:hyperlink r:id="rId10" w:tgtFrame="_blank" w:history="1">
              <w:r w:rsidRPr="00672CA4">
                <w:rPr>
                  <w:rStyle w:val="Hyperlink"/>
                  <w:color w:val="auto"/>
                  <w:u w:val="none"/>
                </w:rPr>
                <w:t>Administratīvās atbildības likuma</w:t>
              </w:r>
            </w:hyperlink>
            <w:r w:rsidRPr="00672CA4">
              <w:t xml:space="preserve"> </w:t>
            </w:r>
            <w:hyperlink r:id="rId11" w:anchor="p2" w:tgtFrame="_blank" w:history="1">
              <w:r w:rsidR="00355CF2">
                <w:rPr>
                  <w:rStyle w:val="Hyperlink"/>
                  <w:color w:val="auto"/>
                  <w:u w:val="none"/>
                </w:rPr>
                <w:t>2.</w:t>
              </w:r>
              <w:r w:rsidRPr="00672CA4">
                <w:rPr>
                  <w:rStyle w:val="Hyperlink"/>
                  <w:color w:val="auto"/>
                  <w:u w:val="none"/>
                </w:rPr>
                <w:t>pantu</w:t>
              </w:r>
            </w:hyperlink>
            <w:r w:rsidRPr="00672CA4">
              <w:t xml:space="preserve"> pašvaldību saistošie noteikumi, kas paredz administratīvo atbildību, ir daļa no administratīvās atbildības sistēmas, tad pašvaldībai ir jāveic saistošo noteikumu regulējuma saskaņošana ar </w:t>
            </w:r>
            <w:hyperlink r:id="rId12" w:tgtFrame="_blank" w:history="1">
              <w:r w:rsidRPr="00672CA4">
                <w:rPr>
                  <w:rStyle w:val="Hyperlink"/>
                  <w:color w:val="auto"/>
                  <w:u w:val="none"/>
                </w:rPr>
                <w:t>Administratīvās atbildības likumā</w:t>
              </w:r>
            </w:hyperlink>
            <w:r w:rsidRPr="00672CA4">
              <w:t xml:space="preserve"> ietvertajām normām.</w:t>
            </w:r>
          </w:p>
          <w:p w14:paraId="3FA9E906" w14:textId="344CB790" w:rsidR="000A4D54" w:rsidRDefault="000A4D54" w:rsidP="00672CA4">
            <w:pPr>
              <w:jc w:val="both"/>
            </w:pPr>
            <w:r>
              <w:t>Saskaņā ar Administratīvās atbildības likuma 2.panta trešo daļu administratīvos pārkāpumus, par tiem piemērojamos sodus un amatpersonu kompetenci administratīvo pārkāpumu procesā iestādē, ievērojot šajā likumā paredzētos administratīvās atbildības pamatnoteikumus, nosaka attiecīgo nozari regulējošajos likumos vai pašvaldību saistošajos noteikumos</w:t>
            </w:r>
            <w:r>
              <w:rPr>
                <w:i/>
                <w:iCs/>
              </w:rPr>
              <w:t>.</w:t>
            </w:r>
          </w:p>
          <w:p w14:paraId="61CEFF85" w14:textId="0C0CB360" w:rsidR="00B46C8E" w:rsidRPr="00B46C8E" w:rsidRDefault="00B46C8E" w:rsidP="00B46C8E">
            <w:pPr>
              <w:jc w:val="both"/>
            </w:pPr>
            <w:r>
              <w:t>2019.gada 5.decembrī pieņemti grozījumi Atkritumu apsaimniekošanas likumā, svītrojot minētā likuma 8.pantā noteikto, ka pašvaldība saistošajos noteikumos nosaka pašvaldības pilnvarotas institūcijas un amatpersonas, kuras kontrolē saistošo noteikumu ievērošanu un ir tiesīgas sastādīt administratīvā pārkāpuma protokolu, kā arī p</w:t>
            </w:r>
            <w:r w:rsidRPr="00B46C8E">
              <w:t>apildin</w:t>
            </w:r>
            <w:r>
              <w:t xml:space="preserve">ot minēto </w:t>
            </w:r>
            <w:r w:rsidRPr="00B46C8E">
              <w:t xml:space="preserve">likumu ar </w:t>
            </w:r>
            <w:proofErr w:type="spellStart"/>
            <w:r w:rsidRPr="00B46C8E">
              <w:t>IX</w:t>
            </w:r>
            <w:r>
              <w:t>.</w:t>
            </w:r>
            <w:r w:rsidRPr="00B46C8E">
              <w:t>nodaļu</w:t>
            </w:r>
            <w:proofErr w:type="spellEnd"/>
            <w:r w:rsidRPr="00B46C8E">
              <w:t xml:space="preserve"> “</w:t>
            </w:r>
            <w:r w:rsidRPr="00B46C8E">
              <w:rPr>
                <w:bCs/>
              </w:rPr>
              <w:t>Administratīvie pārkāpumi atkritumu apsaimniekošanas jomā un kompetence administratīvo pārkāpumu procesā”</w:t>
            </w:r>
            <w:r>
              <w:rPr>
                <w:bCs/>
              </w:rPr>
              <w:t>.</w:t>
            </w:r>
          </w:p>
          <w:p w14:paraId="3CB93096" w14:textId="4975150A" w:rsidR="00672CA4" w:rsidRPr="00672CA4" w:rsidRDefault="008A3830" w:rsidP="00672CA4">
            <w:pPr>
              <w:jc w:val="both"/>
              <w:rPr>
                <w:color w:val="FF0000"/>
              </w:rPr>
            </w:pPr>
            <w:r w:rsidRPr="008A3830">
              <w:t xml:space="preserve">Ņemot vērā minēto, </w:t>
            </w:r>
            <w:r w:rsidRPr="00672CA4">
              <w:t xml:space="preserve">nepieciešams </w:t>
            </w:r>
            <w:r w:rsidR="000A4D54">
              <w:t xml:space="preserve">svītrot </w:t>
            </w:r>
            <w:r w:rsidR="00493DEF" w:rsidRPr="00672CA4">
              <w:t>saistoš</w:t>
            </w:r>
            <w:r w:rsidR="00672CA4" w:rsidRPr="00672CA4">
              <w:t>o</w:t>
            </w:r>
            <w:r w:rsidR="00493DEF" w:rsidRPr="00672CA4">
              <w:t xml:space="preserve"> noteikumu</w:t>
            </w:r>
            <w:r w:rsidRPr="00672CA4">
              <w:t xml:space="preserve"> </w:t>
            </w:r>
            <w:proofErr w:type="spellStart"/>
            <w:r w:rsidR="00B46C8E">
              <w:t>X</w:t>
            </w:r>
            <w:r w:rsidR="00672CA4" w:rsidRPr="00672CA4">
              <w:t>.nodaļu</w:t>
            </w:r>
            <w:proofErr w:type="spellEnd"/>
            <w:r w:rsidR="00672CA4" w:rsidRPr="00672CA4">
              <w:t xml:space="preserve">. </w:t>
            </w:r>
          </w:p>
          <w:p w14:paraId="224A70FF" w14:textId="44F1AC56" w:rsidR="00CA0528" w:rsidRPr="00236484" w:rsidRDefault="00CA0528" w:rsidP="00672CA4">
            <w:pPr>
              <w:shd w:val="clear" w:color="auto" w:fill="FFFFFF"/>
              <w:jc w:val="both"/>
            </w:pPr>
          </w:p>
        </w:tc>
      </w:tr>
      <w:tr w:rsidR="00572BEB" w:rsidRPr="00572BEB" w14:paraId="22B3CA75" w14:textId="77777777" w:rsidTr="00F4588B">
        <w:tc>
          <w:tcPr>
            <w:tcW w:w="2942" w:type="dxa"/>
          </w:tcPr>
          <w:p w14:paraId="00F1A839" w14:textId="47371345" w:rsidR="00F67430" w:rsidRPr="00572BEB" w:rsidRDefault="00F67430" w:rsidP="00672CA4">
            <w:pPr>
              <w:jc w:val="both"/>
            </w:pPr>
            <w:r w:rsidRPr="00572BEB">
              <w:t>2</w:t>
            </w:r>
            <w:r w:rsidR="007C388C" w:rsidRPr="00572BEB">
              <w:t>.</w:t>
            </w:r>
            <w:r w:rsidR="00672CA4" w:rsidRPr="002767B6">
              <w:t xml:space="preserve"> Īss projekta satura izklāsts</w:t>
            </w:r>
          </w:p>
        </w:tc>
        <w:tc>
          <w:tcPr>
            <w:tcW w:w="6380" w:type="dxa"/>
          </w:tcPr>
          <w:p w14:paraId="4CF3092C" w14:textId="6E55D8B1" w:rsidR="00BF76D3" w:rsidRPr="00774F6A" w:rsidRDefault="00B46C8E" w:rsidP="000A4D54">
            <w:pPr>
              <w:jc w:val="both"/>
            </w:pPr>
            <w:r>
              <w:t xml:space="preserve">Ievērojot to, </w:t>
            </w:r>
            <w:r w:rsidR="00A120C5">
              <w:t>k</w:t>
            </w:r>
            <w:r>
              <w:t>a</w:t>
            </w:r>
            <w:r w:rsidR="00A120C5">
              <w:t xml:space="preserve"> administratīv</w:t>
            </w:r>
            <w:r w:rsidR="00184DA9">
              <w:t>ā</w:t>
            </w:r>
            <w:r w:rsidR="00A120C5">
              <w:t xml:space="preserve"> atbildīb</w:t>
            </w:r>
            <w:r w:rsidR="00184DA9">
              <w:t>a</w:t>
            </w:r>
            <w:r w:rsidR="00A120C5">
              <w:t xml:space="preserve"> par administratīv</w:t>
            </w:r>
            <w:r>
              <w:t>ajiem</w:t>
            </w:r>
            <w:r w:rsidR="00A120C5">
              <w:t xml:space="preserve"> pārkāpum</w:t>
            </w:r>
            <w:r>
              <w:t>iem atkritumu apsaimniekošanas jomā un kompetences sadalījums starp institūcijām, tostarp pašvaldību, administratīvā pārkāpuma procesā</w:t>
            </w:r>
            <w:r w:rsidR="00A120C5">
              <w:t xml:space="preserve"> </w:t>
            </w:r>
            <w:r w:rsidR="000A4D54">
              <w:t>noteikts</w:t>
            </w:r>
            <w:r w:rsidR="00A120C5">
              <w:t xml:space="preserve"> </w:t>
            </w:r>
            <w:r w:rsidR="00A120C5" w:rsidRPr="00184DA9">
              <w:t>nozar</w:t>
            </w:r>
            <w:r w:rsidR="00C35535" w:rsidRPr="00184DA9">
              <w:t xml:space="preserve">i regulējošā normatīvajā aktā, saistošajos noteikumos </w:t>
            </w:r>
            <w:r w:rsidR="000A4D54">
              <w:t xml:space="preserve">svītrojama </w:t>
            </w:r>
            <w:proofErr w:type="spellStart"/>
            <w:r w:rsidR="000A4D54">
              <w:t>X.nodaļa</w:t>
            </w:r>
            <w:proofErr w:type="spellEnd"/>
            <w:r w:rsidR="000A4D54">
              <w:t xml:space="preserve"> “Atbildība par šo noteikumu neievērošanu”.</w:t>
            </w:r>
          </w:p>
        </w:tc>
      </w:tr>
      <w:tr w:rsidR="00572BEB" w:rsidRPr="00572BEB" w14:paraId="1817E0A4" w14:textId="77777777" w:rsidTr="00F4588B">
        <w:tc>
          <w:tcPr>
            <w:tcW w:w="2942" w:type="dxa"/>
          </w:tcPr>
          <w:p w14:paraId="666AAC70" w14:textId="7EC7E2E0" w:rsidR="00F67430" w:rsidRPr="00572BEB" w:rsidRDefault="00F67430" w:rsidP="007C388C">
            <w:pPr>
              <w:jc w:val="both"/>
            </w:pPr>
            <w:r w:rsidRPr="00572BEB">
              <w:t>3.Informācija par plānoto projekta ietekmi uz pašvaldības budžetu</w:t>
            </w:r>
          </w:p>
        </w:tc>
        <w:tc>
          <w:tcPr>
            <w:tcW w:w="6380" w:type="dxa"/>
          </w:tcPr>
          <w:p w14:paraId="5E87BAD8" w14:textId="56B37F16" w:rsidR="004C30C2" w:rsidRPr="00030CB7" w:rsidRDefault="008A3830" w:rsidP="000723F1">
            <w:pPr>
              <w:jc w:val="both"/>
              <w:rPr>
                <w:color w:val="FF0000"/>
                <w:shd w:val="clear" w:color="auto" w:fill="FFFFFF"/>
              </w:rPr>
            </w:pPr>
            <w:r w:rsidRPr="00086122">
              <w:rPr>
                <w:shd w:val="clear" w:color="auto" w:fill="FFFFFF"/>
              </w:rPr>
              <w:t>Saistošo n</w:t>
            </w:r>
            <w:r w:rsidR="000723F1">
              <w:rPr>
                <w:shd w:val="clear" w:color="auto" w:fill="FFFFFF"/>
              </w:rPr>
              <w:t>oteikumu īstenošanas finansiālā ietekme</w:t>
            </w:r>
            <w:r w:rsidRPr="00086122">
              <w:rPr>
                <w:shd w:val="clear" w:color="auto" w:fill="FFFFFF"/>
              </w:rPr>
              <w:t xml:space="preserve"> uz pašvaldības budžetu netiek prognozēta.</w:t>
            </w:r>
          </w:p>
        </w:tc>
      </w:tr>
      <w:tr w:rsidR="00572BEB" w:rsidRPr="00572BEB" w14:paraId="2EA44392" w14:textId="77777777" w:rsidTr="00F4588B">
        <w:trPr>
          <w:trHeight w:val="577"/>
        </w:trPr>
        <w:tc>
          <w:tcPr>
            <w:tcW w:w="2942" w:type="dxa"/>
          </w:tcPr>
          <w:p w14:paraId="6711A3D4" w14:textId="57C04C57" w:rsidR="00E31918" w:rsidRPr="00572BEB" w:rsidRDefault="00E31918" w:rsidP="00E31918">
            <w:pPr>
              <w:jc w:val="both"/>
            </w:pPr>
            <w:r w:rsidRPr="00572BEB">
              <w:t>4.Informācija par plānoto projekta ietekmi uz uzņēmējdarbības vidi pašvaldības teritorijā</w:t>
            </w:r>
          </w:p>
        </w:tc>
        <w:tc>
          <w:tcPr>
            <w:tcW w:w="6380" w:type="dxa"/>
          </w:tcPr>
          <w:p w14:paraId="2AC6FB52" w14:textId="7A8B22A2" w:rsidR="00E31918" w:rsidRPr="00572BEB" w:rsidRDefault="002345CC" w:rsidP="00E31918">
            <w:pPr>
              <w:jc w:val="both"/>
              <w:rPr>
                <w:iCs/>
                <w:lang w:eastAsia="en-US"/>
              </w:rPr>
            </w:pPr>
            <w:r w:rsidRPr="002345CC">
              <w:rPr>
                <w:iCs/>
                <w:lang w:eastAsia="en-US"/>
              </w:rPr>
              <w:t>Grozījumi Saistošajos noteikumos uzņēmējdarbības vidi neietekmē.</w:t>
            </w:r>
          </w:p>
        </w:tc>
      </w:tr>
      <w:tr w:rsidR="00572BEB" w:rsidRPr="00572BEB" w14:paraId="5A11720B" w14:textId="77777777" w:rsidTr="00F4588B">
        <w:tc>
          <w:tcPr>
            <w:tcW w:w="2942" w:type="dxa"/>
          </w:tcPr>
          <w:p w14:paraId="6EC0F627" w14:textId="77777777" w:rsidR="00E31918" w:rsidRPr="00572BEB" w:rsidRDefault="00E31918" w:rsidP="00E31918">
            <w:pPr>
              <w:jc w:val="both"/>
            </w:pPr>
            <w:r w:rsidRPr="00572BEB">
              <w:t xml:space="preserve">5.Informācija par plānoto projekta ietekmi uz administratīvajām </w:t>
            </w:r>
            <w:r w:rsidRPr="00572BEB">
              <w:lastRenderedPageBreak/>
              <w:t>procedūrām</w:t>
            </w:r>
          </w:p>
        </w:tc>
        <w:tc>
          <w:tcPr>
            <w:tcW w:w="6380" w:type="dxa"/>
          </w:tcPr>
          <w:p w14:paraId="2FB8A7FD" w14:textId="1212CE90" w:rsidR="00E31918" w:rsidRPr="00572BEB" w:rsidRDefault="002345CC" w:rsidP="00BE6C1E">
            <w:pPr>
              <w:pStyle w:val="Heading2"/>
              <w:numPr>
                <w:ilvl w:val="0"/>
                <w:numId w:val="0"/>
              </w:numPr>
              <w:spacing w:before="0" w:after="0" w:line="240" w:lineRule="auto"/>
              <w:jc w:val="both"/>
            </w:pPr>
            <w:r w:rsidRPr="002345CC">
              <w:lastRenderedPageBreak/>
              <w:t xml:space="preserve">Grozījumi Saistošajos noteikumos nemaina administratīvās procedūras pēc būtības. </w:t>
            </w:r>
          </w:p>
        </w:tc>
      </w:tr>
      <w:tr w:rsidR="00E31918" w:rsidRPr="00572BEB" w14:paraId="10682E46" w14:textId="77777777" w:rsidTr="00F4588B">
        <w:trPr>
          <w:trHeight w:val="788"/>
        </w:trPr>
        <w:tc>
          <w:tcPr>
            <w:tcW w:w="2942" w:type="dxa"/>
          </w:tcPr>
          <w:p w14:paraId="6A5107BB" w14:textId="77777777" w:rsidR="00E31918" w:rsidRPr="00572BEB" w:rsidRDefault="00E31918" w:rsidP="00E31918">
            <w:pPr>
              <w:jc w:val="both"/>
            </w:pPr>
            <w:r w:rsidRPr="00572BEB">
              <w:lastRenderedPageBreak/>
              <w:t>6.Informācija par konsultācijām ar privātpersonām</w:t>
            </w:r>
          </w:p>
        </w:tc>
        <w:tc>
          <w:tcPr>
            <w:tcW w:w="6380" w:type="dxa"/>
          </w:tcPr>
          <w:p w14:paraId="41A274D0" w14:textId="589AD02F" w:rsidR="00E31918" w:rsidRPr="00572BEB" w:rsidRDefault="00086122" w:rsidP="00E31918">
            <w:pPr>
              <w:jc w:val="both"/>
            </w:pPr>
            <w:r>
              <w:t>Nav veiktas.</w:t>
            </w:r>
          </w:p>
        </w:tc>
      </w:tr>
    </w:tbl>
    <w:p w14:paraId="07C3FDB0" w14:textId="77777777" w:rsidR="00D9238B" w:rsidRPr="00572BEB" w:rsidRDefault="00D9238B" w:rsidP="00030076"/>
    <w:p w14:paraId="5298EB6F" w14:textId="77777777" w:rsidR="007D2B7C" w:rsidRPr="00572BEB" w:rsidRDefault="007D2B7C" w:rsidP="00030076"/>
    <w:p w14:paraId="0953DCC0" w14:textId="5F13A622" w:rsidR="00924A39" w:rsidRPr="00967C92" w:rsidRDefault="00D9238B" w:rsidP="00030076">
      <w:r w:rsidRPr="00572BEB">
        <w:t xml:space="preserve">Jelgavas pilsētas domes priekšsēdētājs </w:t>
      </w:r>
      <w:r w:rsidRPr="00967C92">
        <w:tab/>
      </w:r>
      <w:r w:rsidRPr="00967C92">
        <w:tab/>
      </w:r>
      <w:r w:rsidRPr="00967C92">
        <w:tab/>
      </w:r>
      <w:r w:rsidRPr="00967C92">
        <w:tab/>
      </w:r>
      <w:r w:rsidRPr="00967C92">
        <w:tab/>
        <w:t>A. Rāviņš</w:t>
      </w:r>
    </w:p>
    <w:sectPr w:rsidR="00924A39" w:rsidRPr="00967C92" w:rsidSect="00F4588B">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FD511" w14:textId="77777777" w:rsidR="00BC7044" w:rsidRDefault="00BC7044" w:rsidP="0061694D">
      <w:r>
        <w:separator/>
      </w:r>
    </w:p>
  </w:endnote>
  <w:endnote w:type="continuationSeparator" w:id="0">
    <w:p w14:paraId="30B1452F" w14:textId="77777777" w:rsidR="00BC7044" w:rsidRDefault="00BC7044"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46138" w14:textId="77777777" w:rsidR="00BC7044" w:rsidRDefault="00BC7044" w:rsidP="0061694D">
      <w:r>
        <w:separator/>
      </w:r>
    </w:p>
  </w:footnote>
  <w:footnote w:type="continuationSeparator" w:id="0">
    <w:p w14:paraId="775A6451" w14:textId="77777777" w:rsidR="00BC7044" w:rsidRDefault="00BC7044"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6">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7"/>
  </w:num>
  <w:num w:numId="2">
    <w:abstractNumId w:val="4"/>
  </w:num>
  <w:num w:numId="3">
    <w:abstractNumId w:val="2"/>
  </w:num>
  <w:num w:numId="4">
    <w:abstractNumId w:val="1"/>
  </w:num>
  <w:num w:numId="5">
    <w:abstractNumId w:val="1"/>
    <w:lvlOverride w:ilvl="0">
      <w:startOverride w:val="1"/>
    </w:lvlOverride>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53AC"/>
    <w:rsid w:val="00016239"/>
    <w:rsid w:val="00016AA6"/>
    <w:rsid w:val="00016F85"/>
    <w:rsid w:val="00017C52"/>
    <w:rsid w:val="0002075F"/>
    <w:rsid w:val="000211C8"/>
    <w:rsid w:val="00023D38"/>
    <w:rsid w:val="000251B1"/>
    <w:rsid w:val="00027B35"/>
    <w:rsid w:val="00027FDB"/>
    <w:rsid w:val="00030076"/>
    <w:rsid w:val="000301FF"/>
    <w:rsid w:val="00030CB7"/>
    <w:rsid w:val="00044701"/>
    <w:rsid w:val="000448FC"/>
    <w:rsid w:val="00045646"/>
    <w:rsid w:val="00047445"/>
    <w:rsid w:val="00056934"/>
    <w:rsid w:val="00057FC9"/>
    <w:rsid w:val="000612DE"/>
    <w:rsid w:val="00067F6A"/>
    <w:rsid w:val="00071D61"/>
    <w:rsid w:val="000723F1"/>
    <w:rsid w:val="00072BA8"/>
    <w:rsid w:val="00072FE0"/>
    <w:rsid w:val="00073FB8"/>
    <w:rsid w:val="00074CD5"/>
    <w:rsid w:val="00076774"/>
    <w:rsid w:val="00086122"/>
    <w:rsid w:val="000912EE"/>
    <w:rsid w:val="00091D60"/>
    <w:rsid w:val="000926FF"/>
    <w:rsid w:val="00096A0D"/>
    <w:rsid w:val="000A06D7"/>
    <w:rsid w:val="000A0A67"/>
    <w:rsid w:val="000A34A0"/>
    <w:rsid w:val="000A4209"/>
    <w:rsid w:val="000A4D54"/>
    <w:rsid w:val="000B725B"/>
    <w:rsid w:val="000C1FBE"/>
    <w:rsid w:val="000C57AE"/>
    <w:rsid w:val="000C5B92"/>
    <w:rsid w:val="000D2079"/>
    <w:rsid w:val="000D20C3"/>
    <w:rsid w:val="000D258B"/>
    <w:rsid w:val="000D2D94"/>
    <w:rsid w:val="000D5AB9"/>
    <w:rsid w:val="000E7A92"/>
    <w:rsid w:val="000E7B72"/>
    <w:rsid w:val="000E7FCB"/>
    <w:rsid w:val="000F04B0"/>
    <w:rsid w:val="000F27F3"/>
    <w:rsid w:val="000F2FA4"/>
    <w:rsid w:val="000F58A7"/>
    <w:rsid w:val="000F5EBB"/>
    <w:rsid w:val="00101E3D"/>
    <w:rsid w:val="001126BA"/>
    <w:rsid w:val="001130EC"/>
    <w:rsid w:val="001279D7"/>
    <w:rsid w:val="00132BDB"/>
    <w:rsid w:val="001330DB"/>
    <w:rsid w:val="00135A58"/>
    <w:rsid w:val="00137A80"/>
    <w:rsid w:val="001405F5"/>
    <w:rsid w:val="00150891"/>
    <w:rsid w:val="00154C0D"/>
    <w:rsid w:val="00155E6E"/>
    <w:rsid w:val="001607D4"/>
    <w:rsid w:val="0016188C"/>
    <w:rsid w:val="00161E5E"/>
    <w:rsid w:val="00161EB5"/>
    <w:rsid w:val="00163F18"/>
    <w:rsid w:val="00164131"/>
    <w:rsid w:val="00164816"/>
    <w:rsid w:val="001673E9"/>
    <w:rsid w:val="00173845"/>
    <w:rsid w:val="00173A6B"/>
    <w:rsid w:val="0018106D"/>
    <w:rsid w:val="00183AAF"/>
    <w:rsid w:val="00184DA9"/>
    <w:rsid w:val="001856C4"/>
    <w:rsid w:val="00195D58"/>
    <w:rsid w:val="00196DF1"/>
    <w:rsid w:val="001A3621"/>
    <w:rsid w:val="001A4428"/>
    <w:rsid w:val="001A51B4"/>
    <w:rsid w:val="001A5B1B"/>
    <w:rsid w:val="001B102D"/>
    <w:rsid w:val="001B131F"/>
    <w:rsid w:val="001B63F3"/>
    <w:rsid w:val="001B69B9"/>
    <w:rsid w:val="001C00E5"/>
    <w:rsid w:val="001C7763"/>
    <w:rsid w:val="001D2AA6"/>
    <w:rsid w:val="001D3358"/>
    <w:rsid w:val="001D4A5C"/>
    <w:rsid w:val="001D7798"/>
    <w:rsid w:val="001E1392"/>
    <w:rsid w:val="001E2929"/>
    <w:rsid w:val="001F0A40"/>
    <w:rsid w:val="001F142A"/>
    <w:rsid w:val="001F1E74"/>
    <w:rsid w:val="001F5FA4"/>
    <w:rsid w:val="002010E9"/>
    <w:rsid w:val="0020135C"/>
    <w:rsid w:val="002044BF"/>
    <w:rsid w:val="00204F6A"/>
    <w:rsid w:val="002053E3"/>
    <w:rsid w:val="00206B21"/>
    <w:rsid w:val="00210157"/>
    <w:rsid w:val="00212FE3"/>
    <w:rsid w:val="00214EC9"/>
    <w:rsid w:val="00215CC3"/>
    <w:rsid w:val="00215E6D"/>
    <w:rsid w:val="0022265F"/>
    <w:rsid w:val="0022406C"/>
    <w:rsid w:val="002277FD"/>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3812"/>
    <w:rsid w:val="00274220"/>
    <w:rsid w:val="002747D7"/>
    <w:rsid w:val="00275C21"/>
    <w:rsid w:val="002767B6"/>
    <w:rsid w:val="00277772"/>
    <w:rsid w:val="00277CDE"/>
    <w:rsid w:val="00281C1D"/>
    <w:rsid w:val="00284EAB"/>
    <w:rsid w:val="00285F03"/>
    <w:rsid w:val="00294530"/>
    <w:rsid w:val="00294C50"/>
    <w:rsid w:val="00295B18"/>
    <w:rsid w:val="002A0620"/>
    <w:rsid w:val="002A23D6"/>
    <w:rsid w:val="002A5274"/>
    <w:rsid w:val="002B0B92"/>
    <w:rsid w:val="002B140E"/>
    <w:rsid w:val="002C011B"/>
    <w:rsid w:val="002C0404"/>
    <w:rsid w:val="002C421E"/>
    <w:rsid w:val="002C45AF"/>
    <w:rsid w:val="002C54CD"/>
    <w:rsid w:val="002D0F24"/>
    <w:rsid w:val="002E229B"/>
    <w:rsid w:val="002E2DB7"/>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E9F"/>
    <w:rsid w:val="00336C8D"/>
    <w:rsid w:val="0033708F"/>
    <w:rsid w:val="00337AAD"/>
    <w:rsid w:val="00340215"/>
    <w:rsid w:val="00340482"/>
    <w:rsid w:val="00340918"/>
    <w:rsid w:val="00343DB4"/>
    <w:rsid w:val="00347C48"/>
    <w:rsid w:val="003519C7"/>
    <w:rsid w:val="00355CF2"/>
    <w:rsid w:val="00362CC2"/>
    <w:rsid w:val="0036357E"/>
    <w:rsid w:val="00363FCF"/>
    <w:rsid w:val="00364155"/>
    <w:rsid w:val="00364386"/>
    <w:rsid w:val="00365021"/>
    <w:rsid w:val="00375053"/>
    <w:rsid w:val="00377641"/>
    <w:rsid w:val="00381E80"/>
    <w:rsid w:val="003861E0"/>
    <w:rsid w:val="003874F5"/>
    <w:rsid w:val="00393052"/>
    <w:rsid w:val="003965C8"/>
    <w:rsid w:val="003B724F"/>
    <w:rsid w:val="003D2D6B"/>
    <w:rsid w:val="003D373B"/>
    <w:rsid w:val="003D6276"/>
    <w:rsid w:val="003D6D2A"/>
    <w:rsid w:val="003D787D"/>
    <w:rsid w:val="003D7D5C"/>
    <w:rsid w:val="003E2FE2"/>
    <w:rsid w:val="003E4B37"/>
    <w:rsid w:val="003E7A2A"/>
    <w:rsid w:val="003E7DB6"/>
    <w:rsid w:val="003F1E9D"/>
    <w:rsid w:val="003F5B22"/>
    <w:rsid w:val="003F6EE5"/>
    <w:rsid w:val="0041060F"/>
    <w:rsid w:val="00412366"/>
    <w:rsid w:val="0041491E"/>
    <w:rsid w:val="0041537C"/>
    <w:rsid w:val="0042036D"/>
    <w:rsid w:val="00421407"/>
    <w:rsid w:val="00425673"/>
    <w:rsid w:val="00426250"/>
    <w:rsid w:val="004324D6"/>
    <w:rsid w:val="00432CC4"/>
    <w:rsid w:val="00436C28"/>
    <w:rsid w:val="004439C5"/>
    <w:rsid w:val="00443BFD"/>
    <w:rsid w:val="00450917"/>
    <w:rsid w:val="0045178D"/>
    <w:rsid w:val="004544E1"/>
    <w:rsid w:val="00454AA6"/>
    <w:rsid w:val="00457F32"/>
    <w:rsid w:val="00461975"/>
    <w:rsid w:val="00461D9E"/>
    <w:rsid w:val="004623F3"/>
    <w:rsid w:val="00467AF0"/>
    <w:rsid w:val="00467D3B"/>
    <w:rsid w:val="004720FB"/>
    <w:rsid w:val="004773A4"/>
    <w:rsid w:val="00477A99"/>
    <w:rsid w:val="00483CD6"/>
    <w:rsid w:val="004934B0"/>
    <w:rsid w:val="0049361A"/>
    <w:rsid w:val="00493DEF"/>
    <w:rsid w:val="004A0B3C"/>
    <w:rsid w:val="004A11EB"/>
    <w:rsid w:val="004A1E4D"/>
    <w:rsid w:val="004A3C97"/>
    <w:rsid w:val="004B1EB5"/>
    <w:rsid w:val="004B5018"/>
    <w:rsid w:val="004C25BF"/>
    <w:rsid w:val="004C30C2"/>
    <w:rsid w:val="004C440F"/>
    <w:rsid w:val="004C587A"/>
    <w:rsid w:val="004C61DE"/>
    <w:rsid w:val="004C6BD0"/>
    <w:rsid w:val="004D02C3"/>
    <w:rsid w:val="004D18D7"/>
    <w:rsid w:val="004D1D89"/>
    <w:rsid w:val="004D4AD9"/>
    <w:rsid w:val="004D7BA8"/>
    <w:rsid w:val="004F22C3"/>
    <w:rsid w:val="004F5ED5"/>
    <w:rsid w:val="004F69C5"/>
    <w:rsid w:val="00502FAB"/>
    <w:rsid w:val="00507725"/>
    <w:rsid w:val="00507D56"/>
    <w:rsid w:val="00514391"/>
    <w:rsid w:val="00515D15"/>
    <w:rsid w:val="00515D87"/>
    <w:rsid w:val="00517430"/>
    <w:rsid w:val="00521E5F"/>
    <w:rsid w:val="00521F29"/>
    <w:rsid w:val="005239AB"/>
    <w:rsid w:val="00524F6F"/>
    <w:rsid w:val="00526100"/>
    <w:rsid w:val="005279BB"/>
    <w:rsid w:val="00530A66"/>
    <w:rsid w:val="005408E8"/>
    <w:rsid w:val="0054097E"/>
    <w:rsid w:val="0054304D"/>
    <w:rsid w:val="00546F2C"/>
    <w:rsid w:val="00547D0F"/>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5552"/>
    <w:rsid w:val="005F6501"/>
    <w:rsid w:val="00600C21"/>
    <w:rsid w:val="0060420D"/>
    <w:rsid w:val="00605D91"/>
    <w:rsid w:val="00605F06"/>
    <w:rsid w:val="006064E8"/>
    <w:rsid w:val="00610797"/>
    <w:rsid w:val="006158A6"/>
    <w:rsid w:val="0061694D"/>
    <w:rsid w:val="00627576"/>
    <w:rsid w:val="0063164E"/>
    <w:rsid w:val="00632C44"/>
    <w:rsid w:val="006343F4"/>
    <w:rsid w:val="00635210"/>
    <w:rsid w:val="00640E0C"/>
    <w:rsid w:val="00641D1E"/>
    <w:rsid w:val="00642199"/>
    <w:rsid w:val="006444FC"/>
    <w:rsid w:val="00646D2E"/>
    <w:rsid w:val="006526FA"/>
    <w:rsid w:val="00654E91"/>
    <w:rsid w:val="00661EB8"/>
    <w:rsid w:val="006623F2"/>
    <w:rsid w:val="00664FE0"/>
    <w:rsid w:val="006664E8"/>
    <w:rsid w:val="00672CA4"/>
    <w:rsid w:val="0067542D"/>
    <w:rsid w:val="00677FB6"/>
    <w:rsid w:val="006814FF"/>
    <w:rsid w:val="006848B6"/>
    <w:rsid w:val="006878E0"/>
    <w:rsid w:val="00692DCC"/>
    <w:rsid w:val="00693653"/>
    <w:rsid w:val="006A4254"/>
    <w:rsid w:val="006A769E"/>
    <w:rsid w:val="006B0263"/>
    <w:rsid w:val="006B615F"/>
    <w:rsid w:val="006B655F"/>
    <w:rsid w:val="006B6AE5"/>
    <w:rsid w:val="006C02EC"/>
    <w:rsid w:val="006C5B5B"/>
    <w:rsid w:val="006C74B5"/>
    <w:rsid w:val="006C77C4"/>
    <w:rsid w:val="006C7C29"/>
    <w:rsid w:val="006D0380"/>
    <w:rsid w:val="006D1B48"/>
    <w:rsid w:val="006D2459"/>
    <w:rsid w:val="006D6792"/>
    <w:rsid w:val="006E189D"/>
    <w:rsid w:val="006E5292"/>
    <w:rsid w:val="006E6DFD"/>
    <w:rsid w:val="006E76B6"/>
    <w:rsid w:val="006F0D8C"/>
    <w:rsid w:val="006F1665"/>
    <w:rsid w:val="006F16E5"/>
    <w:rsid w:val="0071048A"/>
    <w:rsid w:val="00711557"/>
    <w:rsid w:val="00716C10"/>
    <w:rsid w:val="0072119A"/>
    <w:rsid w:val="00723DE8"/>
    <w:rsid w:val="007259B9"/>
    <w:rsid w:val="0072629A"/>
    <w:rsid w:val="00727022"/>
    <w:rsid w:val="0073298E"/>
    <w:rsid w:val="007335AF"/>
    <w:rsid w:val="00735B72"/>
    <w:rsid w:val="00740F16"/>
    <w:rsid w:val="007476D8"/>
    <w:rsid w:val="007522EE"/>
    <w:rsid w:val="00757425"/>
    <w:rsid w:val="00760720"/>
    <w:rsid w:val="007624AF"/>
    <w:rsid w:val="00763732"/>
    <w:rsid w:val="00763D6F"/>
    <w:rsid w:val="0076510B"/>
    <w:rsid w:val="00765C14"/>
    <w:rsid w:val="00770F07"/>
    <w:rsid w:val="0077228E"/>
    <w:rsid w:val="00774F6A"/>
    <w:rsid w:val="0077581D"/>
    <w:rsid w:val="007768C6"/>
    <w:rsid w:val="00776FB3"/>
    <w:rsid w:val="007800C3"/>
    <w:rsid w:val="00781B0E"/>
    <w:rsid w:val="00785248"/>
    <w:rsid w:val="0079156F"/>
    <w:rsid w:val="0079255C"/>
    <w:rsid w:val="00792C27"/>
    <w:rsid w:val="007978FA"/>
    <w:rsid w:val="007A2C4C"/>
    <w:rsid w:val="007A3BB4"/>
    <w:rsid w:val="007A52E6"/>
    <w:rsid w:val="007B4620"/>
    <w:rsid w:val="007B7460"/>
    <w:rsid w:val="007C0656"/>
    <w:rsid w:val="007C0B4F"/>
    <w:rsid w:val="007C18E3"/>
    <w:rsid w:val="007C30FA"/>
    <w:rsid w:val="007C36FB"/>
    <w:rsid w:val="007C388C"/>
    <w:rsid w:val="007C5F64"/>
    <w:rsid w:val="007C6161"/>
    <w:rsid w:val="007D19BA"/>
    <w:rsid w:val="007D2961"/>
    <w:rsid w:val="007D2B7C"/>
    <w:rsid w:val="007D6D96"/>
    <w:rsid w:val="007D7786"/>
    <w:rsid w:val="007E2445"/>
    <w:rsid w:val="007E2B96"/>
    <w:rsid w:val="007F2882"/>
    <w:rsid w:val="007F2EBD"/>
    <w:rsid w:val="007F3953"/>
    <w:rsid w:val="007F3B1A"/>
    <w:rsid w:val="007F6B53"/>
    <w:rsid w:val="00804199"/>
    <w:rsid w:val="0080555B"/>
    <w:rsid w:val="008073E9"/>
    <w:rsid w:val="008112F7"/>
    <w:rsid w:val="008124CB"/>
    <w:rsid w:val="00813383"/>
    <w:rsid w:val="00821B66"/>
    <w:rsid w:val="00823B8C"/>
    <w:rsid w:val="0083011F"/>
    <w:rsid w:val="00831BB3"/>
    <w:rsid w:val="00833968"/>
    <w:rsid w:val="00833E5D"/>
    <w:rsid w:val="00843C8B"/>
    <w:rsid w:val="00846479"/>
    <w:rsid w:val="00854473"/>
    <w:rsid w:val="00854961"/>
    <w:rsid w:val="0085675E"/>
    <w:rsid w:val="00861633"/>
    <w:rsid w:val="00863E8C"/>
    <w:rsid w:val="008646A4"/>
    <w:rsid w:val="008650F9"/>
    <w:rsid w:val="008659EA"/>
    <w:rsid w:val="00866008"/>
    <w:rsid w:val="0087036C"/>
    <w:rsid w:val="00870B8F"/>
    <w:rsid w:val="00877317"/>
    <w:rsid w:val="008776C0"/>
    <w:rsid w:val="00880124"/>
    <w:rsid w:val="00885A9E"/>
    <w:rsid w:val="00894152"/>
    <w:rsid w:val="008A0C14"/>
    <w:rsid w:val="008A0C29"/>
    <w:rsid w:val="008A308A"/>
    <w:rsid w:val="008A3830"/>
    <w:rsid w:val="008A4E0B"/>
    <w:rsid w:val="008A7986"/>
    <w:rsid w:val="008B2782"/>
    <w:rsid w:val="008B5218"/>
    <w:rsid w:val="008B59AC"/>
    <w:rsid w:val="008B59F2"/>
    <w:rsid w:val="008C088C"/>
    <w:rsid w:val="008C15D9"/>
    <w:rsid w:val="008C2029"/>
    <w:rsid w:val="008C3D0E"/>
    <w:rsid w:val="008C4ECF"/>
    <w:rsid w:val="008D0F80"/>
    <w:rsid w:val="008D39AF"/>
    <w:rsid w:val="008D5152"/>
    <w:rsid w:val="008D6114"/>
    <w:rsid w:val="008E1659"/>
    <w:rsid w:val="008E1B36"/>
    <w:rsid w:val="008E1CDE"/>
    <w:rsid w:val="008E44D5"/>
    <w:rsid w:val="008E5749"/>
    <w:rsid w:val="008E779C"/>
    <w:rsid w:val="008F2D2A"/>
    <w:rsid w:val="008F3025"/>
    <w:rsid w:val="009020E6"/>
    <w:rsid w:val="00904ECA"/>
    <w:rsid w:val="009063CB"/>
    <w:rsid w:val="009075FD"/>
    <w:rsid w:val="009113AD"/>
    <w:rsid w:val="00911A7E"/>
    <w:rsid w:val="00917C95"/>
    <w:rsid w:val="00920202"/>
    <w:rsid w:val="009222A2"/>
    <w:rsid w:val="00922851"/>
    <w:rsid w:val="00924A39"/>
    <w:rsid w:val="009340E9"/>
    <w:rsid w:val="00934FCF"/>
    <w:rsid w:val="0093508A"/>
    <w:rsid w:val="009360F3"/>
    <w:rsid w:val="00940E2F"/>
    <w:rsid w:val="009415BA"/>
    <w:rsid w:val="00941FDE"/>
    <w:rsid w:val="00946139"/>
    <w:rsid w:val="0095177F"/>
    <w:rsid w:val="00951D35"/>
    <w:rsid w:val="009543E5"/>
    <w:rsid w:val="009568FD"/>
    <w:rsid w:val="00960326"/>
    <w:rsid w:val="0096043F"/>
    <w:rsid w:val="00961C39"/>
    <w:rsid w:val="00965F13"/>
    <w:rsid w:val="00967C92"/>
    <w:rsid w:val="009701C2"/>
    <w:rsid w:val="00974993"/>
    <w:rsid w:val="00980F15"/>
    <w:rsid w:val="00982F92"/>
    <w:rsid w:val="00986179"/>
    <w:rsid w:val="00987381"/>
    <w:rsid w:val="00987B39"/>
    <w:rsid w:val="009905EB"/>
    <w:rsid w:val="009A098D"/>
    <w:rsid w:val="009A13F8"/>
    <w:rsid w:val="009A316F"/>
    <w:rsid w:val="009A50E2"/>
    <w:rsid w:val="009A6AEE"/>
    <w:rsid w:val="009A7513"/>
    <w:rsid w:val="009A79F8"/>
    <w:rsid w:val="009B01FE"/>
    <w:rsid w:val="009B0FEE"/>
    <w:rsid w:val="009B2E3A"/>
    <w:rsid w:val="009B35C6"/>
    <w:rsid w:val="009B3DE4"/>
    <w:rsid w:val="009B3F95"/>
    <w:rsid w:val="009B4BEB"/>
    <w:rsid w:val="009C4DFB"/>
    <w:rsid w:val="009C54FB"/>
    <w:rsid w:val="009C6249"/>
    <w:rsid w:val="009D03C1"/>
    <w:rsid w:val="009D15FC"/>
    <w:rsid w:val="009D332D"/>
    <w:rsid w:val="009D3960"/>
    <w:rsid w:val="009D525D"/>
    <w:rsid w:val="009D598E"/>
    <w:rsid w:val="009F0F35"/>
    <w:rsid w:val="009F50E2"/>
    <w:rsid w:val="00A03E1B"/>
    <w:rsid w:val="00A04B07"/>
    <w:rsid w:val="00A04CB3"/>
    <w:rsid w:val="00A07D4A"/>
    <w:rsid w:val="00A10923"/>
    <w:rsid w:val="00A120C5"/>
    <w:rsid w:val="00A14350"/>
    <w:rsid w:val="00A146F9"/>
    <w:rsid w:val="00A16C30"/>
    <w:rsid w:val="00A20485"/>
    <w:rsid w:val="00A23354"/>
    <w:rsid w:val="00A23A63"/>
    <w:rsid w:val="00A23F01"/>
    <w:rsid w:val="00A252B1"/>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226E"/>
    <w:rsid w:val="00AD307B"/>
    <w:rsid w:val="00AD517E"/>
    <w:rsid w:val="00AE7E98"/>
    <w:rsid w:val="00AF087B"/>
    <w:rsid w:val="00AF4B39"/>
    <w:rsid w:val="00AF4BD1"/>
    <w:rsid w:val="00AF6D36"/>
    <w:rsid w:val="00AF72CF"/>
    <w:rsid w:val="00B01A8E"/>
    <w:rsid w:val="00B02228"/>
    <w:rsid w:val="00B02987"/>
    <w:rsid w:val="00B062CF"/>
    <w:rsid w:val="00B0691B"/>
    <w:rsid w:val="00B1340C"/>
    <w:rsid w:val="00B13C5D"/>
    <w:rsid w:val="00B14646"/>
    <w:rsid w:val="00B14D7C"/>
    <w:rsid w:val="00B15DA0"/>
    <w:rsid w:val="00B16ED6"/>
    <w:rsid w:val="00B2383A"/>
    <w:rsid w:val="00B259BC"/>
    <w:rsid w:val="00B25AD0"/>
    <w:rsid w:val="00B329A1"/>
    <w:rsid w:val="00B32DC8"/>
    <w:rsid w:val="00B32F3F"/>
    <w:rsid w:val="00B33E63"/>
    <w:rsid w:val="00B37869"/>
    <w:rsid w:val="00B378F9"/>
    <w:rsid w:val="00B40324"/>
    <w:rsid w:val="00B467E8"/>
    <w:rsid w:val="00B46C8E"/>
    <w:rsid w:val="00B4732F"/>
    <w:rsid w:val="00B54549"/>
    <w:rsid w:val="00B606A8"/>
    <w:rsid w:val="00B6245F"/>
    <w:rsid w:val="00B6345A"/>
    <w:rsid w:val="00B65CF0"/>
    <w:rsid w:val="00B66BEC"/>
    <w:rsid w:val="00B672A8"/>
    <w:rsid w:val="00B7376B"/>
    <w:rsid w:val="00B757CF"/>
    <w:rsid w:val="00B804A2"/>
    <w:rsid w:val="00B822F0"/>
    <w:rsid w:val="00B826B9"/>
    <w:rsid w:val="00B84426"/>
    <w:rsid w:val="00B90322"/>
    <w:rsid w:val="00B9118D"/>
    <w:rsid w:val="00B94ED6"/>
    <w:rsid w:val="00B965F8"/>
    <w:rsid w:val="00B96FBF"/>
    <w:rsid w:val="00B97E2C"/>
    <w:rsid w:val="00BA1706"/>
    <w:rsid w:val="00BA47CB"/>
    <w:rsid w:val="00BA47D5"/>
    <w:rsid w:val="00BB003E"/>
    <w:rsid w:val="00BB270B"/>
    <w:rsid w:val="00BB356A"/>
    <w:rsid w:val="00BB64AB"/>
    <w:rsid w:val="00BC0E5E"/>
    <w:rsid w:val="00BC1B9E"/>
    <w:rsid w:val="00BC28C6"/>
    <w:rsid w:val="00BC6884"/>
    <w:rsid w:val="00BC7044"/>
    <w:rsid w:val="00BD07A3"/>
    <w:rsid w:val="00BD093A"/>
    <w:rsid w:val="00BD128D"/>
    <w:rsid w:val="00BD2776"/>
    <w:rsid w:val="00BD3511"/>
    <w:rsid w:val="00BD4744"/>
    <w:rsid w:val="00BD7A01"/>
    <w:rsid w:val="00BD7BB1"/>
    <w:rsid w:val="00BE0D7F"/>
    <w:rsid w:val="00BE2C46"/>
    <w:rsid w:val="00BE6C1E"/>
    <w:rsid w:val="00BF1D55"/>
    <w:rsid w:val="00BF31EC"/>
    <w:rsid w:val="00BF3469"/>
    <w:rsid w:val="00BF4C18"/>
    <w:rsid w:val="00BF6A1E"/>
    <w:rsid w:val="00BF76D3"/>
    <w:rsid w:val="00BF7D01"/>
    <w:rsid w:val="00BF7F2D"/>
    <w:rsid w:val="00C03A6A"/>
    <w:rsid w:val="00C06E2C"/>
    <w:rsid w:val="00C07E79"/>
    <w:rsid w:val="00C102EC"/>
    <w:rsid w:val="00C11332"/>
    <w:rsid w:val="00C12D6D"/>
    <w:rsid w:val="00C14D6A"/>
    <w:rsid w:val="00C17D4F"/>
    <w:rsid w:val="00C21F34"/>
    <w:rsid w:val="00C2255B"/>
    <w:rsid w:val="00C26B8F"/>
    <w:rsid w:val="00C30214"/>
    <w:rsid w:val="00C31746"/>
    <w:rsid w:val="00C35069"/>
    <w:rsid w:val="00C35535"/>
    <w:rsid w:val="00C35B54"/>
    <w:rsid w:val="00C42ECE"/>
    <w:rsid w:val="00C50198"/>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B0E63"/>
    <w:rsid w:val="00CB4C96"/>
    <w:rsid w:val="00CC26E0"/>
    <w:rsid w:val="00CC5677"/>
    <w:rsid w:val="00CC688C"/>
    <w:rsid w:val="00CD1760"/>
    <w:rsid w:val="00CD3087"/>
    <w:rsid w:val="00CD6077"/>
    <w:rsid w:val="00CD6503"/>
    <w:rsid w:val="00CE09D5"/>
    <w:rsid w:val="00CE683B"/>
    <w:rsid w:val="00CF35C7"/>
    <w:rsid w:val="00CF4974"/>
    <w:rsid w:val="00CF5A19"/>
    <w:rsid w:val="00D004F7"/>
    <w:rsid w:val="00D01814"/>
    <w:rsid w:val="00D03FB9"/>
    <w:rsid w:val="00D04883"/>
    <w:rsid w:val="00D07E6C"/>
    <w:rsid w:val="00D1501C"/>
    <w:rsid w:val="00D165DC"/>
    <w:rsid w:val="00D2062B"/>
    <w:rsid w:val="00D23606"/>
    <w:rsid w:val="00D30893"/>
    <w:rsid w:val="00D339B7"/>
    <w:rsid w:val="00D33E23"/>
    <w:rsid w:val="00D36411"/>
    <w:rsid w:val="00D377CD"/>
    <w:rsid w:val="00D40D9C"/>
    <w:rsid w:val="00D60417"/>
    <w:rsid w:val="00D61541"/>
    <w:rsid w:val="00D61DD4"/>
    <w:rsid w:val="00D62FA8"/>
    <w:rsid w:val="00D62FCF"/>
    <w:rsid w:val="00D743E5"/>
    <w:rsid w:val="00D75D27"/>
    <w:rsid w:val="00D81714"/>
    <w:rsid w:val="00D81FC7"/>
    <w:rsid w:val="00D82CC6"/>
    <w:rsid w:val="00D83036"/>
    <w:rsid w:val="00D83F5C"/>
    <w:rsid w:val="00D84152"/>
    <w:rsid w:val="00D85063"/>
    <w:rsid w:val="00D9238B"/>
    <w:rsid w:val="00D9548C"/>
    <w:rsid w:val="00D97279"/>
    <w:rsid w:val="00DA4F5B"/>
    <w:rsid w:val="00DA6F41"/>
    <w:rsid w:val="00DA7638"/>
    <w:rsid w:val="00DB4418"/>
    <w:rsid w:val="00DB58B8"/>
    <w:rsid w:val="00DB5CA2"/>
    <w:rsid w:val="00DC425C"/>
    <w:rsid w:val="00DC5D3E"/>
    <w:rsid w:val="00DC7182"/>
    <w:rsid w:val="00DD3A99"/>
    <w:rsid w:val="00DE0623"/>
    <w:rsid w:val="00DE3D7F"/>
    <w:rsid w:val="00DE6AFB"/>
    <w:rsid w:val="00DF3392"/>
    <w:rsid w:val="00DF5443"/>
    <w:rsid w:val="00DF60C6"/>
    <w:rsid w:val="00DF7D09"/>
    <w:rsid w:val="00DF7DCB"/>
    <w:rsid w:val="00E05734"/>
    <w:rsid w:val="00E06810"/>
    <w:rsid w:val="00E11F28"/>
    <w:rsid w:val="00E142D2"/>
    <w:rsid w:val="00E15794"/>
    <w:rsid w:val="00E25FB2"/>
    <w:rsid w:val="00E3128A"/>
    <w:rsid w:val="00E31918"/>
    <w:rsid w:val="00E3322B"/>
    <w:rsid w:val="00E52EFE"/>
    <w:rsid w:val="00E56568"/>
    <w:rsid w:val="00E56F1B"/>
    <w:rsid w:val="00E6721E"/>
    <w:rsid w:val="00E70BE8"/>
    <w:rsid w:val="00E73307"/>
    <w:rsid w:val="00E73E74"/>
    <w:rsid w:val="00E94851"/>
    <w:rsid w:val="00E958AE"/>
    <w:rsid w:val="00EA64FB"/>
    <w:rsid w:val="00EA7304"/>
    <w:rsid w:val="00EB0FAD"/>
    <w:rsid w:val="00EB104F"/>
    <w:rsid w:val="00EB207A"/>
    <w:rsid w:val="00EB2651"/>
    <w:rsid w:val="00EB4919"/>
    <w:rsid w:val="00EB5D03"/>
    <w:rsid w:val="00EB6CD2"/>
    <w:rsid w:val="00ED097A"/>
    <w:rsid w:val="00ED1755"/>
    <w:rsid w:val="00ED7547"/>
    <w:rsid w:val="00EE0713"/>
    <w:rsid w:val="00EE1186"/>
    <w:rsid w:val="00EF0938"/>
    <w:rsid w:val="00EF2E8D"/>
    <w:rsid w:val="00EF7FFB"/>
    <w:rsid w:val="00F003ED"/>
    <w:rsid w:val="00F05924"/>
    <w:rsid w:val="00F10038"/>
    <w:rsid w:val="00F11272"/>
    <w:rsid w:val="00F11802"/>
    <w:rsid w:val="00F15875"/>
    <w:rsid w:val="00F15E07"/>
    <w:rsid w:val="00F22637"/>
    <w:rsid w:val="00F23B4B"/>
    <w:rsid w:val="00F23F94"/>
    <w:rsid w:val="00F3105C"/>
    <w:rsid w:val="00F33115"/>
    <w:rsid w:val="00F34D65"/>
    <w:rsid w:val="00F4588B"/>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A4601"/>
    <w:rsid w:val="00FB266B"/>
    <w:rsid w:val="00FB7F83"/>
    <w:rsid w:val="00FC0A55"/>
    <w:rsid w:val="00FC706D"/>
    <w:rsid w:val="00FC74E0"/>
    <w:rsid w:val="00FC7C5D"/>
    <w:rsid w:val="00FD257A"/>
    <w:rsid w:val="00FD3EC7"/>
    <w:rsid w:val="00FD5A85"/>
    <w:rsid w:val="00FE05A9"/>
    <w:rsid w:val="00FE2C92"/>
    <w:rsid w:val="00FE4F2D"/>
    <w:rsid w:val="00FE75FA"/>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paragraph" w:styleId="NormalWeb">
    <w:name w:val="Normal (Web)"/>
    <w:basedOn w:val="Normal"/>
    <w:uiPriority w:val="99"/>
    <w:semiHidden/>
    <w:unhideWhenUsed/>
    <w:rsid w:val="00B46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paragraph" w:styleId="NormalWeb">
    <w:name w:val="Normal (Web)"/>
    <w:basedOn w:val="Normal"/>
    <w:uiPriority w:val="99"/>
    <w:semiHidden/>
    <w:unhideWhenUsed/>
    <w:rsid w:val="00B4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231356598">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56333728">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ta/id/303007-administrativas-atbildib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03007-administrativas-atbildibas-likums" TargetMode="External"/><Relationship Id="rId5" Type="http://schemas.openxmlformats.org/officeDocument/2006/relationships/settings" Target="settings.xml"/><Relationship Id="rId10" Type="http://schemas.openxmlformats.org/officeDocument/2006/relationships/hyperlink" Target="https://likumi.lv/ta/id/303007-administrativas-atbildibas-likums" TargetMode="External"/><Relationship Id="rId4" Type="http://schemas.microsoft.com/office/2007/relationships/stylesWithEffects" Target="stylesWithEffects.xml"/><Relationship Id="rId9" Type="http://schemas.openxmlformats.org/officeDocument/2006/relationships/hyperlink" Target="https://likumi.lv/ta/id/303007-administrativas-atbildib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5EC3-3617-4BB2-94F2-4CF461D2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1963</Words>
  <Characters>1120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Baiba Jēkabsone</cp:lastModifiedBy>
  <cp:revision>12</cp:revision>
  <cp:lastPrinted>2020-03-06T09:01:00Z</cp:lastPrinted>
  <dcterms:created xsi:type="dcterms:W3CDTF">2020-03-04T11:31:00Z</dcterms:created>
  <dcterms:modified xsi:type="dcterms:W3CDTF">2020-04-07T07:29:00Z</dcterms:modified>
</cp:coreProperties>
</file>