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78870" w14:textId="77777777" w:rsidR="00B40345" w:rsidRDefault="00D9238B" w:rsidP="00030CB7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 xml:space="preserve">.GADA </w:t>
      </w:r>
      <w:r w:rsidR="0015194C">
        <w:rPr>
          <w:b/>
          <w:bCs/>
          <w:szCs w:val="44"/>
        </w:rPr>
        <w:t>30</w:t>
      </w:r>
      <w:r w:rsidR="00F003ED" w:rsidRPr="00572BEB">
        <w:rPr>
          <w:b/>
          <w:bCs/>
          <w:szCs w:val="44"/>
        </w:rPr>
        <w:t>.</w:t>
      </w:r>
      <w:r w:rsidR="0015194C">
        <w:rPr>
          <w:b/>
          <w:bCs/>
          <w:szCs w:val="44"/>
        </w:rPr>
        <w:t>APRĪĻA</w:t>
      </w:r>
      <w:r w:rsidR="002452CA" w:rsidRPr="00572BEB">
        <w:rPr>
          <w:b/>
          <w:bCs/>
          <w:szCs w:val="44"/>
        </w:rPr>
        <w:t xml:space="preserve"> </w:t>
      </w:r>
    </w:p>
    <w:p w14:paraId="65334004" w14:textId="1D92F09E" w:rsidR="00672CA4" w:rsidRDefault="002452CA" w:rsidP="00030CB7">
      <w:pPr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775A76">
        <w:rPr>
          <w:b/>
          <w:bCs/>
          <w:szCs w:val="44"/>
        </w:rPr>
        <w:t>O NOTEIKUMU NR.20-23</w:t>
      </w:r>
      <w:r w:rsidR="001B69B9" w:rsidRPr="00572BEB">
        <w:rPr>
          <w:b/>
          <w:bCs/>
          <w:szCs w:val="44"/>
        </w:rPr>
        <w:t xml:space="preserve"> </w:t>
      </w:r>
      <w:bookmarkEnd w:id="0"/>
      <w:r w:rsidR="00A9706C" w:rsidRPr="00A9706C">
        <w:rPr>
          <w:b/>
          <w:bCs/>
        </w:rPr>
        <w:t>“GROZĪJUMS JELGAVAS PILSĒTAS PAŠVALDĪBAS 2019.GADA 22.AUGUSTA SAISTOŠAJOS NOTEIKUMOS NR.19-18 “PAR SABIEDRISKO KĀRTĪBU JELGAV</w:t>
      </w:r>
      <w:bookmarkStart w:id="1" w:name="_GoBack"/>
      <w:bookmarkEnd w:id="1"/>
      <w:r w:rsidR="00A9706C" w:rsidRPr="00A9706C">
        <w:rPr>
          <w:b/>
          <w:bCs/>
        </w:rPr>
        <w:t>AS PILSĒTAS PAŠVALDĪBAS IZGLĪTĪBAS IESTĀŽU SPORTA LAUKUMOS””</w:t>
      </w:r>
    </w:p>
    <w:p w14:paraId="4C3DA554" w14:textId="7A2BC26D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Default="00D9238B" w:rsidP="0058129D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238"/>
      </w:tblGrid>
      <w:tr w:rsidR="00572BEB" w:rsidRPr="00572BEB" w14:paraId="3D8098F1" w14:textId="77777777" w:rsidTr="00E02F22"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238" w:type="dxa"/>
            <w:vAlign w:val="center"/>
          </w:tcPr>
          <w:p w14:paraId="1E910BDB" w14:textId="77777777" w:rsidR="00D9238B" w:rsidRPr="00572BEB" w:rsidRDefault="00D9238B" w:rsidP="00E02F22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B40345">
        <w:tc>
          <w:tcPr>
            <w:tcW w:w="2942" w:type="dxa"/>
          </w:tcPr>
          <w:p w14:paraId="7E2A781C" w14:textId="77777777" w:rsidR="00672CA4" w:rsidRDefault="00F67430" w:rsidP="00E02F22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E02F22">
            <w:pPr>
              <w:rPr>
                <w:highlight w:val="yellow"/>
              </w:rPr>
            </w:pPr>
          </w:p>
        </w:tc>
        <w:tc>
          <w:tcPr>
            <w:tcW w:w="6238" w:type="dxa"/>
          </w:tcPr>
          <w:p w14:paraId="5D88ECA4" w14:textId="57E3F7E2" w:rsidR="00672CA4" w:rsidRPr="00672CA4" w:rsidRDefault="00672CA4" w:rsidP="00672CA4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2020.gada 1.jūlijā</w:t>
            </w:r>
            <w:r w:rsidRPr="00672CA4">
              <w:t xml:space="preserve"> stāsies spēkā </w:t>
            </w:r>
            <w:hyperlink r:id="rId9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Pr="00672CA4">
              <w:t xml:space="preserve">, kas paredz būtiskas izmaiņas administratīvo sodu sistēmā un administratīvo sodu piemērošanas procesā. Tā kā saskaņā ar </w:t>
            </w:r>
            <w:hyperlink r:id="rId10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672CA4">
              <w:t xml:space="preserve"> </w:t>
            </w:r>
            <w:hyperlink r:id="rId11" w:anchor="p2" w:tgtFrame="_blank" w:history="1">
              <w:r w:rsidR="00355CF2">
                <w:rPr>
                  <w:rStyle w:val="Hyperlink"/>
                  <w:color w:val="auto"/>
                  <w:u w:val="none"/>
                </w:rPr>
                <w:t>2.</w:t>
              </w:r>
              <w:r w:rsidRPr="00672CA4">
                <w:rPr>
                  <w:rStyle w:val="Hyperlink"/>
                  <w:color w:val="auto"/>
                  <w:u w:val="none"/>
                </w:rPr>
                <w:t>pantu</w:t>
              </w:r>
            </w:hyperlink>
            <w:r w:rsidRPr="00672CA4">
              <w:t xml:space="preserve"> pašvaldību saistošie noteikumi, kas paredz administratīvo atbildību, ir daļa no administratīvās atbildības sistēmas, tad pašvaldībai ir jāveic saistošo noteikumu regulējuma saskaņošana ar </w:t>
            </w:r>
            <w:hyperlink r:id="rId12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Pr="00672CA4">
              <w:t xml:space="preserve"> ietvertajām normām.</w:t>
            </w:r>
          </w:p>
          <w:p w14:paraId="224A70FF" w14:textId="21378CCF" w:rsidR="00CA0528" w:rsidRPr="00B40345" w:rsidRDefault="008A3830" w:rsidP="00B40345">
            <w:pPr>
              <w:jc w:val="both"/>
              <w:rPr>
                <w:color w:val="FF0000"/>
              </w:rPr>
            </w:pPr>
            <w:r w:rsidRPr="008A3830">
              <w:t xml:space="preserve">Ņemot vērā minēto, </w:t>
            </w:r>
            <w:r w:rsidRPr="00672CA4">
              <w:t xml:space="preserve">nepieciešams grozīt </w:t>
            </w:r>
            <w:r w:rsidR="00493DEF" w:rsidRPr="00672CA4">
              <w:t>saistoš</w:t>
            </w:r>
            <w:r w:rsidR="00672CA4" w:rsidRPr="00672CA4">
              <w:t>o</w:t>
            </w:r>
            <w:r w:rsidR="00493DEF" w:rsidRPr="00672CA4">
              <w:t xml:space="preserve"> noteikumu</w:t>
            </w:r>
            <w:r w:rsidRPr="00672CA4">
              <w:t xml:space="preserve"> </w:t>
            </w:r>
            <w:proofErr w:type="spellStart"/>
            <w:r w:rsidR="00672CA4" w:rsidRPr="00672CA4">
              <w:t>III.nodaļu</w:t>
            </w:r>
            <w:proofErr w:type="spellEnd"/>
            <w:r w:rsidR="00672CA4" w:rsidRPr="00672CA4">
              <w:t xml:space="preserve">. </w:t>
            </w:r>
          </w:p>
        </w:tc>
      </w:tr>
      <w:tr w:rsidR="00572BEB" w:rsidRPr="00572BEB" w14:paraId="22B3CA75" w14:textId="77777777" w:rsidTr="00B40345">
        <w:tc>
          <w:tcPr>
            <w:tcW w:w="2942" w:type="dxa"/>
          </w:tcPr>
          <w:p w14:paraId="00F1A839" w14:textId="47371345" w:rsidR="00F67430" w:rsidRPr="00572BEB" w:rsidRDefault="00F67430" w:rsidP="00E02F22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238" w:type="dxa"/>
          </w:tcPr>
          <w:p w14:paraId="6C5DF696" w14:textId="6C91698C" w:rsidR="00BF76D3" w:rsidRDefault="008A3830" w:rsidP="0015194C">
            <w:pPr>
              <w:jc w:val="both"/>
            </w:pPr>
            <w:r w:rsidRPr="008A3830">
              <w:t>Saistošo noteikumu grozī</w:t>
            </w:r>
            <w:r w:rsidR="000723F1"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 xml:space="preserve">, precizējot normas par kompetentajām institūcijām, kas veic administratīvā pārkāpuma procesu un pieņem lēmumu administratīvā pārkāpuma lietā, </w:t>
            </w:r>
            <w:r w:rsidR="00A120C5">
              <w:t>izsakot</w:t>
            </w:r>
            <w:r w:rsidRPr="008A3830">
              <w:t xml:space="preserve"> Saistošajos noteikumos piemērojam</w:t>
            </w:r>
            <w:r w:rsidR="00A120C5">
              <w:t>os</w:t>
            </w:r>
            <w:r w:rsidRPr="008A3830">
              <w:t xml:space="preserve"> naudas sod</w:t>
            </w:r>
            <w:r w:rsidR="00A120C5">
              <w:t xml:space="preserve">us </w:t>
            </w:r>
            <w:r w:rsidRPr="008A3830">
              <w:t xml:space="preserve">naudas </w:t>
            </w:r>
            <w:r w:rsidR="00672CA4" w:rsidRPr="008A3830">
              <w:t xml:space="preserve">soda </w:t>
            </w:r>
            <w:r w:rsidR="00355CF2">
              <w:t>vienībās</w:t>
            </w:r>
            <w:r w:rsidR="00A9706C">
              <w:t>.</w:t>
            </w:r>
          </w:p>
          <w:p w14:paraId="4CF3092C" w14:textId="6B219E90" w:rsidR="00682EA9" w:rsidRPr="00774F6A" w:rsidRDefault="00682EA9" w:rsidP="00B40345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682EA9">
              <w:t>Tāpat grozījumi Saistošajos noteikumos paredz izmaiņas, nosakot, ka pašvaldības policija veic administratīvo pārkāpuma procesu pilngadīgām personām</w:t>
            </w:r>
            <w:r w:rsidR="003A1E9A">
              <w:t xml:space="preserve"> un juridiskām personām</w:t>
            </w:r>
            <w:r w:rsidRPr="00682EA9">
              <w:t xml:space="preserve">, savukārt attiecībā par </w:t>
            </w:r>
            <w:r w:rsidRPr="000043B6">
              <w:t xml:space="preserve">nepilngadīgām personām </w:t>
            </w:r>
            <w:r w:rsidRPr="00682EA9">
              <w:t>pašvaldības policija veiks administratīvā pārkāpuma procesu līdz lietas izskatīšanai, bet administratīvā pārkāpuma lietu izskatīs Jelgavas pilsētas domes Administratīvā</w:t>
            </w:r>
            <w:r w:rsidR="002C17DC">
              <w:t>s</w:t>
            </w:r>
            <w:r w:rsidRPr="00682EA9">
              <w:t xml:space="preserve"> komisija</w:t>
            </w:r>
            <w:r w:rsidR="002C17DC">
              <w:t>s Bērnu lietu apakškomisija</w:t>
            </w:r>
            <w:r w:rsidRPr="00682EA9">
              <w:t>.</w:t>
            </w:r>
          </w:p>
        </w:tc>
      </w:tr>
      <w:tr w:rsidR="00572BEB" w:rsidRPr="00572BEB" w14:paraId="1817E0A4" w14:textId="77777777" w:rsidTr="00B40345">
        <w:tc>
          <w:tcPr>
            <w:tcW w:w="2942" w:type="dxa"/>
          </w:tcPr>
          <w:p w14:paraId="666AAC70" w14:textId="7EC7E2E0" w:rsidR="00F67430" w:rsidRPr="00572BEB" w:rsidRDefault="00F67430" w:rsidP="00E02F22">
            <w:r w:rsidRPr="00572BEB">
              <w:t>3.Informācija par plānoto projekta ietekmi uz pašvaldības budžetu</w:t>
            </w:r>
          </w:p>
        </w:tc>
        <w:tc>
          <w:tcPr>
            <w:tcW w:w="6238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B40345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E02F22">
            <w:r w:rsidRPr="00572BEB">
              <w:t>4.Informācija par plānoto projekta ietekmi uz uzņēmējdarbības vidi pašvaldības teritorijā</w:t>
            </w:r>
          </w:p>
        </w:tc>
        <w:tc>
          <w:tcPr>
            <w:tcW w:w="6238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B40345">
        <w:tc>
          <w:tcPr>
            <w:tcW w:w="2942" w:type="dxa"/>
          </w:tcPr>
          <w:p w14:paraId="6EC0F627" w14:textId="77777777" w:rsidR="00E31918" w:rsidRPr="00572BEB" w:rsidRDefault="00E31918" w:rsidP="00E02F22">
            <w:r w:rsidRPr="00572BEB">
              <w:t>5.Informācija par plānoto projekta ietekmi uz administratīvajām procedūrām</w:t>
            </w:r>
          </w:p>
        </w:tc>
        <w:tc>
          <w:tcPr>
            <w:tcW w:w="6238" w:type="dxa"/>
          </w:tcPr>
          <w:p w14:paraId="1FA28C41" w14:textId="23D1DEE9" w:rsidR="00682EA9" w:rsidRPr="00D95B05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D95B05">
              <w:t>Grozījumi saistošajos noteikumos administratīvās procedūras pēc būtības neietekmē, tās notiek saskaņā ar Administratīvās atbildības likumu.</w:t>
            </w:r>
          </w:p>
          <w:p w14:paraId="2FB8A7FD" w14:textId="6C9538A1" w:rsidR="00682EA9" w:rsidRPr="00682EA9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</w:p>
        </w:tc>
      </w:tr>
      <w:tr w:rsidR="00E31918" w:rsidRPr="00572BEB" w14:paraId="10682E46" w14:textId="77777777" w:rsidTr="00B40345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E02F22">
            <w:r w:rsidRPr="00572BEB">
              <w:t>6.Informācija par konsultācijām ar privātpersonām</w:t>
            </w:r>
          </w:p>
        </w:tc>
        <w:tc>
          <w:tcPr>
            <w:tcW w:w="6238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Pr="00572BEB" w:rsidRDefault="00D9238B" w:rsidP="00030076"/>
    <w:p w14:paraId="5298EB6F" w14:textId="77777777" w:rsidR="007D2B7C" w:rsidRPr="00572BEB" w:rsidRDefault="007D2B7C" w:rsidP="00030076"/>
    <w:p w14:paraId="0953DCC0" w14:textId="5F13A622" w:rsidR="00924A39" w:rsidRPr="00967C92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</w:p>
    <w:sectPr w:rsidR="00924A39" w:rsidRPr="00967C92" w:rsidSect="00B40345">
      <w:footerReference w:type="defaul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A11B1" w14:textId="77777777" w:rsidR="001531E7" w:rsidRDefault="001531E7" w:rsidP="0061694D">
      <w:r>
        <w:separator/>
      </w:r>
    </w:p>
  </w:endnote>
  <w:endnote w:type="continuationSeparator" w:id="0">
    <w:p w14:paraId="3C0A90EA" w14:textId="77777777" w:rsidR="001531E7" w:rsidRDefault="001531E7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01C7" w14:textId="779B707E" w:rsidR="00D9238B" w:rsidRPr="00364386" w:rsidRDefault="00A120C5">
    <w:pPr>
      <w:pStyle w:val="Footer"/>
      <w:rPr>
        <w:sz w:val="20"/>
        <w:szCs w:val="20"/>
      </w:rPr>
    </w:pPr>
    <w:r>
      <w:rPr>
        <w:sz w:val="20"/>
        <w:szCs w:val="20"/>
      </w:rPr>
      <w:t>ADM_kele_aboma_0</w:t>
    </w:r>
    <w:r w:rsidR="00857285">
      <w:rPr>
        <w:sz w:val="20"/>
        <w:szCs w:val="20"/>
      </w:rPr>
      <w:t>9</w:t>
    </w:r>
    <w:r>
      <w:rPr>
        <w:sz w:val="20"/>
        <w:szCs w:val="20"/>
      </w:rPr>
      <w:t>_p_02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1B3A5" w14:textId="77777777" w:rsidR="001531E7" w:rsidRDefault="001531E7" w:rsidP="0061694D">
      <w:r>
        <w:separator/>
      </w:r>
    </w:p>
  </w:footnote>
  <w:footnote w:type="continuationSeparator" w:id="0">
    <w:p w14:paraId="7CA32F47" w14:textId="77777777" w:rsidR="001531E7" w:rsidRDefault="001531E7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43B6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35AD6"/>
    <w:rsid w:val="00044701"/>
    <w:rsid w:val="000448FC"/>
    <w:rsid w:val="00045646"/>
    <w:rsid w:val="00047445"/>
    <w:rsid w:val="00056934"/>
    <w:rsid w:val="00057FC9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79D7"/>
    <w:rsid w:val="00132BDB"/>
    <w:rsid w:val="001330DB"/>
    <w:rsid w:val="00135A58"/>
    <w:rsid w:val="00137A80"/>
    <w:rsid w:val="001405F5"/>
    <w:rsid w:val="00150891"/>
    <w:rsid w:val="0015194C"/>
    <w:rsid w:val="001531E7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5274"/>
    <w:rsid w:val="002B0B92"/>
    <w:rsid w:val="002B140E"/>
    <w:rsid w:val="002C011B"/>
    <w:rsid w:val="002C0404"/>
    <w:rsid w:val="002C17DC"/>
    <w:rsid w:val="002C421E"/>
    <w:rsid w:val="002C45AF"/>
    <w:rsid w:val="002C54CD"/>
    <w:rsid w:val="002D0F24"/>
    <w:rsid w:val="002E229B"/>
    <w:rsid w:val="002E2DB7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55CF2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A1E9A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24B8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2EA9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5A76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2524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0E17"/>
    <w:rsid w:val="00833968"/>
    <w:rsid w:val="00833E5D"/>
    <w:rsid w:val="00843C8B"/>
    <w:rsid w:val="00846479"/>
    <w:rsid w:val="00854473"/>
    <w:rsid w:val="00854961"/>
    <w:rsid w:val="0085675E"/>
    <w:rsid w:val="0085728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8BC"/>
    <w:rsid w:val="008A0C14"/>
    <w:rsid w:val="008A0C29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475A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A03E1B"/>
    <w:rsid w:val="00A04B07"/>
    <w:rsid w:val="00A04CB3"/>
    <w:rsid w:val="00A07D4A"/>
    <w:rsid w:val="00A10923"/>
    <w:rsid w:val="00A120C5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37203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772C4"/>
    <w:rsid w:val="00A860DF"/>
    <w:rsid w:val="00A9033C"/>
    <w:rsid w:val="00A9403C"/>
    <w:rsid w:val="00A9706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2F3F"/>
    <w:rsid w:val="00B33E63"/>
    <w:rsid w:val="00B37869"/>
    <w:rsid w:val="00B378F9"/>
    <w:rsid w:val="00B40324"/>
    <w:rsid w:val="00B40345"/>
    <w:rsid w:val="00B467E8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80"/>
    <w:rsid w:val="00B826B9"/>
    <w:rsid w:val="00B84426"/>
    <w:rsid w:val="00B8607B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971C6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5B05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2F22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84FA8"/>
    <w:rsid w:val="00E94851"/>
    <w:rsid w:val="00E958AE"/>
    <w:rsid w:val="00EA64FB"/>
    <w:rsid w:val="00EA7304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C269-B1E4-4B76-970D-1565197D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3</cp:revision>
  <cp:lastPrinted>2020-04-17T09:03:00Z</cp:lastPrinted>
  <dcterms:created xsi:type="dcterms:W3CDTF">2020-04-29T11:40:00Z</dcterms:created>
  <dcterms:modified xsi:type="dcterms:W3CDTF">2020-04-29T11:40:00Z</dcterms:modified>
</cp:coreProperties>
</file>