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3A" w:rsidRPr="0026026A" w:rsidRDefault="00C254A3">
      <w:pPr>
        <w:pStyle w:val="Parasts"/>
        <w:ind w:left="6480" w:right="-615"/>
        <w:jc w:val="both"/>
        <w:rPr>
          <w:b/>
          <w:sz w:val="24"/>
          <w:szCs w:val="24"/>
          <w:lang w:val="lv-LV"/>
        </w:rPr>
      </w:pPr>
      <w:r w:rsidRPr="0026026A">
        <w:rPr>
          <w:b/>
          <w:sz w:val="24"/>
          <w:szCs w:val="24"/>
          <w:lang w:val="lv-LV"/>
        </w:rPr>
        <w:t>APSTIPRINĀTS</w:t>
      </w:r>
    </w:p>
    <w:p w:rsidR="008F1A3A" w:rsidRPr="0026026A" w:rsidRDefault="00C254A3">
      <w:pPr>
        <w:pStyle w:val="Parasts"/>
        <w:ind w:left="6480" w:right="-615"/>
        <w:jc w:val="both"/>
        <w:rPr>
          <w:sz w:val="24"/>
          <w:szCs w:val="24"/>
          <w:lang w:val="lv-LV"/>
        </w:rPr>
      </w:pPr>
      <w:r w:rsidRPr="0026026A">
        <w:rPr>
          <w:sz w:val="24"/>
          <w:szCs w:val="24"/>
          <w:lang w:val="lv-LV"/>
        </w:rPr>
        <w:t>ar Jelgavas pilsētas domes</w:t>
      </w:r>
    </w:p>
    <w:p w:rsidR="008F1A3A" w:rsidRPr="0026026A" w:rsidRDefault="00C254A3">
      <w:pPr>
        <w:pStyle w:val="Parasts"/>
        <w:ind w:left="6480" w:right="-615"/>
        <w:jc w:val="both"/>
        <w:rPr>
          <w:lang w:val="lv-LV"/>
        </w:rPr>
      </w:pPr>
      <w:r w:rsidRPr="0026026A">
        <w:rPr>
          <w:rStyle w:val="Noklusjumarindkopasfonts"/>
          <w:sz w:val="24"/>
          <w:szCs w:val="24"/>
          <w:lang w:val="lv-LV"/>
        </w:rPr>
        <w:t>28.05.2020. lēmumu Nr.</w:t>
      </w:r>
      <w:r w:rsidR="00C11418">
        <w:rPr>
          <w:rStyle w:val="Noklusjumarindkopasfonts"/>
          <w:sz w:val="24"/>
          <w:szCs w:val="24"/>
          <w:lang w:val="lv-LV"/>
        </w:rPr>
        <w:t>10/4</w:t>
      </w:r>
    </w:p>
    <w:p w:rsidR="008F1A3A" w:rsidRPr="0026026A" w:rsidRDefault="008F1A3A">
      <w:pPr>
        <w:pStyle w:val="Parasts"/>
        <w:tabs>
          <w:tab w:val="center" w:pos="4818"/>
        </w:tabs>
        <w:ind w:right="-615"/>
        <w:jc w:val="right"/>
        <w:rPr>
          <w:sz w:val="24"/>
          <w:szCs w:val="24"/>
          <w:lang w:val="lv-LV"/>
        </w:rPr>
      </w:pPr>
    </w:p>
    <w:p w:rsidR="008F1A3A" w:rsidRPr="0026026A" w:rsidRDefault="00C254A3">
      <w:pPr>
        <w:pStyle w:val="Parasts"/>
        <w:tabs>
          <w:tab w:val="left" w:pos="8931"/>
        </w:tabs>
        <w:ind w:right="-615"/>
        <w:jc w:val="center"/>
        <w:rPr>
          <w:b/>
          <w:sz w:val="24"/>
          <w:szCs w:val="24"/>
          <w:lang w:val="lv-LV"/>
        </w:rPr>
      </w:pPr>
      <w:r w:rsidRPr="0026026A">
        <w:rPr>
          <w:b/>
          <w:sz w:val="24"/>
          <w:szCs w:val="24"/>
          <w:lang w:val="lv-LV"/>
        </w:rPr>
        <w:t>Jelgavas pilsētas pašvaldības interešu izglītības iestādes</w:t>
      </w:r>
    </w:p>
    <w:p w:rsidR="008F1A3A" w:rsidRPr="0026026A" w:rsidRDefault="00C254A3">
      <w:pPr>
        <w:pStyle w:val="Parasts"/>
        <w:tabs>
          <w:tab w:val="left" w:pos="8931"/>
        </w:tabs>
        <w:ind w:right="-615"/>
        <w:jc w:val="center"/>
        <w:rPr>
          <w:sz w:val="24"/>
          <w:szCs w:val="24"/>
          <w:lang w:val="lv-LV"/>
        </w:rPr>
      </w:pPr>
      <w:r w:rsidRPr="0026026A">
        <w:rPr>
          <w:rStyle w:val="Noklusjumarindkopasfonts"/>
          <w:b/>
          <w:sz w:val="24"/>
          <w:szCs w:val="24"/>
          <w:lang w:val="lv-LV"/>
        </w:rPr>
        <w:t>„Jaunrades nams „Junda””</w:t>
      </w:r>
    </w:p>
    <w:p w:rsidR="008F1A3A" w:rsidRPr="0026026A" w:rsidRDefault="00C254A3">
      <w:pPr>
        <w:pStyle w:val="Parasts"/>
        <w:ind w:right="-615"/>
        <w:jc w:val="center"/>
        <w:rPr>
          <w:b/>
          <w:sz w:val="24"/>
          <w:szCs w:val="24"/>
          <w:lang w:val="lv-LV"/>
        </w:rPr>
      </w:pPr>
      <w:r w:rsidRPr="0026026A">
        <w:rPr>
          <w:b/>
          <w:sz w:val="24"/>
          <w:szCs w:val="24"/>
          <w:lang w:val="lv-LV"/>
        </w:rPr>
        <w:t>NOLIKUMS</w:t>
      </w:r>
    </w:p>
    <w:p w:rsidR="008F1A3A" w:rsidRPr="0026026A" w:rsidRDefault="00C254A3">
      <w:pPr>
        <w:pStyle w:val="Parasts"/>
        <w:tabs>
          <w:tab w:val="left" w:pos="8931"/>
        </w:tabs>
        <w:ind w:right="-615"/>
        <w:jc w:val="right"/>
        <w:rPr>
          <w:sz w:val="24"/>
          <w:szCs w:val="24"/>
          <w:lang w:val="lv-LV"/>
        </w:rPr>
      </w:pPr>
      <w:r w:rsidRPr="0026026A">
        <w:rPr>
          <w:rStyle w:val="Noklusjumarindkopasfonts"/>
          <w:b/>
          <w:sz w:val="24"/>
          <w:szCs w:val="24"/>
          <w:lang w:val="lv-LV"/>
        </w:rPr>
        <w:t xml:space="preserve"> </w:t>
      </w:r>
    </w:p>
    <w:p w:rsidR="008F1A3A" w:rsidRPr="0026026A" w:rsidRDefault="00C254A3">
      <w:pPr>
        <w:pStyle w:val="Parasts"/>
        <w:tabs>
          <w:tab w:val="left" w:pos="8931"/>
        </w:tabs>
        <w:ind w:right="-615"/>
        <w:jc w:val="center"/>
        <w:rPr>
          <w:b/>
          <w:bCs/>
          <w:sz w:val="24"/>
          <w:szCs w:val="24"/>
          <w:lang w:val="lv-LV"/>
        </w:rPr>
      </w:pPr>
      <w:r w:rsidRPr="0026026A">
        <w:rPr>
          <w:b/>
          <w:bCs/>
          <w:sz w:val="24"/>
          <w:szCs w:val="24"/>
          <w:lang w:val="lv-LV"/>
        </w:rPr>
        <w:t>I. Vispārīgie jautājumi</w:t>
      </w:r>
    </w:p>
    <w:p w:rsidR="008F1A3A" w:rsidRPr="0026026A" w:rsidRDefault="008F1A3A">
      <w:pPr>
        <w:pStyle w:val="Bezatstarpm"/>
        <w:jc w:val="both"/>
        <w:rPr>
          <w:sz w:val="22"/>
          <w:szCs w:val="22"/>
          <w:lang w:val="lv-LV"/>
        </w:rPr>
      </w:pPr>
    </w:p>
    <w:p w:rsidR="008F1A3A" w:rsidRPr="0026026A" w:rsidRDefault="00C254A3">
      <w:pPr>
        <w:pStyle w:val="Bezatstarpm"/>
        <w:numPr>
          <w:ilvl w:val="0"/>
          <w:numId w:val="1"/>
        </w:numPr>
        <w:jc w:val="both"/>
        <w:rPr>
          <w:sz w:val="24"/>
          <w:szCs w:val="24"/>
          <w:lang w:val="lv-LV"/>
        </w:rPr>
      </w:pPr>
      <w:r w:rsidRPr="0026026A">
        <w:rPr>
          <w:sz w:val="24"/>
          <w:szCs w:val="24"/>
          <w:lang w:val="lv-LV"/>
        </w:rPr>
        <w:t>Nolikums nosaka Jelgavas pilsētas pašvaldības interešu izglītības iestādes „Jaunrades nams „Junda”” (turpmāk – Iestāde) dibināšanas, reorganizācijas un likvidācijas kārtību, darbības mērķi, pamatvirzienu un uzdevumus, īstenojamās izglītības programmas, izglītības procesa organizāciju un citus ar Iestādes darbību saistītus jautājumus.</w:t>
      </w:r>
    </w:p>
    <w:p w:rsidR="008F1A3A" w:rsidRPr="0026026A" w:rsidRDefault="00C254A3">
      <w:pPr>
        <w:pStyle w:val="Bezatstarpm"/>
        <w:numPr>
          <w:ilvl w:val="0"/>
          <w:numId w:val="1"/>
        </w:numPr>
        <w:jc w:val="both"/>
        <w:rPr>
          <w:sz w:val="24"/>
          <w:szCs w:val="24"/>
          <w:lang w:val="lv-LV"/>
        </w:rPr>
      </w:pPr>
      <w:r w:rsidRPr="0026026A">
        <w:rPr>
          <w:sz w:val="24"/>
          <w:szCs w:val="24"/>
          <w:lang w:val="lv-LV"/>
        </w:rPr>
        <w:t>Iestāde ir Jelgavas pilsētas domes (turpmāk – dibinātājs) izveidota pašvaldības interešu izglītības iestāde, kas reģistrēta Latvijas Republikas Izglītības iestāžu reģistrā ar reģistrācijas numuru 2851900149.</w:t>
      </w:r>
    </w:p>
    <w:p w:rsidR="008F1A3A" w:rsidRPr="0026026A" w:rsidRDefault="00C254A3">
      <w:pPr>
        <w:pStyle w:val="Bezatstarpm"/>
        <w:numPr>
          <w:ilvl w:val="0"/>
          <w:numId w:val="1"/>
        </w:numPr>
        <w:jc w:val="both"/>
        <w:rPr>
          <w:sz w:val="24"/>
          <w:szCs w:val="24"/>
          <w:lang w:val="lv-LV"/>
        </w:rPr>
      </w:pPr>
      <w:r w:rsidRPr="0026026A">
        <w:rPr>
          <w:rStyle w:val="Noklusjumarindkopasfonts"/>
          <w:sz w:val="24"/>
          <w:szCs w:val="24"/>
          <w:lang w:val="lv-LV"/>
        </w:rPr>
        <w:t>Iestādi dibina, reorganizē vai likvidē dibinātājs, saskaņojot ar Izglītības un zinātnes ministriju un paziņojot par to Izglītības iestāžu reģistram.</w:t>
      </w:r>
    </w:p>
    <w:p w:rsidR="008F1A3A" w:rsidRPr="0026026A" w:rsidRDefault="00C254A3">
      <w:pPr>
        <w:pStyle w:val="Bezatstarpm"/>
        <w:numPr>
          <w:ilvl w:val="0"/>
          <w:numId w:val="1"/>
        </w:numPr>
        <w:jc w:val="both"/>
        <w:rPr>
          <w:sz w:val="24"/>
          <w:szCs w:val="24"/>
          <w:lang w:val="lv-LV"/>
        </w:rPr>
      </w:pPr>
      <w:r w:rsidRPr="0026026A">
        <w:rPr>
          <w:sz w:val="24"/>
          <w:szCs w:val="24"/>
          <w:lang w:val="lv-LV"/>
        </w:rPr>
        <w:t>Iestādes nolikumu un tā grozījumus apstiprina dibinātājs.</w:t>
      </w:r>
    </w:p>
    <w:p w:rsidR="008F1A3A" w:rsidRPr="0026026A" w:rsidRDefault="00C254A3">
      <w:pPr>
        <w:pStyle w:val="Bezatstarpm"/>
        <w:numPr>
          <w:ilvl w:val="0"/>
          <w:numId w:val="1"/>
        </w:numPr>
        <w:jc w:val="both"/>
        <w:rPr>
          <w:sz w:val="24"/>
          <w:szCs w:val="24"/>
          <w:lang w:val="lv-LV"/>
        </w:rPr>
      </w:pPr>
      <w:r w:rsidRPr="0026026A">
        <w:rPr>
          <w:rStyle w:val="Noklusjumarindkopasfonts"/>
          <w:sz w:val="24"/>
          <w:szCs w:val="24"/>
          <w:lang w:val="lv-LV"/>
        </w:rPr>
        <w:t>Iestāde atrodas Jelgavas pilsētas pašvaldības izpilddirektora pakļautībā un Jelgavas pilsētas pašvaldības iestādes „Jelgavas izglītības pārvalde” (turpmāk – Pārvalde) pārraudzībā.</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Iestādes juridiskā adrese: Zemgales prospekts 7, Jelgava, LV-3001.</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 xml:space="preserve">Dibinātāja </w:t>
      </w:r>
      <w:r w:rsidR="00D926FA" w:rsidRPr="0026026A">
        <w:rPr>
          <w:rStyle w:val="Noklusjumarindkopasfonts"/>
          <w:spacing w:val="4"/>
          <w:sz w:val="24"/>
          <w:szCs w:val="24"/>
          <w:lang w:val="lv-LV"/>
        </w:rPr>
        <w:t>juridiskā adrese:</w:t>
      </w:r>
      <w:r w:rsidRPr="0026026A">
        <w:rPr>
          <w:rStyle w:val="Noklusjumarindkopasfonts"/>
          <w:spacing w:val="4"/>
          <w:sz w:val="24"/>
          <w:szCs w:val="24"/>
          <w:lang w:val="lv-LV"/>
        </w:rPr>
        <w:t xml:space="preserve"> Lielā iela 11, Jelgava, LV-3001.</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Iestādei ir struktūrvienība „Lediņi”, kura atrodas Lediņu ceļā 1, Jelgavā, LV-3001.</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Iestāde darbojas saskaņā ar Izglītības likumu, Fizisko personas datu apstrādes likumu un citiem normatīvajiem aktiem, kas reglamentē izglītības iestāžu darbību, kā arī dibinātāja lēmumiem un šo nolikumu.</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Iestāde ir pastarpinātās pārvaldes iestāde, tai ir noteikta parauga veidlapa, zīmogs un simbolika.</w:t>
      </w:r>
    </w:p>
    <w:p w:rsidR="008F1A3A" w:rsidRPr="0026026A" w:rsidRDefault="00C254A3">
      <w:pPr>
        <w:pStyle w:val="Bezatstarpm"/>
        <w:numPr>
          <w:ilvl w:val="0"/>
          <w:numId w:val="1"/>
        </w:numPr>
        <w:jc w:val="both"/>
        <w:rPr>
          <w:sz w:val="24"/>
          <w:szCs w:val="24"/>
          <w:lang w:val="lv-LV"/>
        </w:rPr>
      </w:pPr>
      <w:r w:rsidRPr="0026026A">
        <w:rPr>
          <w:rStyle w:val="Noklusjumarindkopasfonts"/>
          <w:spacing w:val="4"/>
          <w:sz w:val="24"/>
          <w:szCs w:val="24"/>
          <w:lang w:val="lv-LV"/>
        </w:rPr>
        <w:t>Iestāde savus uzdevumus var veikt sadarbībā ar citām pašvaldībām un valsts institūcijām, juridiskajām un fiziskajām personām Latvijā un ārvalstīs, normatīvajos aktos noteiktā kārtībā.</w:t>
      </w:r>
    </w:p>
    <w:p w:rsidR="008F1A3A" w:rsidRPr="0026026A" w:rsidRDefault="008F1A3A">
      <w:pPr>
        <w:pStyle w:val="Sarakstarindkopa"/>
        <w:spacing w:after="0"/>
        <w:ind w:right="-22"/>
        <w:jc w:val="both"/>
        <w:rPr>
          <w:sz w:val="24"/>
          <w:szCs w:val="24"/>
        </w:rPr>
      </w:pPr>
    </w:p>
    <w:p w:rsidR="008F1A3A" w:rsidRPr="0026026A" w:rsidRDefault="00C254A3">
      <w:pPr>
        <w:pStyle w:val="Parasts"/>
        <w:tabs>
          <w:tab w:val="left" w:pos="426"/>
          <w:tab w:val="left" w:pos="8931"/>
        </w:tabs>
        <w:ind w:right="-22"/>
        <w:jc w:val="center"/>
        <w:rPr>
          <w:b/>
          <w:bCs/>
          <w:sz w:val="24"/>
          <w:szCs w:val="24"/>
          <w:lang w:val="lv-LV"/>
        </w:rPr>
      </w:pPr>
      <w:r w:rsidRPr="0026026A">
        <w:rPr>
          <w:b/>
          <w:bCs/>
          <w:sz w:val="24"/>
          <w:szCs w:val="24"/>
          <w:lang w:val="lv-LV"/>
        </w:rPr>
        <w:t>II.</w:t>
      </w:r>
      <w:r w:rsidRPr="0026026A">
        <w:rPr>
          <w:b/>
          <w:bCs/>
          <w:sz w:val="24"/>
          <w:szCs w:val="24"/>
          <w:lang w:val="lv-LV"/>
        </w:rPr>
        <w:tab/>
        <w:t>Iestādes darbības mērķis, pamatvirziens un uzdevumi</w:t>
      </w:r>
    </w:p>
    <w:p w:rsidR="008F1A3A" w:rsidRPr="0026026A" w:rsidRDefault="008F1A3A">
      <w:pPr>
        <w:pStyle w:val="Parasts"/>
        <w:tabs>
          <w:tab w:val="left" w:pos="426"/>
          <w:tab w:val="left" w:pos="8931"/>
        </w:tabs>
        <w:ind w:right="-22"/>
        <w:jc w:val="center"/>
        <w:rPr>
          <w:b/>
          <w:bCs/>
          <w:sz w:val="24"/>
          <w:szCs w:val="24"/>
          <w:lang w:val="lv-LV"/>
        </w:rPr>
      </w:pPr>
    </w:p>
    <w:p w:rsidR="008F1A3A" w:rsidRPr="0026026A" w:rsidRDefault="00C254A3">
      <w:pPr>
        <w:pStyle w:val="Parasts"/>
        <w:numPr>
          <w:ilvl w:val="0"/>
          <w:numId w:val="1"/>
        </w:numPr>
        <w:tabs>
          <w:tab w:val="left" w:pos="-6054"/>
          <w:tab w:val="left" w:pos="2451"/>
        </w:tabs>
        <w:ind w:right="-22"/>
        <w:jc w:val="both"/>
        <w:rPr>
          <w:sz w:val="24"/>
          <w:szCs w:val="24"/>
          <w:lang w:val="lv-LV"/>
        </w:rPr>
      </w:pPr>
      <w:r w:rsidRPr="0026026A">
        <w:rPr>
          <w:rStyle w:val="Noklusjumarindkopasfonts"/>
          <w:rFonts w:eastAsia="Calibri"/>
          <w:color w:val="auto"/>
          <w:sz w:val="24"/>
          <w:szCs w:val="24"/>
          <w:lang w:val="lv-LV"/>
        </w:rPr>
        <w:t xml:space="preserve">Iestādes darbības mērķis ir </w:t>
      </w:r>
      <w:r w:rsidRPr="0026026A">
        <w:rPr>
          <w:rStyle w:val="Noklusjumarindkopasfonts"/>
          <w:color w:val="414142"/>
          <w:sz w:val="24"/>
          <w:szCs w:val="24"/>
          <w:lang w:val="lv-LV"/>
        </w:rPr>
        <w:t> </w:t>
      </w:r>
      <w:r w:rsidR="00D926FA" w:rsidRPr="0026026A">
        <w:rPr>
          <w:rStyle w:val="Noklusjumarindkopasfonts"/>
          <w:rFonts w:eastAsia="Calibri"/>
          <w:color w:val="auto"/>
          <w:sz w:val="24"/>
          <w:szCs w:val="24"/>
          <w:lang w:val="lv-LV"/>
        </w:rPr>
        <w:t>personas prasmju, spēju,</w:t>
      </w:r>
      <w:r w:rsidRPr="0026026A">
        <w:rPr>
          <w:rStyle w:val="Noklusjumarindkopasfonts"/>
          <w:rFonts w:eastAsia="Calibri"/>
          <w:color w:val="auto"/>
          <w:sz w:val="24"/>
          <w:szCs w:val="24"/>
          <w:lang w:val="lv-LV"/>
        </w:rPr>
        <w:t xml:space="preserve"> radošuma attīstīšana, atbilstoši tās interesēm, individuālajām vajadzībām un vēlmēm.</w:t>
      </w:r>
    </w:p>
    <w:p w:rsidR="008F1A3A" w:rsidRPr="0026026A" w:rsidRDefault="00C254A3">
      <w:pPr>
        <w:pStyle w:val="Parasts"/>
        <w:numPr>
          <w:ilvl w:val="0"/>
          <w:numId w:val="1"/>
        </w:numPr>
        <w:tabs>
          <w:tab w:val="left" w:pos="-6054"/>
          <w:tab w:val="left" w:pos="2451"/>
        </w:tabs>
        <w:ind w:right="-22"/>
        <w:jc w:val="both"/>
        <w:rPr>
          <w:sz w:val="24"/>
          <w:szCs w:val="24"/>
          <w:lang w:val="lv-LV"/>
        </w:rPr>
      </w:pPr>
      <w:r w:rsidRPr="0026026A">
        <w:rPr>
          <w:rStyle w:val="Noklusjumarindkopasfonts"/>
          <w:rFonts w:eastAsia="Calibri"/>
          <w:color w:val="auto"/>
          <w:sz w:val="24"/>
          <w:szCs w:val="24"/>
          <w:lang w:val="lv-LV"/>
        </w:rPr>
        <w:t>Iestādes darbības pamatvirziens ir izglītojoša darbība.</w:t>
      </w:r>
    </w:p>
    <w:p w:rsidR="008F1A3A" w:rsidRPr="0026026A" w:rsidRDefault="00C254A3">
      <w:pPr>
        <w:pStyle w:val="Parasts"/>
        <w:numPr>
          <w:ilvl w:val="0"/>
          <w:numId w:val="1"/>
        </w:numPr>
        <w:tabs>
          <w:tab w:val="left" w:pos="-6054"/>
          <w:tab w:val="left" w:pos="2451"/>
        </w:tabs>
        <w:ind w:right="-22"/>
        <w:jc w:val="both"/>
        <w:rPr>
          <w:sz w:val="24"/>
          <w:szCs w:val="24"/>
          <w:lang w:val="lv-LV"/>
        </w:rPr>
      </w:pPr>
      <w:r w:rsidRPr="0026026A">
        <w:rPr>
          <w:rStyle w:val="Noklusjumarindkopasfonts"/>
          <w:rFonts w:eastAsia="Calibri"/>
          <w:color w:val="auto"/>
          <w:sz w:val="24"/>
          <w:szCs w:val="24"/>
          <w:lang w:val="lv-LV"/>
        </w:rPr>
        <w:t>Iestādes pamatuzdevumi:</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izstrādāt un īstenot interešu izglītības programmas;</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radīt atbilstošus apstākļus bērnu un jauniešu intelektuālajai attīstībai, interešu, spēju un talantu izkopšanai, pašizglītībai un radošam darbam;</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sekmēt bērnu un jauniešu karjeras vadības prasmes;</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sekmēt bērnu un jauniešu lietderīgu brīvā laika pavadīšanu, organizējot nometnes, radošās darbnīcas, brīvlaika akcijas un citas aktivitātes;</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sekmēt bērnu un jauniešu ar speciālajām vajadzībām integrēšanos sabiedrībā;</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īstenot darbu ar jaunatni, sadarboties ar jauniešu nevalstiskajām organizācijām un izglītības iestāžu pašpārvaldēm;</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veikt interešu izglītības metodisko un informatīvo darbu;</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organizēt un koordinēt pasākumus interešu izglītībā;</w:t>
      </w:r>
    </w:p>
    <w:p w:rsidR="008F1A3A" w:rsidRPr="0026026A" w:rsidRDefault="00C254A3">
      <w:pPr>
        <w:pStyle w:val="Parasts"/>
        <w:numPr>
          <w:ilvl w:val="1"/>
          <w:numId w:val="1"/>
        </w:numPr>
        <w:tabs>
          <w:tab w:val="left" w:pos="-3534"/>
        </w:tabs>
        <w:ind w:left="851" w:right="-22" w:firstLine="0"/>
        <w:jc w:val="both"/>
        <w:rPr>
          <w:sz w:val="24"/>
          <w:szCs w:val="24"/>
          <w:lang w:val="lv-LV"/>
        </w:rPr>
      </w:pPr>
      <w:r w:rsidRPr="0026026A">
        <w:rPr>
          <w:rStyle w:val="Noklusjumarindkopasfonts"/>
          <w:rFonts w:eastAsia="Calibri"/>
          <w:color w:val="auto"/>
          <w:sz w:val="24"/>
          <w:szCs w:val="24"/>
          <w:lang w:val="lv-LV"/>
        </w:rPr>
        <w:t>organizēt interešu izglītības pedagogu profesionālās kvalifikācijas pilnveidi.</w:t>
      </w:r>
    </w:p>
    <w:p w:rsidR="008F1A3A" w:rsidRPr="0026026A" w:rsidRDefault="008F1A3A">
      <w:pPr>
        <w:pStyle w:val="Parasts"/>
        <w:tabs>
          <w:tab w:val="left" w:pos="426"/>
          <w:tab w:val="left" w:pos="8931"/>
          <w:tab w:val="left" w:pos="9216"/>
        </w:tabs>
        <w:ind w:right="-22"/>
        <w:rPr>
          <w:sz w:val="24"/>
          <w:szCs w:val="24"/>
          <w:lang w:val="lv-LV"/>
        </w:rPr>
      </w:pPr>
    </w:p>
    <w:p w:rsidR="008F1A3A" w:rsidRPr="0026026A" w:rsidRDefault="00C254A3">
      <w:pPr>
        <w:pStyle w:val="Parasts"/>
        <w:tabs>
          <w:tab w:val="left" w:pos="426"/>
          <w:tab w:val="left" w:pos="8931"/>
          <w:tab w:val="left" w:pos="9216"/>
        </w:tabs>
        <w:ind w:right="-22"/>
        <w:jc w:val="center"/>
        <w:rPr>
          <w:b/>
          <w:bCs/>
          <w:sz w:val="24"/>
          <w:szCs w:val="24"/>
          <w:lang w:val="lv-LV"/>
        </w:rPr>
      </w:pPr>
      <w:r w:rsidRPr="0026026A">
        <w:rPr>
          <w:b/>
          <w:bCs/>
          <w:sz w:val="24"/>
          <w:szCs w:val="24"/>
          <w:lang w:val="lv-LV"/>
        </w:rPr>
        <w:lastRenderedPageBreak/>
        <w:t>III. Iestādē īstenojamās izglītības programmas</w:t>
      </w:r>
    </w:p>
    <w:p w:rsidR="008F1A3A" w:rsidRPr="0026026A" w:rsidRDefault="008F1A3A">
      <w:pPr>
        <w:pStyle w:val="Parasts"/>
        <w:tabs>
          <w:tab w:val="left" w:pos="426"/>
          <w:tab w:val="left" w:pos="8931"/>
          <w:tab w:val="left" w:pos="9216"/>
        </w:tabs>
        <w:ind w:right="-22"/>
        <w:jc w:val="center"/>
        <w:rPr>
          <w:b/>
          <w:bCs/>
          <w:sz w:val="24"/>
          <w:szCs w:val="24"/>
          <w:lang w:val="lv-LV"/>
        </w:rPr>
      </w:pPr>
    </w:p>
    <w:p w:rsidR="008F1A3A" w:rsidRPr="0026026A" w:rsidRDefault="00C254A3">
      <w:pPr>
        <w:pStyle w:val="Parasts"/>
        <w:numPr>
          <w:ilvl w:val="0"/>
          <w:numId w:val="2"/>
        </w:numPr>
        <w:ind w:right="-22"/>
        <w:jc w:val="both"/>
        <w:rPr>
          <w:sz w:val="24"/>
          <w:szCs w:val="24"/>
          <w:lang w:val="lv-LV"/>
        </w:rPr>
      </w:pPr>
      <w:r w:rsidRPr="0026026A">
        <w:rPr>
          <w:rStyle w:val="Noklusjumarindkopasfonts"/>
          <w:rFonts w:eastAsia="Calibri"/>
          <w:color w:val="auto"/>
          <w:sz w:val="24"/>
          <w:szCs w:val="24"/>
          <w:lang w:val="lv-LV"/>
        </w:rPr>
        <w:t>Iestāde īsteno šādas interešu izglītības programmas:</w:t>
      </w:r>
    </w:p>
    <w:p w:rsidR="008F1A3A" w:rsidRPr="0026026A" w:rsidRDefault="00C254A3">
      <w:pPr>
        <w:pStyle w:val="Parasts"/>
        <w:ind w:left="480" w:right="-22"/>
        <w:jc w:val="both"/>
        <w:rPr>
          <w:sz w:val="24"/>
          <w:szCs w:val="24"/>
          <w:lang w:val="lv-LV"/>
        </w:rPr>
      </w:pPr>
      <w:r w:rsidRPr="0026026A">
        <w:rPr>
          <w:rStyle w:val="Noklusjumarindkopasfonts"/>
          <w:rFonts w:eastAsia="Calibri"/>
          <w:color w:val="auto"/>
          <w:sz w:val="24"/>
          <w:szCs w:val="24"/>
          <w:lang w:val="lv-LV"/>
        </w:rPr>
        <w:t>15.1. kultūrizglītības programmu;</w:t>
      </w:r>
    </w:p>
    <w:p w:rsidR="008F1A3A" w:rsidRPr="0026026A" w:rsidRDefault="00C254A3">
      <w:pPr>
        <w:pStyle w:val="Parasts"/>
        <w:ind w:left="480" w:right="-22"/>
        <w:jc w:val="both"/>
        <w:rPr>
          <w:sz w:val="24"/>
          <w:szCs w:val="24"/>
          <w:lang w:val="lv-LV"/>
        </w:rPr>
      </w:pPr>
      <w:r w:rsidRPr="0026026A">
        <w:rPr>
          <w:rStyle w:val="Noklusjumarindkopasfonts"/>
          <w:rFonts w:eastAsia="Calibri"/>
          <w:color w:val="auto"/>
          <w:sz w:val="24"/>
          <w:szCs w:val="24"/>
          <w:lang w:val="lv-LV"/>
        </w:rPr>
        <w:t>15.2. radošās industrijas programmu;</w:t>
      </w:r>
    </w:p>
    <w:p w:rsidR="008F1A3A" w:rsidRPr="0026026A" w:rsidRDefault="00C254A3">
      <w:pPr>
        <w:pStyle w:val="Parasts"/>
        <w:ind w:left="480" w:right="-22"/>
        <w:jc w:val="both"/>
        <w:rPr>
          <w:sz w:val="24"/>
          <w:szCs w:val="24"/>
          <w:lang w:val="lv-LV"/>
        </w:rPr>
      </w:pPr>
      <w:r w:rsidRPr="0026026A">
        <w:rPr>
          <w:rStyle w:val="Noklusjumarindkopasfonts"/>
          <w:rFonts w:eastAsia="Calibri"/>
          <w:color w:val="auto"/>
          <w:sz w:val="24"/>
          <w:szCs w:val="24"/>
          <w:lang w:val="lv-LV"/>
        </w:rPr>
        <w:t>15.3. sporta interešu izglītības programmu;</w:t>
      </w:r>
    </w:p>
    <w:p w:rsidR="008F1A3A" w:rsidRPr="0026026A" w:rsidRDefault="00C254A3">
      <w:pPr>
        <w:pStyle w:val="Parasts"/>
        <w:ind w:left="480" w:right="-22"/>
        <w:jc w:val="both"/>
        <w:rPr>
          <w:rFonts w:eastAsia="Calibri"/>
          <w:color w:val="auto"/>
          <w:sz w:val="24"/>
          <w:szCs w:val="24"/>
          <w:lang w:val="lv-LV"/>
        </w:rPr>
      </w:pPr>
      <w:r w:rsidRPr="0026026A">
        <w:rPr>
          <w:rFonts w:eastAsia="Calibri"/>
          <w:color w:val="auto"/>
          <w:sz w:val="24"/>
          <w:szCs w:val="24"/>
          <w:lang w:val="lv-LV"/>
        </w:rPr>
        <w:t>15.4. tehniskās jaunrades programmu;</w:t>
      </w:r>
    </w:p>
    <w:p w:rsidR="008F1A3A" w:rsidRPr="0026026A" w:rsidRDefault="00C254A3">
      <w:pPr>
        <w:pStyle w:val="Parasts"/>
        <w:ind w:left="480" w:right="-22"/>
        <w:jc w:val="both"/>
        <w:rPr>
          <w:rFonts w:eastAsia="Calibri"/>
          <w:color w:val="auto"/>
          <w:sz w:val="24"/>
          <w:szCs w:val="24"/>
          <w:lang w:val="lv-LV"/>
        </w:rPr>
      </w:pPr>
      <w:r w:rsidRPr="0026026A">
        <w:rPr>
          <w:rFonts w:eastAsia="Calibri"/>
          <w:color w:val="auto"/>
          <w:sz w:val="24"/>
          <w:szCs w:val="24"/>
          <w:lang w:val="lv-LV"/>
        </w:rPr>
        <w:t>15.5. vides interešu programmu;</w:t>
      </w:r>
    </w:p>
    <w:p w:rsidR="008F1A3A" w:rsidRPr="0026026A" w:rsidRDefault="00C254A3">
      <w:pPr>
        <w:pStyle w:val="Parasts"/>
        <w:ind w:left="480" w:right="-22"/>
        <w:jc w:val="both"/>
        <w:rPr>
          <w:sz w:val="24"/>
          <w:szCs w:val="24"/>
          <w:lang w:val="lv-LV"/>
        </w:rPr>
      </w:pPr>
      <w:r w:rsidRPr="0026026A">
        <w:rPr>
          <w:rStyle w:val="Noklusjumarindkopasfonts"/>
          <w:rFonts w:eastAsia="Calibri"/>
          <w:color w:val="auto"/>
          <w:sz w:val="24"/>
          <w:szCs w:val="24"/>
          <w:lang w:val="lv-LV"/>
        </w:rPr>
        <w:t>15.6. citas interešu izglītības programmas.</w:t>
      </w:r>
    </w:p>
    <w:p w:rsidR="008F1A3A" w:rsidRPr="0026026A" w:rsidRDefault="00C254A3">
      <w:pPr>
        <w:pStyle w:val="Parasts"/>
        <w:numPr>
          <w:ilvl w:val="0"/>
          <w:numId w:val="3"/>
        </w:numPr>
        <w:ind w:right="-22"/>
        <w:jc w:val="both"/>
        <w:rPr>
          <w:rFonts w:eastAsia="Calibri"/>
          <w:color w:val="auto"/>
          <w:sz w:val="24"/>
          <w:szCs w:val="24"/>
          <w:lang w:val="lv-LV"/>
        </w:rPr>
      </w:pPr>
      <w:r w:rsidRPr="0026026A">
        <w:rPr>
          <w:rFonts w:eastAsia="Calibri"/>
          <w:color w:val="auto"/>
          <w:sz w:val="24"/>
          <w:szCs w:val="24"/>
          <w:lang w:val="lv-LV"/>
        </w:rPr>
        <w:t>Iestāde īsteno interešu izglītības pedagogu profesionālās kvalifikācijas pilnveides programmas.</w:t>
      </w:r>
    </w:p>
    <w:p w:rsidR="008F1A3A" w:rsidRPr="0026026A" w:rsidRDefault="008F1A3A">
      <w:pPr>
        <w:pStyle w:val="Parasts"/>
        <w:tabs>
          <w:tab w:val="left" w:pos="1134"/>
          <w:tab w:val="left" w:pos="8931"/>
        </w:tabs>
        <w:ind w:right="-22"/>
        <w:jc w:val="both"/>
        <w:rPr>
          <w:sz w:val="24"/>
          <w:szCs w:val="24"/>
          <w:lang w:val="lv-LV"/>
        </w:rPr>
      </w:pPr>
    </w:p>
    <w:p w:rsidR="008F1A3A" w:rsidRPr="0026026A" w:rsidRDefault="00C254A3">
      <w:pPr>
        <w:pStyle w:val="Virsraksts5"/>
        <w:tabs>
          <w:tab w:val="left" w:pos="8931"/>
        </w:tabs>
        <w:ind w:right="-22"/>
        <w:jc w:val="center"/>
        <w:rPr>
          <w:spacing w:val="0"/>
          <w:szCs w:val="24"/>
          <w:lang w:val="lv-LV"/>
        </w:rPr>
      </w:pPr>
      <w:r w:rsidRPr="0026026A">
        <w:rPr>
          <w:spacing w:val="0"/>
          <w:szCs w:val="24"/>
          <w:lang w:val="lv-LV"/>
        </w:rPr>
        <w:t>IV.</w:t>
      </w:r>
      <w:r w:rsidRPr="0026026A">
        <w:rPr>
          <w:spacing w:val="0"/>
          <w:szCs w:val="24"/>
          <w:lang w:val="lv-LV"/>
        </w:rPr>
        <w:tab/>
        <w:t xml:space="preserve">Izglītības procesa organizācija </w:t>
      </w:r>
    </w:p>
    <w:p w:rsidR="008F1A3A" w:rsidRPr="0026026A" w:rsidRDefault="008F1A3A">
      <w:pPr>
        <w:pStyle w:val="Parasts"/>
        <w:rPr>
          <w:sz w:val="24"/>
          <w:szCs w:val="24"/>
          <w:lang w:val="lv-LV"/>
        </w:rPr>
      </w:pPr>
    </w:p>
    <w:p w:rsidR="008F1A3A" w:rsidRPr="0026026A" w:rsidRDefault="00C254A3">
      <w:pPr>
        <w:pStyle w:val="Parasts"/>
        <w:numPr>
          <w:ilvl w:val="0"/>
          <w:numId w:val="3"/>
        </w:numPr>
        <w:ind w:right="-22"/>
        <w:jc w:val="both"/>
        <w:rPr>
          <w:sz w:val="24"/>
          <w:szCs w:val="24"/>
          <w:lang w:val="lv-LV"/>
        </w:rPr>
      </w:pPr>
      <w:r w:rsidRPr="0026026A">
        <w:rPr>
          <w:rStyle w:val="Noklusjumarindkopasfonts"/>
          <w:rFonts w:eastAsia="Calibri"/>
          <w:sz w:val="24"/>
          <w:szCs w:val="24"/>
          <w:lang w:val="lv-LV"/>
        </w:rPr>
        <w:t xml:space="preserve">Izglītības procesu iestādē regulē Izglītības likums, šis nolikums, citi normatīvie akti, kā arī Iestādes iekšējie normatīvie akti. </w:t>
      </w:r>
    </w:p>
    <w:p w:rsidR="008F1A3A" w:rsidRPr="0026026A" w:rsidRDefault="00C254A3">
      <w:pPr>
        <w:pStyle w:val="Parasts"/>
        <w:numPr>
          <w:ilvl w:val="0"/>
          <w:numId w:val="3"/>
        </w:numPr>
        <w:ind w:right="-22"/>
        <w:jc w:val="both"/>
        <w:rPr>
          <w:sz w:val="24"/>
          <w:szCs w:val="24"/>
          <w:lang w:val="lv-LV"/>
        </w:rPr>
      </w:pPr>
      <w:r w:rsidRPr="0026026A">
        <w:rPr>
          <w:rStyle w:val="Noklusjumarindkopasfonts"/>
          <w:rFonts w:eastAsia="Calibri"/>
          <w:color w:val="auto"/>
          <w:sz w:val="24"/>
          <w:szCs w:val="24"/>
          <w:lang w:val="lv-LV"/>
        </w:rPr>
        <w:t>Iestādes pamatdarbības forma ir pulciņu (grupu) nodarbības, kas notiek saskaņā ar interešu izglītības programmām un Iestādes direktora apstiprinātu nodarbību sarakstu.</w:t>
      </w:r>
    </w:p>
    <w:p w:rsidR="008F1A3A" w:rsidRPr="0026026A" w:rsidRDefault="00C254A3">
      <w:pPr>
        <w:pStyle w:val="Parasts"/>
        <w:numPr>
          <w:ilvl w:val="0"/>
          <w:numId w:val="3"/>
        </w:numPr>
        <w:ind w:right="-22"/>
        <w:jc w:val="both"/>
        <w:rPr>
          <w:sz w:val="24"/>
          <w:szCs w:val="24"/>
          <w:lang w:val="lv-LV"/>
        </w:rPr>
      </w:pPr>
      <w:r w:rsidRPr="0026026A">
        <w:rPr>
          <w:rStyle w:val="Noklusjumarindkopasfonts"/>
          <w:bCs/>
          <w:sz w:val="24"/>
          <w:szCs w:val="24"/>
          <w:lang w:val="lv-LV"/>
        </w:rPr>
        <w:t>Iestādes mērķauditorija ir:</w:t>
      </w:r>
    </w:p>
    <w:p w:rsidR="008F1A3A" w:rsidRPr="0026026A" w:rsidRDefault="00C254A3">
      <w:pPr>
        <w:pStyle w:val="Parasts"/>
        <w:numPr>
          <w:ilvl w:val="1"/>
          <w:numId w:val="3"/>
        </w:numPr>
        <w:ind w:left="993" w:right="-22" w:hanging="567"/>
        <w:jc w:val="both"/>
        <w:rPr>
          <w:sz w:val="24"/>
          <w:szCs w:val="24"/>
          <w:lang w:val="lv-LV"/>
        </w:rPr>
      </w:pPr>
      <w:r w:rsidRPr="0026026A">
        <w:rPr>
          <w:rStyle w:val="Noklusjumarindkopasfonts"/>
          <w:rFonts w:eastAsia="Calibri"/>
          <w:sz w:val="24"/>
          <w:szCs w:val="24"/>
          <w:lang w:val="lv-LV"/>
        </w:rPr>
        <w:t xml:space="preserve"> bērni un jaunieši līdz 25 gadu vecumam</w:t>
      </w:r>
      <w:r w:rsidRPr="0026026A">
        <w:rPr>
          <w:rStyle w:val="Noklusjumarindkopasfonts"/>
          <w:sz w:val="24"/>
          <w:szCs w:val="24"/>
          <w:lang w:val="lv-LV"/>
        </w:rPr>
        <w:t xml:space="preserve">; </w:t>
      </w:r>
    </w:p>
    <w:p w:rsidR="008F1A3A" w:rsidRPr="0026026A" w:rsidRDefault="00C254A3">
      <w:pPr>
        <w:pStyle w:val="Parasts"/>
        <w:numPr>
          <w:ilvl w:val="1"/>
          <w:numId w:val="3"/>
        </w:numPr>
        <w:ind w:left="993" w:right="-22" w:hanging="567"/>
        <w:jc w:val="both"/>
        <w:rPr>
          <w:sz w:val="24"/>
          <w:szCs w:val="24"/>
          <w:lang w:val="lv-LV"/>
        </w:rPr>
      </w:pPr>
      <w:r w:rsidRPr="0026026A">
        <w:rPr>
          <w:rStyle w:val="Noklusjumarindkopasfonts"/>
          <w:sz w:val="24"/>
          <w:szCs w:val="24"/>
          <w:lang w:val="lv-LV"/>
        </w:rPr>
        <w:t xml:space="preserve"> interešu izglītības pedagogi.</w:t>
      </w:r>
    </w:p>
    <w:p w:rsidR="008F1A3A" w:rsidRPr="0026026A" w:rsidRDefault="00C254A3">
      <w:pPr>
        <w:pStyle w:val="Parasts"/>
        <w:numPr>
          <w:ilvl w:val="0"/>
          <w:numId w:val="3"/>
        </w:numPr>
        <w:ind w:right="-22"/>
        <w:jc w:val="both"/>
        <w:rPr>
          <w:sz w:val="24"/>
          <w:szCs w:val="24"/>
          <w:lang w:val="lv-LV"/>
        </w:rPr>
      </w:pPr>
      <w:r w:rsidRPr="0026026A">
        <w:rPr>
          <w:rStyle w:val="Noklusjumarindkopasfonts"/>
          <w:rFonts w:eastAsia="Calibri"/>
          <w:color w:val="auto"/>
          <w:sz w:val="24"/>
          <w:szCs w:val="24"/>
          <w:lang w:val="lv-LV"/>
        </w:rPr>
        <w:t>Pulciņu (grupu) skaitlisko sastāvu, nepieciešamo stundu skaitu un nodarbību ilgumu Iestādes direktors nosaka atbilstoši pulciņu darbības jomai un interešu izglītības programmas saturam.</w:t>
      </w:r>
    </w:p>
    <w:p w:rsidR="008F1A3A" w:rsidRPr="0026026A" w:rsidRDefault="008F1A3A">
      <w:pPr>
        <w:pStyle w:val="Parasts"/>
        <w:tabs>
          <w:tab w:val="left" w:pos="1026"/>
        </w:tabs>
        <w:ind w:right="-22"/>
        <w:jc w:val="both"/>
        <w:rPr>
          <w:sz w:val="24"/>
          <w:szCs w:val="24"/>
          <w:lang w:val="lv-LV"/>
        </w:rPr>
      </w:pPr>
    </w:p>
    <w:p w:rsidR="008F1A3A" w:rsidRPr="0026026A" w:rsidRDefault="00C254A3">
      <w:pPr>
        <w:pStyle w:val="Parasts"/>
        <w:ind w:right="-22" w:firstLine="741"/>
        <w:jc w:val="center"/>
        <w:rPr>
          <w:sz w:val="24"/>
          <w:szCs w:val="24"/>
          <w:lang w:val="lv-LV"/>
        </w:rPr>
      </w:pPr>
      <w:r w:rsidRPr="0026026A">
        <w:rPr>
          <w:rStyle w:val="Noklusjumarindkopasfonts"/>
          <w:b/>
          <w:iCs/>
          <w:sz w:val="24"/>
          <w:szCs w:val="24"/>
          <w:lang w:val="lv-LV"/>
        </w:rPr>
        <w:t>V.</w:t>
      </w:r>
      <w:r w:rsidRPr="0026026A">
        <w:rPr>
          <w:rStyle w:val="Noklusjumarindkopasfonts"/>
          <w:iCs/>
          <w:sz w:val="24"/>
          <w:szCs w:val="24"/>
          <w:lang w:val="lv-LV"/>
        </w:rPr>
        <w:t xml:space="preserve"> </w:t>
      </w:r>
      <w:r w:rsidRPr="0026026A">
        <w:rPr>
          <w:rStyle w:val="Noklusjumarindkopasfonts"/>
          <w:b/>
          <w:iCs/>
          <w:sz w:val="24"/>
          <w:szCs w:val="24"/>
          <w:lang w:val="lv-LV"/>
        </w:rPr>
        <w:t>I</w:t>
      </w:r>
      <w:r w:rsidRPr="0026026A">
        <w:rPr>
          <w:rStyle w:val="Noklusjumarindkopasfonts"/>
          <w:b/>
          <w:sz w:val="24"/>
          <w:szCs w:val="24"/>
          <w:lang w:val="lv-LV"/>
        </w:rPr>
        <w:t>estādes direktora pienākumi un tiesības</w:t>
      </w:r>
    </w:p>
    <w:p w:rsidR="008F1A3A" w:rsidRPr="0026026A" w:rsidRDefault="008F1A3A">
      <w:pPr>
        <w:pStyle w:val="Bezatstarpm"/>
        <w:ind w:right="-22"/>
        <w:rPr>
          <w:sz w:val="24"/>
          <w:szCs w:val="24"/>
          <w:lang w:val="lv-LV"/>
        </w:rPr>
      </w:pPr>
    </w:p>
    <w:p w:rsidR="008F1A3A" w:rsidRPr="0026026A" w:rsidRDefault="00C254A3">
      <w:pPr>
        <w:pStyle w:val="Parasts"/>
        <w:numPr>
          <w:ilvl w:val="0"/>
          <w:numId w:val="3"/>
        </w:numPr>
        <w:ind w:right="-22"/>
        <w:jc w:val="both"/>
        <w:rPr>
          <w:sz w:val="24"/>
          <w:szCs w:val="24"/>
          <w:lang w:val="lv-LV"/>
        </w:rPr>
      </w:pPr>
      <w:r w:rsidRPr="0026026A">
        <w:rPr>
          <w:rStyle w:val="Noklusjumarindkopasfonts"/>
          <w:sz w:val="24"/>
          <w:szCs w:val="24"/>
          <w:lang w:val="lv-LV"/>
        </w:rPr>
        <w:t>Iestādi vada direktors, kuru pieņem darbā un atbrīvo no darba dibinātājs,</w:t>
      </w:r>
      <w:r w:rsidRPr="0026026A">
        <w:rPr>
          <w:rStyle w:val="Noklusjumarindkopasfonts"/>
          <w:rFonts w:eastAsia="Calibri"/>
          <w:color w:val="auto"/>
          <w:sz w:val="24"/>
          <w:szCs w:val="24"/>
          <w:lang w:val="lv-LV"/>
        </w:rPr>
        <w:t xml:space="preserve"> </w:t>
      </w:r>
      <w:r w:rsidRPr="0026026A">
        <w:rPr>
          <w:rStyle w:val="Noklusjumarindkopasfonts"/>
          <w:sz w:val="24"/>
          <w:szCs w:val="24"/>
          <w:lang w:val="lv-LV"/>
        </w:rPr>
        <w:t>saskaņojot ar Izglītības un zinātnes ministriju.</w:t>
      </w:r>
    </w:p>
    <w:p w:rsidR="008F1A3A" w:rsidRPr="0026026A" w:rsidRDefault="00C254A3">
      <w:pPr>
        <w:pStyle w:val="Parasts"/>
        <w:numPr>
          <w:ilvl w:val="0"/>
          <w:numId w:val="3"/>
        </w:numPr>
        <w:ind w:right="-22"/>
        <w:jc w:val="both"/>
        <w:rPr>
          <w:sz w:val="24"/>
          <w:szCs w:val="24"/>
          <w:lang w:val="lv-LV"/>
        </w:rPr>
      </w:pPr>
      <w:r w:rsidRPr="0026026A">
        <w:rPr>
          <w:rStyle w:val="Noklusjumarindkopasfonts"/>
          <w:sz w:val="24"/>
          <w:szCs w:val="24"/>
          <w:lang w:val="lv-LV"/>
        </w:rPr>
        <w:t>Iestādes direktors atbild par Iestādes darbību un tās rezultātiem, izglītības</w:t>
      </w:r>
      <w:r w:rsidRPr="0026026A">
        <w:rPr>
          <w:rStyle w:val="Noklusjumarindkopasfonts"/>
          <w:rFonts w:eastAsia="Calibri"/>
          <w:color w:val="auto"/>
          <w:sz w:val="24"/>
          <w:szCs w:val="24"/>
          <w:lang w:val="lv-LV"/>
        </w:rPr>
        <w:t xml:space="preserve"> programmu īstenošanu, par Izglītības likuma, Bērnu tiesību aizsardzības likuma, Fizisko personu datu apstrādes likuma un citu normatīvo aktu ievērošanu, kā arī par Iestādes intelektuālo, finanšu un materiālo līdzekļu racionālu izmantošanu.</w:t>
      </w:r>
    </w:p>
    <w:p w:rsidR="008F1A3A" w:rsidRPr="0026026A" w:rsidRDefault="00C254A3">
      <w:pPr>
        <w:pStyle w:val="Parasts"/>
        <w:numPr>
          <w:ilvl w:val="0"/>
          <w:numId w:val="3"/>
        </w:numPr>
        <w:ind w:right="-22"/>
        <w:jc w:val="both"/>
        <w:rPr>
          <w:sz w:val="24"/>
          <w:szCs w:val="24"/>
          <w:lang w:val="lv-LV"/>
        </w:rPr>
      </w:pPr>
      <w:r w:rsidRPr="0026026A">
        <w:rPr>
          <w:rStyle w:val="Noklusjumarindkopasfonts"/>
          <w:rFonts w:eastAsia="Calibri"/>
          <w:color w:val="auto"/>
          <w:sz w:val="24"/>
          <w:szCs w:val="24"/>
          <w:lang w:val="lv-LV"/>
        </w:rPr>
        <w:t>Iestādes direktora pienākumi:</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vadīt Iestādes darbu saskaņā ar normatīvo aktu prasībām;</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organizēt Iestādes nolikuma un darbību reglamentējošo normatīvo dokumentu izstrādi, kontrolēt to izpildi;</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sz w:val="24"/>
          <w:szCs w:val="24"/>
          <w:lang w:val="lv-LV"/>
        </w:rPr>
        <w:t>i</w:t>
      </w:r>
      <w:r w:rsidRPr="0026026A">
        <w:rPr>
          <w:rStyle w:val="Noklusjumarindkopasfonts"/>
          <w:rFonts w:eastAsia="Calibri"/>
          <w:color w:val="auto"/>
          <w:sz w:val="24"/>
          <w:szCs w:val="24"/>
          <w:lang w:val="lv-LV"/>
        </w:rPr>
        <w:t>zdot rīkojumus Iestādes darbības nodrošināšanai, kontrolēt to izpildi;</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organizēt un vadīt Iestādes attīstības plāna izstrādi, saskaņojot to ar Pārvaldi;</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nodrošināt drošības pasākumus Iestādē un tās organizētajos pasākumos atbilstoši normatīvo aktu prasībām;</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nodrošināt darba aizsardzības, ugunsdrošības un higiēnas normu ievērošanu Iestādes darbībā;</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organizēt lietvedības kārtošanu;</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noteikt darbinieku darba samaksu saskaņā ar normatīvajiem aktiem;</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sniegt atskaites par Iestādes darbību Pārvaldei;</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rFonts w:eastAsia="Calibri"/>
          <w:color w:val="auto"/>
          <w:sz w:val="24"/>
          <w:szCs w:val="24"/>
          <w:lang w:val="lv-LV"/>
        </w:rPr>
        <w:t>veikt citus normatīvajos aktos noteiktos pienākumus.</w:t>
      </w:r>
    </w:p>
    <w:p w:rsidR="008F1A3A" w:rsidRPr="0026026A" w:rsidRDefault="00C254A3">
      <w:pPr>
        <w:pStyle w:val="Parasts"/>
        <w:numPr>
          <w:ilvl w:val="0"/>
          <w:numId w:val="3"/>
        </w:numPr>
        <w:ind w:right="-22"/>
        <w:jc w:val="both"/>
        <w:rPr>
          <w:sz w:val="24"/>
          <w:szCs w:val="24"/>
          <w:lang w:val="lv-LV"/>
        </w:rPr>
      </w:pPr>
      <w:r w:rsidRPr="0026026A">
        <w:rPr>
          <w:sz w:val="24"/>
          <w:szCs w:val="24"/>
          <w:lang w:val="lv-LV"/>
        </w:rPr>
        <w:t>Iestādes direktora tiesības:</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sz w:val="24"/>
          <w:szCs w:val="24"/>
          <w:lang w:val="lv-LV"/>
        </w:rPr>
        <w:t>bez īpaša pilnvarojuma pārstāvēt Iestādi valsts, pašvaldību un citās institūcijās;</w:t>
      </w:r>
    </w:p>
    <w:p w:rsidR="008F1A3A" w:rsidRPr="0026026A" w:rsidRDefault="00C254A3">
      <w:pPr>
        <w:pStyle w:val="Parasts"/>
        <w:numPr>
          <w:ilvl w:val="1"/>
          <w:numId w:val="3"/>
        </w:numPr>
        <w:ind w:left="1134" w:right="-22" w:hanging="708"/>
        <w:jc w:val="both"/>
        <w:rPr>
          <w:sz w:val="24"/>
          <w:szCs w:val="24"/>
          <w:lang w:val="lv-LV"/>
        </w:rPr>
      </w:pPr>
      <w:r w:rsidRPr="0026026A">
        <w:rPr>
          <w:rStyle w:val="Noklusjumarindkopasfonts"/>
          <w:sz w:val="24"/>
          <w:szCs w:val="24"/>
          <w:lang w:val="lv-LV"/>
        </w:rPr>
        <w:t>pieņemt darbā un atbrīvot no darba Iestādes pedagogus un citus darbiniekus, nosakot viņu darba pienākumus un atbildību;</w:t>
      </w:r>
    </w:p>
    <w:p w:rsidR="008F1A3A" w:rsidRPr="0026026A" w:rsidRDefault="00C254A3">
      <w:pPr>
        <w:pStyle w:val="Parasts"/>
        <w:numPr>
          <w:ilvl w:val="1"/>
          <w:numId w:val="3"/>
        </w:numPr>
        <w:ind w:left="1134" w:right="-22" w:hanging="708"/>
        <w:jc w:val="both"/>
        <w:rPr>
          <w:sz w:val="24"/>
          <w:szCs w:val="24"/>
          <w:lang w:val="lv-LV"/>
        </w:rPr>
      </w:pPr>
      <w:r w:rsidRPr="0026026A">
        <w:rPr>
          <w:sz w:val="24"/>
          <w:szCs w:val="24"/>
          <w:lang w:val="lv-LV"/>
        </w:rPr>
        <w:t>Iestādes vārdā slēgt darījumus ar fiziskām un juridiskām personām.</w:t>
      </w:r>
    </w:p>
    <w:p w:rsidR="008F1A3A" w:rsidRPr="0026026A" w:rsidRDefault="008F1A3A">
      <w:pPr>
        <w:pStyle w:val="Sarakstarindkopa"/>
        <w:spacing w:after="0"/>
        <w:ind w:left="360" w:right="-22"/>
        <w:jc w:val="both"/>
        <w:rPr>
          <w:sz w:val="24"/>
          <w:szCs w:val="24"/>
        </w:rPr>
      </w:pPr>
    </w:p>
    <w:p w:rsidR="008F1A3A" w:rsidRPr="0026026A" w:rsidRDefault="00C254A3">
      <w:pPr>
        <w:pStyle w:val="Parasts"/>
        <w:ind w:right="-22" w:firstLine="720"/>
        <w:jc w:val="center"/>
        <w:rPr>
          <w:b/>
          <w:sz w:val="24"/>
          <w:szCs w:val="24"/>
          <w:lang w:val="lv-LV"/>
        </w:rPr>
      </w:pPr>
      <w:r w:rsidRPr="0026026A">
        <w:rPr>
          <w:b/>
          <w:sz w:val="24"/>
          <w:szCs w:val="24"/>
          <w:lang w:val="lv-LV"/>
        </w:rPr>
        <w:lastRenderedPageBreak/>
        <w:t>VI. Iestādes pedagogu, darbinieku un audzēkņu pienākumi un tiesības</w:t>
      </w:r>
    </w:p>
    <w:p w:rsidR="008F1A3A" w:rsidRPr="0026026A" w:rsidRDefault="008F1A3A">
      <w:pPr>
        <w:pStyle w:val="Parasts"/>
        <w:ind w:right="-22" w:firstLine="720"/>
        <w:jc w:val="center"/>
        <w:rPr>
          <w:b/>
          <w:sz w:val="24"/>
          <w:szCs w:val="24"/>
          <w:lang w:val="lv-LV"/>
        </w:rPr>
      </w:pPr>
    </w:p>
    <w:p w:rsidR="008F1A3A" w:rsidRPr="0026026A" w:rsidRDefault="00C254A3">
      <w:pPr>
        <w:pStyle w:val="Parasts"/>
        <w:numPr>
          <w:ilvl w:val="0"/>
          <w:numId w:val="3"/>
        </w:numPr>
        <w:ind w:right="-22"/>
        <w:jc w:val="both"/>
        <w:rPr>
          <w:sz w:val="24"/>
          <w:szCs w:val="24"/>
          <w:lang w:val="lv-LV"/>
        </w:rPr>
      </w:pPr>
      <w:r w:rsidRPr="0026026A">
        <w:rPr>
          <w:sz w:val="24"/>
          <w:szCs w:val="24"/>
          <w:lang w:val="lv-LV"/>
        </w:rPr>
        <w:t xml:space="preserve">Pedagogu tiesības, pienākumi un atbildība noteikta Izglītības likumā, Bērnu tiesību aizsardzības likumā, Fizisko personu datu apstrādes likumā, Darba likumā un citos normatīvajos aktos, kā arī Iestādes iekšējos normatīvajos aktos, darba līgumā un amata aprakstā. </w:t>
      </w:r>
    </w:p>
    <w:p w:rsidR="008F1A3A" w:rsidRPr="0026026A" w:rsidRDefault="00C254A3">
      <w:pPr>
        <w:pStyle w:val="Parasts"/>
        <w:numPr>
          <w:ilvl w:val="0"/>
          <w:numId w:val="3"/>
        </w:numPr>
        <w:ind w:right="-22"/>
        <w:jc w:val="both"/>
        <w:rPr>
          <w:sz w:val="24"/>
          <w:szCs w:val="24"/>
          <w:lang w:val="lv-LV"/>
        </w:rPr>
      </w:pPr>
      <w:r w:rsidRPr="0026026A">
        <w:rPr>
          <w:sz w:val="24"/>
          <w:szCs w:val="24"/>
          <w:lang w:val="lv-LV"/>
        </w:rPr>
        <w:t>Citu Iestādes darbinieku tiesības, pienākumi un atbildība noteikta Darba likumā, Bērnu tiesību aizsardzības likumā un citos normatīvajos aktos, Iestādes iekšējos normatīvajos aktos, darba līgumā un amata aprakstā.</w:t>
      </w:r>
    </w:p>
    <w:p w:rsidR="008F1A3A" w:rsidRPr="0026026A" w:rsidRDefault="00C254A3">
      <w:pPr>
        <w:pStyle w:val="Parasts"/>
        <w:numPr>
          <w:ilvl w:val="0"/>
          <w:numId w:val="3"/>
        </w:numPr>
        <w:ind w:right="-22"/>
        <w:jc w:val="both"/>
        <w:rPr>
          <w:sz w:val="24"/>
          <w:szCs w:val="24"/>
          <w:lang w:val="lv-LV"/>
        </w:rPr>
      </w:pPr>
      <w:r w:rsidRPr="0026026A">
        <w:rPr>
          <w:rStyle w:val="Noklusjumarindkopasfonts"/>
          <w:sz w:val="24"/>
          <w:szCs w:val="24"/>
          <w:lang w:val="lv-LV"/>
        </w:rPr>
        <w:t>Audzēkņu tiesības, pienākumi un atbildība noteikta Izglītības likumā, Bērnu tiesību aizsardzības likumā, citos ārējos normatīvajos aktos un Iestādes iekšējos normatīvajos aktos.</w:t>
      </w:r>
    </w:p>
    <w:p w:rsidR="008F1A3A" w:rsidRPr="0026026A" w:rsidRDefault="008F1A3A">
      <w:pPr>
        <w:pStyle w:val="Pamatteksts2"/>
        <w:tabs>
          <w:tab w:val="left" w:pos="1080"/>
        </w:tabs>
        <w:ind w:right="-22"/>
        <w:rPr>
          <w:b w:val="0"/>
          <w:szCs w:val="24"/>
          <w:lang w:val="lv-LV"/>
        </w:rPr>
      </w:pPr>
    </w:p>
    <w:p w:rsidR="008F1A3A" w:rsidRPr="0026026A" w:rsidRDefault="00C254A3">
      <w:pPr>
        <w:pStyle w:val="Parasts"/>
        <w:ind w:right="-22" w:firstLine="741"/>
        <w:jc w:val="center"/>
        <w:rPr>
          <w:sz w:val="24"/>
          <w:szCs w:val="24"/>
          <w:lang w:val="lv-LV"/>
        </w:rPr>
      </w:pPr>
      <w:r w:rsidRPr="0026026A">
        <w:rPr>
          <w:rStyle w:val="Noklusjumarindkopasfonts"/>
          <w:b/>
          <w:bCs/>
          <w:sz w:val="24"/>
          <w:szCs w:val="24"/>
          <w:lang w:val="lv-LV"/>
        </w:rPr>
        <w:t>VII. P</w:t>
      </w:r>
      <w:r w:rsidR="00D926FA" w:rsidRPr="0026026A">
        <w:rPr>
          <w:rStyle w:val="Noklusjumarindkopasfonts"/>
          <w:b/>
          <w:sz w:val="24"/>
          <w:szCs w:val="24"/>
          <w:lang w:val="lv-LV"/>
        </w:rPr>
        <w:t>edagoģiskā padome</w:t>
      </w:r>
    </w:p>
    <w:p w:rsidR="008F1A3A" w:rsidRPr="0026026A" w:rsidRDefault="008F1A3A">
      <w:pPr>
        <w:pStyle w:val="Parasts"/>
        <w:ind w:right="-22" w:firstLine="741"/>
        <w:jc w:val="center"/>
        <w:rPr>
          <w:sz w:val="24"/>
          <w:szCs w:val="24"/>
          <w:lang w:val="lv-LV"/>
        </w:rPr>
      </w:pPr>
    </w:p>
    <w:p w:rsidR="008F1A3A" w:rsidRPr="0026026A" w:rsidRDefault="00C254A3">
      <w:pPr>
        <w:pStyle w:val="Parasts"/>
        <w:numPr>
          <w:ilvl w:val="0"/>
          <w:numId w:val="3"/>
        </w:numPr>
        <w:ind w:right="-22"/>
        <w:jc w:val="both"/>
        <w:rPr>
          <w:sz w:val="24"/>
          <w:szCs w:val="24"/>
          <w:lang w:val="lv-LV"/>
        </w:rPr>
      </w:pPr>
      <w:r w:rsidRPr="0026026A">
        <w:rPr>
          <w:sz w:val="24"/>
          <w:szCs w:val="24"/>
          <w:lang w:val="lv-LV"/>
        </w:rPr>
        <w:t xml:space="preserve">Iestādes direktors izveido un vada Iestādes pedagoģisko padomi, kas izskata, analizē, izstrādā un ierosina priekšlikumus par Iestādes mācību un audzināšanas darbu. </w:t>
      </w:r>
    </w:p>
    <w:p w:rsidR="008F1A3A" w:rsidRPr="0026026A" w:rsidRDefault="00C254A3">
      <w:pPr>
        <w:pStyle w:val="Parasts"/>
        <w:numPr>
          <w:ilvl w:val="0"/>
          <w:numId w:val="3"/>
        </w:numPr>
        <w:ind w:right="-22"/>
        <w:jc w:val="both"/>
        <w:rPr>
          <w:sz w:val="24"/>
          <w:szCs w:val="24"/>
          <w:lang w:val="lv-LV"/>
        </w:rPr>
      </w:pPr>
      <w:r w:rsidRPr="0026026A">
        <w:rPr>
          <w:sz w:val="24"/>
          <w:szCs w:val="24"/>
          <w:lang w:val="lv-LV"/>
        </w:rPr>
        <w:t xml:space="preserve">Iestādes pedagoģiskās padomes kompetenci nosaka Iestādes direktora apstiprināts pedagoģiskās padomes reglaments. </w:t>
      </w:r>
    </w:p>
    <w:p w:rsidR="008F1A3A" w:rsidRPr="0026026A" w:rsidRDefault="008F1A3A">
      <w:pPr>
        <w:pStyle w:val="Parasts"/>
        <w:ind w:right="-22"/>
        <w:jc w:val="both"/>
        <w:rPr>
          <w:bCs/>
          <w:strike/>
          <w:sz w:val="24"/>
          <w:szCs w:val="24"/>
          <w:lang w:val="lv-LV"/>
        </w:rPr>
      </w:pPr>
    </w:p>
    <w:p w:rsidR="008F1A3A" w:rsidRPr="0026026A" w:rsidRDefault="00C254A3">
      <w:pPr>
        <w:pStyle w:val="Parasts"/>
        <w:ind w:right="-22"/>
        <w:jc w:val="center"/>
        <w:rPr>
          <w:b/>
          <w:bCs/>
          <w:sz w:val="24"/>
          <w:szCs w:val="24"/>
          <w:lang w:val="lv-LV"/>
        </w:rPr>
      </w:pPr>
      <w:r w:rsidRPr="0026026A">
        <w:rPr>
          <w:b/>
          <w:bCs/>
          <w:sz w:val="24"/>
          <w:szCs w:val="24"/>
          <w:lang w:val="lv-LV"/>
        </w:rPr>
        <w:t xml:space="preserve">VIII. Iestādes iekšējo normatīvo aktu pieņemšanas kārtība un </w:t>
      </w:r>
    </w:p>
    <w:p w:rsidR="008F1A3A" w:rsidRPr="0026026A" w:rsidRDefault="00C254A3">
      <w:pPr>
        <w:pStyle w:val="Parasts"/>
        <w:ind w:right="-22"/>
        <w:jc w:val="center"/>
        <w:rPr>
          <w:b/>
          <w:bCs/>
          <w:sz w:val="24"/>
          <w:szCs w:val="24"/>
          <w:lang w:val="lv-LV"/>
        </w:rPr>
      </w:pPr>
      <w:r w:rsidRPr="0026026A">
        <w:rPr>
          <w:b/>
          <w:bCs/>
          <w:sz w:val="24"/>
          <w:szCs w:val="24"/>
          <w:lang w:val="lv-LV"/>
        </w:rPr>
        <w:t>administratīvo aktu vai faktiskās rīcības apstrīdēšanas kārtība</w:t>
      </w:r>
    </w:p>
    <w:p w:rsidR="008F1A3A" w:rsidRPr="0026026A" w:rsidRDefault="008F1A3A">
      <w:pPr>
        <w:pStyle w:val="Parasts"/>
        <w:ind w:right="-22"/>
        <w:jc w:val="center"/>
        <w:rPr>
          <w:b/>
          <w:bCs/>
          <w:sz w:val="24"/>
          <w:szCs w:val="24"/>
          <w:lang w:val="lv-LV"/>
        </w:rPr>
      </w:pPr>
    </w:p>
    <w:p w:rsidR="008F1A3A" w:rsidRPr="0026026A" w:rsidRDefault="00C254A3">
      <w:pPr>
        <w:pStyle w:val="Parasts"/>
        <w:numPr>
          <w:ilvl w:val="0"/>
          <w:numId w:val="3"/>
        </w:numPr>
        <w:ind w:right="-22"/>
        <w:jc w:val="both"/>
        <w:rPr>
          <w:sz w:val="24"/>
          <w:szCs w:val="24"/>
          <w:lang w:val="lv-LV"/>
        </w:rPr>
      </w:pPr>
      <w:r w:rsidRPr="0026026A">
        <w:rPr>
          <w:sz w:val="24"/>
          <w:szCs w:val="24"/>
          <w:lang w:val="lv-LV"/>
        </w:rPr>
        <w:t>Iestād</w:t>
      </w:r>
      <w:r w:rsidR="00D926FA" w:rsidRPr="0026026A">
        <w:rPr>
          <w:sz w:val="24"/>
          <w:szCs w:val="24"/>
          <w:lang w:val="lv-LV"/>
        </w:rPr>
        <w:t xml:space="preserve">e saskaņā ar Izglītības likumā </w:t>
      </w:r>
      <w:r w:rsidRPr="0026026A">
        <w:rPr>
          <w:sz w:val="24"/>
          <w:szCs w:val="24"/>
          <w:lang w:val="lv-LV"/>
        </w:rPr>
        <w:t>un citos normatīvajos aktos un šajā nolikumā noteikto, patstāvīgi izstrādā un izdod iekšējos normatīvos aktus.</w:t>
      </w:r>
    </w:p>
    <w:p w:rsidR="008F1A3A" w:rsidRPr="0026026A" w:rsidRDefault="00C254A3">
      <w:pPr>
        <w:pStyle w:val="Parasts"/>
        <w:numPr>
          <w:ilvl w:val="0"/>
          <w:numId w:val="3"/>
        </w:numPr>
        <w:ind w:right="-22"/>
        <w:jc w:val="both"/>
        <w:rPr>
          <w:sz w:val="24"/>
          <w:szCs w:val="24"/>
          <w:lang w:val="lv-LV"/>
        </w:rPr>
      </w:pPr>
      <w:r w:rsidRPr="0026026A">
        <w:rPr>
          <w:sz w:val="24"/>
          <w:szCs w:val="24"/>
          <w:lang w:val="lv-LV"/>
        </w:rPr>
        <w:t xml:space="preserve">Iestādes izdotu administratīvo aktu vai faktisko rīcību persona var apstrīdēt Jelgavas pilsētas domē, iesniedzot iesniegumu Administratīvā procesa likuma noteiktajā kārtībā. </w:t>
      </w:r>
    </w:p>
    <w:p w:rsidR="008F1A3A" w:rsidRPr="0026026A" w:rsidRDefault="008F1A3A">
      <w:pPr>
        <w:pStyle w:val="Pamatteksts2"/>
        <w:tabs>
          <w:tab w:val="left" w:pos="1197"/>
        </w:tabs>
        <w:ind w:right="-22" w:firstLine="741"/>
        <w:jc w:val="left"/>
        <w:rPr>
          <w:b w:val="0"/>
          <w:szCs w:val="24"/>
          <w:lang w:val="lv-LV"/>
        </w:rPr>
      </w:pPr>
    </w:p>
    <w:p w:rsidR="008F1A3A" w:rsidRPr="0026026A" w:rsidRDefault="00C254A3">
      <w:pPr>
        <w:pStyle w:val="Virsraksts5"/>
        <w:tabs>
          <w:tab w:val="clear" w:pos="426"/>
          <w:tab w:val="clear" w:pos="1584"/>
          <w:tab w:val="clear" w:pos="5760"/>
        </w:tabs>
        <w:ind w:left="360" w:right="-22"/>
        <w:jc w:val="center"/>
        <w:rPr>
          <w:szCs w:val="24"/>
          <w:lang w:val="lv-LV"/>
        </w:rPr>
      </w:pPr>
      <w:r w:rsidRPr="0026026A">
        <w:rPr>
          <w:rStyle w:val="Noklusjumarindkopasfonts"/>
          <w:szCs w:val="24"/>
          <w:lang w:val="lv-LV"/>
        </w:rPr>
        <w:t>IX</w:t>
      </w:r>
      <w:r w:rsidRPr="0026026A">
        <w:rPr>
          <w:rStyle w:val="Noklusjumarindkopasfonts"/>
          <w:spacing w:val="0"/>
          <w:szCs w:val="24"/>
          <w:lang w:val="lv-LV"/>
        </w:rPr>
        <w:t>. Iestādes saimnieciskā darbība un finansējuma avoti</w:t>
      </w:r>
    </w:p>
    <w:p w:rsidR="008F1A3A" w:rsidRPr="0026026A" w:rsidRDefault="008F1A3A">
      <w:pPr>
        <w:pStyle w:val="Parasts"/>
        <w:ind w:right="-22"/>
        <w:rPr>
          <w:sz w:val="24"/>
          <w:szCs w:val="24"/>
          <w:lang w:val="lv-LV"/>
        </w:rPr>
      </w:pPr>
    </w:p>
    <w:p w:rsidR="008F1A3A" w:rsidRPr="0026026A" w:rsidRDefault="00C254A3">
      <w:pPr>
        <w:pStyle w:val="Parasts"/>
        <w:ind w:right="-22"/>
        <w:jc w:val="both"/>
        <w:rPr>
          <w:sz w:val="24"/>
          <w:szCs w:val="24"/>
          <w:lang w:val="lv-LV"/>
        </w:rPr>
      </w:pPr>
      <w:r w:rsidRPr="0026026A">
        <w:rPr>
          <w:sz w:val="24"/>
          <w:szCs w:val="24"/>
          <w:lang w:val="lv-LV"/>
        </w:rPr>
        <w:t>32. Iestādes finansējuma avoti ir:</w:t>
      </w:r>
    </w:p>
    <w:p w:rsidR="008F1A3A" w:rsidRPr="0026026A" w:rsidRDefault="00C254A3">
      <w:pPr>
        <w:pStyle w:val="Parasts"/>
        <w:ind w:left="993" w:right="-22" w:hanging="567"/>
        <w:jc w:val="both"/>
        <w:rPr>
          <w:sz w:val="24"/>
          <w:szCs w:val="24"/>
          <w:lang w:val="lv-LV"/>
        </w:rPr>
      </w:pPr>
      <w:r w:rsidRPr="0026026A">
        <w:rPr>
          <w:rStyle w:val="Noklusjumarindkopasfonts"/>
          <w:sz w:val="24"/>
          <w:szCs w:val="24"/>
          <w:lang w:val="lv-LV"/>
        </w:rPr>
        <w:t>32.1.</w:t>
      </w:r>
      <w:r w:rsidRPr="0026026A">
        <w:rPr>
          <w:rStyle w:val="Noklusjumarindkopasfonts"/>
          <w:sz w:val="24"/>
          <w:szCs w:val="24"/>
          <w:lang w:val="lv-LV"/>
        </w:rPr>
        <w:tab/>
        <w:t>valsts budžeta līdzekļi;</w:t>
      </w:r>
    </w:p>
    <w:p w:rsidR="008F1A3A" w:rsidRPr="0026026A" w:rsidRDefault="00C254A3">
      <w:pPr>
        <w:pStyle w:val="Parasts"/>
        <w:ind w:left="993" w:right="-22" w:hanging="567"/>
        <w:jc w:val="both"/>
        <w:rPr>
          <w:sz w:val="24"/>
          <w:szCs w:val="24"/>
          <w:lang w:val="lv-LV"/>
        </w:rPr>
      </w:pPr>
      <w:r w:rsidRPr="0026026A">
        <w:rPr>
          <w:sz w:val="24"/>
          <w:szCs w:val="24"/>
          <w:lang w:val="lv-LV"/>
        </w:rPr>
        <w:t>32.2.</w:t>
      </w:r>
      <w:r w:rsidRPr="0026026A">
        <w:rPr>
          <w:sz w:val="24"/>
          <w:szCs w:val="24"/>
          <w:lang w:val="lv-LV"/>
        </w:rPr>
        <w:tab/>
        <w:t>pašvaldības budžeta līdzekļi;</w:t>
      </w:r>
    </w:p>
    <w:p w:rsidR="008F1A3A" w:rsidRPr="0026026A" w:rsidRDefault="00C254A3">
      <w:pPr>
        <w:pStyle w:val="Parasts"/>
        <w:ind w:left="993" w:right="-22" w:hanging="567"/>
        <w:jc w:val="both"/>
        <w:rPr>
          <w:sz w:val="24"/>
          <w:szCs w:val="24"/>
          <w:lang w:val="lv-LV"/>
        </w:rPr>
      </w:pPr>
      <w:r w:rsidRPr="0026026A">
        <w:rPr>
          <w:rStyle w:val="Noklusjumarindkopasfonts"/>
          <w:sz w:val="24"/>
          <w:szCs w:val="24"/>
          <w:lang w:val="lv-LV"/>
        </w:rPr>
        <w:t>32.3.</w:t>
      </w:r>
      <w:r w:rsidRPr="0026026A">
        <w:rPr>
          <w:rStyle w:val="Noklusjumarindkopasfonts"/>
          <w:sz w:val="24"/>
          <w:szCs w:val="24"/>
          <w:lang w:val="lv-LV"/>
        </w:rPr>
        <w:tab/>
        <w:t>ieņēmumi, sniedzot maksas pakalpojumus saskaņā ar dibinātāja lēmumu;</w:t>
      </w:r>
    </w:p>
    <w:p w:rsidR="008F1A3A" w:rsidRPr="0026026A" w:rsidRDefault="00C254A3">
      <w:pPr>
        <w:pStyle w:val="Parasts"/>
        <w:ind w:left="993" w:right="-22" w:hanging="567"/>
        <w:jc w:val="both"/>
        <w:rPr>
          <w:sz w:val="24"/>
          <w:szCs w:val="24"/>
          <w:lang w:val="lv-LV"/>
        </w:rPr>
      </w:pPr>
      <w:r w:rsidRPr="0026026A">
        <w:rPr>
          <w:rStyle w:val="Noklusjumarindkopasfonts"/>
          <w:sz w:val="24"/>
          <w:szCs w:val="24"/>
          <w:lang w:val="lv-LV"/>
        </w:rPr>
        <w:t>32.4.</w:t>
      </w:r>
      <w:r w:rsidRPr="0026026A">
        <w:rPr>
          <w:rStyle w:val="Noklusjumarindkopasfonts"/>
          <w:sz w:val="24"/>
          <w:szCs w:val="24"/>
          <w:lang w:val="lv-LV"/>
        </w:rPr>
        <w:tab/>
        <w:t>ziedojumi, dāvinājumi un citi ieņēmumi.</w:t>
      </w:r>
    </w:p>
    <w:p w:rsidR="008F1A3A" w:rsidRPr="0026026A" w:rsidRDefault="00C254A3">
      <w:pPr>
        <w:pStyle w:val="Bezatstarpm"/>
        <w:ind w:right="-22"/>
        <w:jc w:val="both"/>
        <w:rPr>
          <w:sz w:val="24"/>
          <w:szCs w:val="24"/>
          <w:lang w:val="lv-LV"/>
        </w:rPr>
      </w:pPr>
      <w:r w:rsidRPr="0026026A">
        <w:rPr>
          <w:rStyle w:val="Noklusjumarindkopasfonts"/>
          <w:sz w:val="24"/>
          <w:szCs w:val="24"/>
          <w:lang w:val="lv-LV"/>
        </w:rPr>
        <w:t>33. Iestādes grāmatvedības uzskaiti un apkalpošanu veic Pārvaldes centralizētā grāmatvedība.</w:t>
      </w:r>
    </w:p>
    <w:p w:rsidR="008F1A3A" w:rsidRPr="0026026A" w:rsidRDefault="008F1A3A">
      <w:pPr>
        <w:pStyle w:val="Bezatstarpm"/>
        <w:ind w:right="-22"/>
        <w:jc w:val="both"/>
        <w:rPr>
          <w:sz w:val="24"/>
          <w:szCs w:val="24"/>
          <w:lang w:val="lv-LV"/>
        </w:rPr>
      </w:pPr>
    </w:p>
    <w:p w:rsidR="008F1A3A" w:rsidRPr="0026026A" w:rsidRDefault="00C254A3">
      <w:pPr>
        <w:pStyle w:val="Parasts"/>
        <w:tabs>
          <w:tab w:val="left" w:pos="360"/>
        </w:tabs>
        <w:ind w:right="-22"/>
        <w:jc w:val="center"/>
        <w:rPr>
          <w:b/>
          <w:sz w:val="24"/>
          <w:szCs w:val="24"/>
          <w:lang w:val="lv-LV"/>
        </w:rPr>
      </w:pPr>
      <w:r w:rsidRPr="0026026A">
        <w:rPr>
          <w:b/>
          <w:sz w:val="24"/>
          <w:szCs w:val="24"/>
          <w:lang w:val="lv-LV"/>
        </w:rPr>
        <w:t>X. Citi jautājumi</w:t>
      </w:r>
    </w:p>
    <w:p w:rsidR="008F1A3A" w:rsidRPr="0026026A" w:rsidRDefault="00C254A3">
      <w:pPr>
        <w:pStyle w:val="xmsonormal"/>
        <w:shd w:val="clear" w:color="auto" w:fill="FFFFFF"/>
        <w:spacing w:before="0" w:after="0"/>
        <w:rPr>
          <w:color w:val="212121"/>
          <w:lang w:val="lv-LV"/>
        </w:rPr>
      </w:pPr>
      <w:r w:rsidRPr="0026026A">
        <w:rPr>
          <w:color w:val="212121"/>
          <w:lang w:val="lv-LV"/>
        </w:rPr>
        <w:t> </w:t>
      </w:r>
    </w:p>
    <w:p w:rsidR="008F1A3A" w:rsidRPr="0026026A" w:rsidRDefault="00C254A3">
      <w:pPr>
        <w:pStyle w:val="xmsonormal"/>
        <w:shd w:val="clear" w:color="auto" w:fill="FFFFFF"/>
        <w:spacing w:before="0" w:after="0"/>
        <w:jc w:val="both"/>
        <w:rPr>
          <w:lang w:val="lv-LV"/>
        </w:rPr>
      </w:pPr>
      <w:r w:rsidRPr="0026026A">
        <w:rPr>
          <w:lang w:val="lv-LV"/>
        </w:rPr>
        <w:t>34. Saskaņā ar normatīvajiem aktiem Iestāde veic dokumentu un arhīva pārvaldību.</w:t>
      </w:r>
    </w:p>
    <w:p w:rsidR="008F1A3A" w:rsidRPr="0026026A" w:rsidRDefault="00C254A3">
      <w:pPr>
        <w:pStyle w:val="xmsonormal"/>
        <w:shd w:val="clear" w:color="auto" w:fill="FFFFFF"/>
        <w:spacing w:before="0" w:after="0"/>
        <w:jc w:val="both"/>
        <w:rPr>
          <w:lang w:val="lv-LV"/>
        </w:rPr>
      </w:pPr>
      <w:r w:rsidRPr="0026026A">
        <w:rPr>
          <w:rStyle w:val="Noklusjumarindkopasfonts"/>
          <w:lang w:val="lv-LV"/>
        </w:rPr>
        <w:t>35. Iestāde izveido un uztur elektronisku datu uzskaiti atbilstoši Valsts izglītības informācijas sistēmas izstrādātajai programmatūrai.</w:t>
      </w:r>
    </w:p>
    <w:p w:rsidR="008F1A3A" w:rsidRPr="0026026A" w:rsidRDefault="00C254A3" w:rsidP="0026026A">
      <w:pPr>
        <w:pStyle w:val="xmsonormal"/>
        <w:shd w:val="clear" w:color="auto" w:fill="FFFFFF"/>
        <w:tabs>
          <w:tab w:val="left" w:pos="1134"/>
        </w:tabs>
        <w:spacing w:before="0" w:after="0"/>
        <w:jc w:val="both"/>
        <w:rPr>
          <w:rStyle w:val="Noklusjumarindkopasfonts"/>
          <w:lang w:val="lv-LV"/>
        </w:rPr>
      </w:pPr>
      <w:r w:rsidRPr="0026026A">
        <w:rPr>
          <w:lang w:val="lv-LV"/>
        </w:rPr>
        <w:t xml:space="preserve">36. </w:t>
      </w:r>
      <w:r w:rsidR="0026026A" w:rsidRPr="0026026A">
        <w:rPr>
          <w:lang w:val="lv-LV"/>
        </w:rPr>
        <w:t>Iestāde sagatavo un Valsts izglītības informācijas sistēmā elektroniski iesniedz Valsts stati</w:t>
      </w:r>
      <w:r w:rsidR="0026026A" w:rsidRPr="0026026A">
        <w:rPr>
          <w:lang w:val="lv-LV"/>
        </w:rPr>
        <w:t>s</w:t>
      </w:r>
      <w:r w:rsidR="0026026A" w:rsidRPr="0026026A">
        <w:rPr>
          <w:lang w:val="lv-LV"/>
        </w:rPr>
        <w:t xml:space="preserve">tikas </w:t>
      </w:r>
      <w:r w:rsidR="0026026A" w:rsidRPr="0026026A">
        <w:rPr>
          <w:rStyle w:val="Noklusjumarindkopasfonts"/>
          <w:lang w:val="lv-LV"/>
        </w:rPr>
        <w:t>pārskatu izglītības jomā (IIP-1).</w:t>
      </w:r>
    </w:p>
    <w:p w:rsidR="008F1A3A" w:rsidRPr="0026026A" w:rsidRDefault="008F1A3A">
      <w:pPr>
        <w:pStyle w:val="Pamatteksts"/>
        <w:tabs>
          <w:tab w:val="clear" w:pos="2448"/>
        </w:tabs>
        <w:spacing w:before="0"/>
        <w:ind w:right="-615"/>
        <w:rPr>
          <w:rFonts w:ascii="Times New Roman" w:hAnsi="Times New Roman"/>
          <w:b w:val="0"/>
          <w:color w:val="auto"/>
          <w:spacing w:val="0"/>
          <w:sz w:val="24"/>
          <w:szCs w:val="24"/>
          <w:lang w:val="lv-LV"/>
        </w:rPr>
      </w:pPr>
    </w:p>
    <w:p w:rsidR="00D926FA" w:rsidRPr="0026026A" w:rsidRDefault="00D926FA">
      <w:pPr>
        <w:pStyle w:val="Pamatteksts"/>
        <w:tabs>
          <w:tab w:val="clear" w:pos="2448"/>
        </w:tabs>
        <w:spacing w:before="0"/>
        <w:ind w:right="-615"/>
        <w:rPr>
          <w:rFonts w:ascii="Times New Roman" w:hAnsi="Times New Roman"/>
          <w:b w:val="0"/>
          <w:color w:val="auto"/>
          <w:spacing w:val="0"/>
          <w:sz w:val="24"/>
          <w:szCs w:val="24"/>
          <w:lang w:val="lv-LV"/>
        </w:rPr>
      </w:pPr>
    </w:p>
    <w:p w:rsidR="008F1A3A" w:rsidRPr="0026026A" w:rsidRDefault="00C254A3">
      <w:pPr>
        <w:pStyle w:val="Pamatteksts"/>
        <w:tabs>
          <w:tab w:val="clear" w:pos="2448"/>
        </w:tabs>
        <w:spacing w:before="0"/>
        <w:ind w:right="-615"/>
        <w:rPr>
          <w:rFonts w:ascii="Times New Roman" w:hAnsi="Times New Roman"/>
          <w:b w:val="0"/>
          <w:color w:val="auto"/>
          <w:spacing w:val="0"/>
          <w:sz w:val="24"/>
          <w:szCs w:val="24"/>
          <w:lang w:val="lv-LV"/>
        </w:rPr>
      </w:pPr>
      <w:bookmarkStart w:id="0" w:name="_GoBack"/>
      <w:bookmarkEnd w:id="0"/>
      <w:r w:rsidRPr="0026026A">
        <w:rPr>
          <w:rFonts w:ascii="Times New Roman" w:hAnsi="Times New Roman"/>
          <w:b w:val="0"/>
          <w:color w:val="auto"/>
          <w:spacing w:val="0"/>
          <w:sz w:val="24"/>
          <w:szCs w:val="24"/>
          <w:lang w:val="lv-LV"/>
        </w:rPr>
        <w:t xml:space="preserve">Jelgavas pilsētas pašvaldības </w:t>
      </w:r>
    </w:p>
    <w:p w:rsidR="008F1A3A" w:rsidRPr="0026026A" w:rsidRDefault="00C254A3">
      <w:pPr>
        <w:pStyle w:val="Pamatteksts"/>
        <w:tabs>
          <w:tab w:val="clear" w:pos="2448"/>
        </w:tabs>
        <w:spacing w:before="0"/>
        <w:ind w:right="-615"/>
        <w:rPr>
          <w:rFonts w:ascii="Times New Roman" w:hAnsi="Times New Roman"/>
          <w:b w:val="0"/>
          <w:color w:val="auto"/>
          <w:spacing w:val="0"/>
          <w:sz w:val="24"/>
          <w:szCs w:val="24"/>
          <w:lang w:val="lv-LV"/>
        </w:rPr>
      </w:pPr>
      <w:r w:rsidRPr="0026026A">
        <w:rPr>
          <w:rFonts w:ascii="Times New Roman" w:hAnsi="Times New Roman"/>
          <w:b w:val="0"/>
          <w:color w:val="auto"/>
          <w:spacing w:val="0"/>
          <w:sz w:val="24"/>
          <w:szCs w:val="24"/>
          <w:lang w:val="lv-LV"/>
        </w:rPr>
        <w:t xml:space="preserve">interešu izglītības iestādes </w:t>
      </w:r>
    </w:p>
    <w:p w:rsidR="008F1A3A" w:rsidRPr="0026026A" w:rsidRDefault="00C254A3" w:rsidP="00D926FA">
      <w:pPr>
        <w:pStyle w:val="Pamatteksts"/>
        <w:tabs>
          <w:tab w:val="clear" w:pos="2448"/>
        </w:tabs>
        <w:spacing w:before="0"/>
        <w:ind w:right="-615"/>
        <w:rPr>
          <w:rFonts w:ascii="Times New Roman" w:hAnsi="Times New Roman"/>
          <w:b w:val="0"/>
          <w:color w:val="auto"/>
          <w:spacing w:val="0"/>
          <w:sz w:val="24"/>
          <w:szCs w:val="24"/>
          <w:lang w:val="lv-LV"/>
        </w:rPr>
      </w:pPr>
      <w:r w:rsidRPr="0026026A">
        <w:rPr>
          <w:rFonts w:ascii="Times New Roman" w:hAnsi="Times New Roman"/>
          <w:b w:val="0"/>
          <w:color w:val="auto"/>
          <w:spacing w:val="0"/>
          <w:sz w:val="24"/>
          <w:szCs w:val="24"/>
          <w:lang w:val="lv-LV"/>
        </w:rPr>
        <w:t>„Jaunrades nams „Junda”” dir</w:t>
      </w:r>
      <w:r w:rsidR="00D926FA" w:rsidRPr="0026026A">
        <w:rPr>
          <w:rFonts w:ascii="Times New Roman" w:hAnsi="Times New Roman"/>
          <w:b w:val="0"/>
          <w:color w:val="auto"/>
          <w:spacing w:val="0"/>
          <w:sz w:val="24"/>
          <w:szCs w:val="24"/>
          <w:lang w:val="lv-LV"/>
        </w:rPr>
        <w:t xml:space="preserve">ektore </w:t>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r>
      <w:r w:rsidR="00D926FA" w:rsidRPr="0026026A">
        <w:rPr>
          <w:rFonts w:ascii="Times New Roman" w:hAnsi="Times New Roman"/>
          <w:b w:val="0"/>
          <w:color w:val="auto"/>
          <w:spacing w:val="0"/>
          <w:sz w:val="24"/>
          <w:szCs w:val="24"/>
          <w:lang w:val="lv-LV"/>
        </w:rPr>
        <w:tab/>
        <w:t>I.Jaunzeme</w:t>
      </w:r>
    </w:p>
    <w:sectPr w:rsidR="008F1A3A" w:rsidRPr="0026026A" w:rsidSect="00D926FA">
      <w:footerReference w:type="default" r:id="rId8"/>
      <w:pgSz w:w="11904" w:h="16834" w:code="9"/>
      <w:pgMar w:top="1021" w:right="1021" w:bottom="1021"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A5" w:rsidRDefault="005D3FA5">
      <w:r>
        <w:separator/>
      </w:r>
    </w:p>
  </w:endnote>
  <w:endnote w:type="continuationSeparator" w:id="0">
    <w:p w:rsidR="005D3FA5" w:rsidRDefault="005D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CF" w:rsidRDefault="00C254A3">
    <w:pPr>
      <w:pStyle w:val="Kjene"/>
      <w:jc w:val="right"/>
    </w:pPr>
    <w:r>
      <w:fldChar w:fldCharType="begin"/>
    </w:r>
    <w:r>
      <w:instrText xml:space="preserve"> PAGE </w:instrText>
    </w:r>
    <w:r>
      <w:fldChar w:fldCharType="separate"/>
    </w:r>
    <w:r w:rsidR="00743B0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A5" w:rsidRDefault="005D3FA5">
      <w:r>
        <w:rPr>
          <w:color w:val="000000"/>
        </w:rPr>
        <w:separator/>
      </w:r>
    </w:p>
  </w:footnote>
  <w:footnote w:type="continuationSeparator" w:id="0">
    <w:p w:rsidR="005D3FA5" w:rsidRDefault="005D3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2A"/>
    <w:multiLevelType w:val="multilevel"/>
    <w:tmpl w:val="DB0AC2D2"/>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2C68AC"/>
    <w:multiLevelType w:val="multilevel"/>
    <w:tmpl w:val="EF8A4AFA"/>
    <w:lvl w:ilvl="0">
      <w:start w:val="15"/>
      <w:numFmt w:val="decimal"/>
      <w:lvlText w:val="%1."/>
      <w:lvlJc w:val="left"/>
      <w:pPr>
        <w:ind w:left="480" w:hanging="480"/>
      </w:pPr>
      <w:rPr>
        <w:rFonts w:eastAsia="Calibri"/>
        <w:color w:val="auto"/>
        <w:sz w:val="24"/>
        <w:szCs w:val="24"/>
        <w:lang w:val="lv-LV"/>
      </w:rPr>
    </w:lvl>
    <w:lvl w:ilvl="1">
      <w:start w:val="3"/>
      <w:numFmt w:val="decimal"/>
      <w:lvlText w:val="%1.%2."/>
      <w:lvlJc w:val="left"/>
      <w:pPr>
        <w:ind w:left="480" w:hanging="480"/>
      </w:pPr>
      <w:rPr>
        <w:rFonts w:eastAsia="Calibri"/>
        <w:color w:val="auto"/>
        <w:sz w:val="24"/>
      </w:rPr>
    </w:lvl>
    <w:lvl w:ilvl="2">
      <w:start w:val="1"/>
      <w:numFmt w:val="decimal"/>
      <w:lvlText w:val="%1.%2.%3."/>
      <w:lvlJc w:val="left"/>
      <w:pPr>
        <w:ind w:left="720" w:hanging="720"/>
      </w:pPr>
      <w:rPr>
        <w:rFonts w:eastAsia="Calibri"/>
        <w:color w:val="auto"/>
        <w:sz w:val="24"/>
      </w:rPr>
    </w:lvl>
    <w:lvl w:ilvl="3">
      <w:start w:val="1"/>
      <w:numFmt w:val="decimal"/>
      <w:lvlText w:val="%1.%2.%3.%4."/>
      <w:lvlJc w:val="left"/>
      <w:pPr>
        <w:ind w:left="720" w:hanging="720"/>
      </w:pPr>
      <w:rPr>
        <w:rFonts w:eastAsia="Calibri"/>
        <w:color w:val="auto"/>
        <w:sz w:val="24"/>
      </w:rPr>
    </w:lvl>
    <w:lvl w:ilvl="4">
      <w:start w:val="1"/>
      <w:numFmt w:val="decimal"/>
      <w:lvlText w:val="%1.%2.%3.%4.%5."/>
      <w:lvlJc w:val="left"/>
      <w:pPr>
        <w:ind w:left="1080" w:hanging="1080"/>
      </w:pPr>
      <w:rPr>
        <w:rFonts w:eastAsia="Calibri"/>
        <w:color w:val="auto"/>
        <w:sz w:val="24"/>
      </w:rPr>
    </w:lvl>
    <w:lvl w:ilvl="5">
      <w:start w:val="1"/>
      <w:numFmt w:val="decimal"/>
      <w:lvlText w:val="%1.%2.%3.%4.%5.%6."/>
      <w:lvlJc w:val="left"/>
      <w:pPr>
        <w:ind w:left="1080" w:hanging="1080"/>
      </w:pPr>
      <w:rPr>
        <w:rFonts w:eastAsia="Calibri"/>
        <w:color w:val="auto"/>
        <w:sz w:val="24"/>
      </w:rPr>
    </w:lvl>
    <w:lvl w:ilvl="6">
      <w:start w:val="1"/>
      <w:numFmt w:val="decimal"/>
      <w:lvlText w:val="%1.%2.%3.%4.%5.%6.%7."/>
      <w:lvlJc w:val="left"/>
      <w:pPr>
        <w:ind w:left="1080" w:hanging="1080"/>
      </w:pPr>
      <w:rPr>
        <w:rFonts w:eastAsia="Calibri"/>
        <w:color w:val="auto"/>
        <w:sz w:val="24"/>
      </w:rPr>
    </w:lvl>
    <w:lvl w:ilvl="7">
      <w:start w:val="1"/>
      <w:numFmt w:val="decimal"/>
      <w:lvlText w:val="%1.%2.%3.%4.%5.%6.%7.%8."/>
      <w:lvlJc w:val="left"/>
      <w:pPr>
        <w:ind w:left="1440" w:hanging="1440"/>
      </w:pPr>
      <w:rPr>
        <w:rFonts w:eastAsia="Calibri"/>
        <w:color w:val="auto"/>
        <w:sz w:val="24"/>
      </w:rPr>
    </w:lvl>
    <w:lvl w:ilvl="8">
      <w:start w:val="1"/>
      <w:numFmt w:val="decimal"/>
      <w:lvlText w:val="%1.%2.%3.%4.%5.%6.%7.%8.%9."/>
      <w:lvlJc w:val="left"/>
      <w:pPr>
        <w:ind w:left="1440" w:hanging="1440"/>
      </w:pPr>
      <w:rPr>
        <w:rFonts w:eastAsia="Calibri"/>
        <w:color w:val="auto"/>
        <w:sz w:val="24"/>
      </w:rPr>
    </w:lvl>
  </w:abstractNum>
  <w:abstractNum w:abstractNumId="2">
    <w:nsid w:val="627B428E"/>
    <w:multiLevelType w:val="multilevel"/>
    <w:tmpl w:val="20BE8FA2"/>
    <w:lvl w:ilvl="0">
      <w:start w:val="16"/>
      <w:numFmt w:val="decimal"/>
      <w:lvlText w:val="%1."/>
      <w:lvlJc w:val="left"/>
      <w:pPr>
        <w:ind w:left="480" w:hanging="480"/>
      </w:pPr>
      <w:rPr>
        <w:rFonts w:eastAsia="Calibri"/>
        <w:color w:val="auto"/>
        <w:sz w:val="24"/>
        <w:szCs w:val="24"/>
      </w:rPr>
    </w:lvl>
    <w:lvl w:ilvl="1">
      <w:start w:val="1"/>
      <w:numFmt w:val="decimal"/>
      <w:lvlText w:val="%1.%2."/>
      <w:lvlJc w:val="left"/>
      <w:pPr>
        <w:ind w:left="480" w:hanging="480"/>
      </w:pPr>
      <w:rPr>
        <w:rFonts w:eastAsia="Calibri"/>
        <w:color w:val="auto"/>
        <w:sz w:val="24"/>
        <w:szCs w:val="24"/>
      </w:rPr>
    </w:lvl>
    <w:lvl w:ilvl="2">
      <w:start w:val="1"/>
      <w:numFmt w:val="decimal"/>
      <w:lvlText w:val="%1.%2.%3."/>
      <w:lvlJc w:val="left"/>
      <w:pPr>
        <w:ind w:left="720" w:hanging="720"/>
      </w:pPr>
      <w:rPr>
        <w:rFonts w:eastAsia="Calibri"/>
        <w:color w:val="auto"/>
        <w:sz w:val="24"/>
      </w:rPr>
    </w:lvl>
    <w:lvl w:ilvl="3">
      <w:start w:val="1"/>
      <w:numFmt w:val="decimal"/>
      <w:lvlText w:val="%1.%2.%3.%4."/>
      <w:lvlJc w:val="left"/>
      <w:pPr>
        <w:ind w:left="720" w:hanging="720"/>
      </w:pPr>
      <w:rPr>
        <w:rFonts w:eastAsia="Calibri"/>
        <w:color w:val="auto"/>
        <w:sz w:val="24"/>
      </w:rPr>
    </w:lvl>
    <w:lvl w:ilvl="4">
      <w:start w:val="1"/>
      <w:numFmt w:val="decimal"/>
      <w:lvlText w:val="%1.%2.%3.%4.%5."/>
      <w:lvlJc w:val="left"/>
      <w:pPr>
        <w:ind w:left="1080" w:hanging="1080"/>
      </w:pPr>
      <w:rPr>
        <w:rFonts w:eastAsia="Calibri"/>
        <w:color w:val="auto"/>
        <w:sz w:val="24"/>
      </w:rPr>
    </w:lvl>
    <w:lvl w:ilvl="5">
      <w:start w:val="1"/>
      <w:numFmt w:val="decimal"/>
      <w:lvlText w:val="%1.%2.%3.%4.%5.%6."/>
      <w:lvlJc w:val="left"/>
      <w:pPr>
        <w:ind w:left="1080" w:hanging="1080"/>
      </w:pPr>
      <w:rPr>
        <w:rFonts w:eastAsia="Calibri"/>
        <w:color w:val="auto"/>
        <w:sz w:val="24"/>
      </w:rPr>
    </w:lvl>
    <w:lvl w:ilvl="6">
      <w:start w:val="1"/>
      <w:numFmt w:val="decimal"/>
      <w:lvlText w:val="%1.%2.%3.%4.%5.%6.%7."/>
      <w:lvlJc w:val="left"/>
      <w:pPr>
        <w:ind w:left="1080" w:hanging="1080"/>
      </w:pPr>
      <w:rPr>
        <w:rFonts w:eastAsia="Calibri"/>
        <w:color w:val="auto"/>
        <w:sz w:val="24"/>
      </w:rPr>
    </w:lvl>
    <w:lvl w:ilvl="7">
      <w:start w:val="1"/>
      <w:numFmt w:val="decimal"/>
      <w:lvlText w:val="%1.%2.%3.%4.%5.%6.%7.%8."/>
      <w:lvlJc w:val="left"/>
      <w:pPr>
        <w:ind w:left="1440" w:hanging="1440"/>
      </w:pPr>
      <w:rPr>
        <w:rFonts w:eastAsia="Calibri"/>
        <w:color w:val="auto"/>
        <w:sz w:val="24"/>
      </w:rPr>
    </w:lvl>
    <w:lvl w:ilvl="8">
      <w:start w:val="1"/>
      <w:numFmt w:val="decimal"/>
      <w:lvlText w:val="%1.%2.%3.%4.%5.%6.%7.%8.%9."/>
      <w:lvlJc w:val="left"/>
      <w:pPr>
        <w:ind w:left="1440" w:hanging="1440"/>
      </w:pPr>
      <w:rPr>
        <w:rFonts w:eastAsia="Calibri"/>
        <w:color w:val="auto"/>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F1A3A"/>
    <w:rsid w:val="0026026A"/>
    <w:rsid w:val="005D3FA5"/>
    <w:rsid w:val="0072365B"/>
    <w:rsid w:val="00743B0E"/>
    <w:rsid w:val="008F1A3A"/>
    <w:rsid w:val="00C11418"/>
    <w:rsid w:val="00C254A3"/>
    <w:rsid w:val="00D92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3">
    <w:name w:val="Virsraksts 3"/>
    <w:basedOn w:val="Parasts"/>
    <w:next w:val="Parasts"/>
    <w:pPr>
      <w:keepNext/>
      <w:keepLines/>
      <w:spacing w:before="40"/>
      <w:outlineLvl w:val="2"/>
    </w:pPr>
    <w:rPr>
      <w:rFonts w:ascii="Calibri Light" w:hAnsi="Calibri Light"/>
      <w:color w:val="1F4D78"/>
      <w:sz w:val="24"/>
      <w:szCs w:val="24"/>
    </w:rPr>
  </w:style>
  <w:style w:type="paragraph" w:customStyle="1" w:styleId="Virsraksts5">
    <w:name w:val="Virsraksts 5"/>
    <w:basedOn w:val="Parasts"/>
    <w:next w:val="Parasts"/>
    <w:pPr>
      <w:keepNext/>
      <w:tabs>
        <w:tab w:val="left" w:pos="426"/>
        <w:tab w:val="left" w:pos="1584"/>
        <w:tab w:val="left" w:pos="5760"/>
      </w:tabs>
      <w:jc w:val="both"/>
      <w:outlineLvl w:val="4"/>
    </w:pPr>
    <w:rPr>
      <w:b/>
      <w:bCs/>
      <w:spacing w:val="4"/>
      <w:sz w:val="24"/>
    </w:rPr>
  </w:style>
  <w:style w:type="paragraph" w:customStyle="1" w:styleId="Parasts">
    <w:name w:val="Parasts"/>
    <w:pPr>
      <w:suppressAutoHyphens/>
    </w:pPr>
    <w:rPr>
      <w:rFonts w:ascii="Times New Roman" w:eastAsia="Times New Roman" w:hAnsi="Times New Roman"/>
      <w:color w:val="000000"/>
      <w:sz w:val="20"/>
      <w:szCs w:val="20"/>
    </w:rPr>
  </w:style>
  <w:style w:type="character" w:customStyle="1" w:styleId="Noklusjumarindkopasfonts">
    <w:name w:val="Noklusējuma rindkopas fonts"/>
  </w:style>
  <w:style w:type="character" w:customStyle="1" w:styleId="Heading5Char">
    <w:name w:val="Heading 5 Char"/>
    <w:basedOn w:val="Noklusjumarindkopasfonts"/>
    <w:rPr>
      <w:rFonts w:ascii="Times New Roman" w:eastAsia="Times New Roman" w:hAnsi="Times New Roman" w:cs="Times New Roman"/>
      <w:b/>
      <w:bCs/>
      <w:color w:val="000000"/>
      <w:spacing w:val="4"/>
      <w:sz w:val="24"/>
      <w:szCs w:val="20"/>
    </w:rPr>
  </w:style>
  <w:style w:type="paragraph" w:customStyle="1" w:styleId="Pamatteksts">
    <w:name w:val="Pamatteksts"/>
    <w:basedOn w:val="Parasts"/>
    <w:pPr>
      <w:tabs>
        <w:tab w:val="left" w:pos="2448"/>
      </w:tabs>
      <w:spacing w:before="288"/>
      <w:jc w:val="both"/>
    </w:pPr>
    <w:rPr>
      <w:rFonts w:ascii="Bookman Old Style" w:hAnsi="Bookman Old Style"/>
      <w:b/>
      <w:spacing w:val="4"/>
      <w:sz w:val="22"/>
    </w:rPr>
  </w:style>
  <w:style w:type="character" w:customStyle="1" w:styleId="BodyTextChar">
    <w:name w:val="Body Text Char"/>
    <w:basedOn w:val="Noklusjumarindkopasfonts"/>
    <w:rPr>
      <w:rFonts w:ascii="Bookman Old Style" w:eastAsia="Times New Roman" w:hAnsi="Bookman Old Style" w:cs="Times New Roman"/>
      <w:b/>
      <w:color w:val="000000"/>
      <w:spacing w:val="4"/>
      <w:szCs w:val="20"/>
    </w:rPr>
  </w:style>
  <w:style w:type="paragraph" w:customStyle="1" w:styleId="Pamatteksts2">
    <w:name w:val="Pamatteksts 2"/>
    <w:basedOn w:val="Parasts"/>
    <w:pPr>
      <w:jc w:val="both"/>
    </w:pPr>
    <w:rPr>
      <w:b/>
      <w:spacing w:val="4"/>
      <w:sz w:val="24"/>
    </w:rPr>
  </w:style>
  <w:style w:type="character" w:customStyle="1" w:styleId="BodyText2Char">
    <w:name w:val="Body Text 2 Char"/>
    <w:basedOn w:val="Noklusjumarindkopasfonts"/>
    <w:rPr>
      <w:rFonts w:ascii="Times New Roman" w:eastAsia="Times New Roman" w:hAnsi="Times New Roman" w:cs="Times New Roman"/>
      <w:b/>
      <w:color w:val="000000"/>
      <w:spacing w:val="4"/>
      <w:sz w:val="24"/>
      <w:szCs w:val="20"/>
    </w:rPr>
  </w:style>
  <w:style w:type="paragraph" w:customStyle="1" w:styleId="Pamattekstsaratkpi">
    <w:name w:val="Pamatteksts ar atkāpi"/>
    <w:basedOn w:val="Parasts"/>
    <w:pPr>
      <w:tabs>
        <w:tab w:val="left" w:pos="1134"/>
      </w:tabs>
      <w:ind w:left="1134" w:hanging="567"/>
      <w:jc w:val="both"/>
    </w:pPr>
    <w:rPr>
      <w:spacing w:val="4"/>
      <w:sz w:val="24"/>
    </w:rPr>
  </w:style>
  <w:style w:type="character" w:customStyle="1" w:styleId="BodyTextIndentChar">
    <w:name w:val="Body Text Indent Char"/>
    <w:basedOn w:val="Noklusjumarindkopasfonts"/>
    <w:rPr>
      <w:rFonts w:ascii="Times New Roman" w:eastAsia="Times New Roman" w:hAnsi="Times New Roman" w:cs="Times New Roman"/>
      <w:color w:val="000000"/>
      <w:spacing w:val="4"/>
      <w:sz w:val="24"/>
      <w:szCs w:val="20"/>
    </w:rPr>
  </w:style>
  <w:style w:type="paragraph" w:customStyle="1" w:styleId="Sarakstarindkopa">
    <w:name w:val="Saraksta rindkopa"/>
    <w:basedOn w:val="Parasts"/>
    <w:pPr>
      <w:suppressAutoHyphens w:val="0"/>
      <w:spacing w:after="160"/>
      <w:ind w:left="720"/>
      <w:textAlignment w:val="auto"/>
    </w:pPr>
    <w:rPr>
      <w:lang w:val="lv-LV" w:eastAsia="lv-LV"/>
    </w:rPr>
  </w:style>
  <w:style w:type="paragraph" w:customStyle="1" w:styleId="tv213">
    <w:name w:val="tv213"/>
    <w:basedOn w:val="Parasts"/>
    <w:pPr>
      <w:spacing w:before="100" w:after="100"/>
    </w:pPr>
    <w:rPr>
      <w:color w:val="auto"/>
      <w:sz w:val="24"/>
      <w:szCs w:val="24"/>
    </w:rPr>
  </w:style>
  <w:style w:type="character" w:customStyle="1" w:styleId="Komentraatsauce">
    <w:name w:val="Komentāra atsauce"/>
    <w:basedOn w:val="Noklusjumarindkopasfonts"/>
    <w:rPr>
      <w:sz w:val="16"/>
      <w:szCs w:val="16"/>
    </w:rPr>
  </w:style>
  <w:style w:type="paragraph" w:customStyle="1" w:styleId="Komentrateksts">
    <w:name w:val="Komentāra teksts"/>
    <w:basedOn w:val="Parasts"/>
  </w:style>
  <w:style w:type="character" w:customStyle="1" w:styleId="KomentratekstsRakstz">
    <w:name w:val="Komentāra teksts Rakstz."/>
    <w:basedOn w:val="Noklusjumarindkopasfonts"/>
    <w:rPr>
      <w:rFonts w:ascii="Times New Roman" w:eastAsia="Times New Roman" w:hAnsi="Times New Roman"/>
      <w:color w:val="000000"/>
      <w:sz w:val="20"/>
      <w:szCs w:val="20"/>
    </w:rPr>
  </w:style>
  <w:style w:type="paragraph" w:customStyle="1" w:styleId="Komentratma">
    <w:name w:val="Komentāra tēma"/>
    <w:basedOn w:val="Komentrateksts"/>
    <w:next w:val="Komentrateksts"/>
    <w:rPr>
      <w:b/>
      <w:bCs/>
    </w:rPr>
  </w:style>
  <w:style w:type="character" w:customStyle="1" w:styleId="KomentratmaRakstz">
    <w:name w:val="Komentāra tēma Rakstz."/>
    <w:basedOn w:val="KomentratekstsRakstz"/>
    <w:rPr>
      <w:rFonts w:ascii="Times New Roman" w:eastAsia="Times New Roman" w:hAnsi="Times New Roman"/>
      <w:b/>
      <w:bCs/>
      <w:color w:val="000000"/>
      <w:sz w:val="20"/>
      <w:szCs w:val="20"/>
    </w:rPr>
  </w:style>
  <w:style w:type="paragraph" w:customStyle="1" w:styleId="Balonteksts">
    <w:name w:val="Balonteksts"/>
    <w:basedOn w:val="Parasts"/>
    <w:pPr>
      <w:suppressAutoHyphens w:val="0"/>
    </w:pPr>
    <w:rPr>
      <w:rFonts w:ascii="Segoe UI" w:hAnsi="Segoe UI" w:cs="Segoe UI"/>
      <w:sz w:val="18"/>
      <w:szCs w:val="18"/>
    </w:rPr>
  </w:style>
  <w:style w:type="character" w:customStyle="1" w:styleId="BalontekstsRakstz">
    <w:name w:val="Balonteksts Rakstz."/>
    <w:basedOn w:val="Noklusjumarindkopasfonts"/>
    <w:rPr>
      <w:rFonts w:ascii="Tahoma" w:eastAsia="Times New Roman" w:hAnsi="Tahoma" w:cs="Tahoma"/>
      <w:color w:val="000000"/>
      <w:sz w:val="16"/>
      <w:szCs w:val="16"/>
    </w:rPr>
  </w:style>
  <w:style w:type="paragraph" w:styleId="CommentText">
    <w:name w:val="annotation text"/>
    <w:basedOn w:val="Parasts"/>
    <w:pPr>
      <w:suppressAutoHyphens w:val="0"/>
    </w:pPr>
  </w:style>
  <w:style w:type="character" w:customStyle="1" w:styleId="CommentTextChar">
    <w:name w:val="Comment Text Char"/>
    <w:basedOn w:val="Noklusjumarindkopasfonts"/>
    <w:rPr>
      <w:sz w:val="20"/>
      <w:szCs w:val="20"/>
    </w:rPr>
  </w:style>
  <w:style w:type="character" w:styleId="CommentReference">
    <w:name w:val="annotation reference"/>
    <w:basedOn w:val="Noklusjumarindkopasfonts"/>
    <w:rPr>
      <w:sz w:val="16"/>
      <w:szCs w:val="16"/>
    </w:rPr>
  </w:style>
  <w:style w:type="character" w:customStyle="1" w:styleId="BalloonTextChar">
    <w:name w:val="Balloon Text Char"/>
    <w:basedOn w:val="Noklusjumarindkopasfonts"/>
    <w:rPr>
      <w:rFonts w:ascii="Segoe UI" w:hAnsi="Segoe UI" w:cs="Segoe UI"/>
      <w:sz w:val="18"/>
      <w:szCs w:val="18"/>
    </w:rPr>
  </w:style>
  <w:style w:type="paragraph" w:styleId="CommentSubject">
    <w:name w:val="annotation subject"/>
    <w:basedOn w:val="CommentText"/>
    <w:next w:val="CommentText"/>
    <w:rPr>
      <w:b/>
      <w:bCs/>
    </w:rPr>
  </w:style>
  <w:style w:type="character" w:customStyle="1" w:styleId="CommentTextChar1">
    <w:name w:val="Comment Text Char1"/>
    <w:basedOn w:val="Noklusjumarindkopasfonts"/>
    <w:rPr>
      <w:sz w:val="20"/>
      <w:szCs w:val="20"/>
    </w:rPr>
  </w:style>
  <w:style w:type="character" w:customStyle="1" w:styleId="CommentSubjectChar">
    <w:name w:val="Comment Subject Char"/>
    <w:basedOn w:val="CommentTextChar1"/>
    <w:rPr>
      <w:b/>
      <w:bCs/>
      <w:sz w:val="20"/>
      <w:szCs w:val="20"/>
    </w:rPr>
  </w:style>
  <w:style w:type="paragraph" w:customStyle="1" w:styleId="Bezatstarpm">
    <w:name w:val="Bez atstarpēm"/>
    <w:pPr>
      <w:suppressAutoHyphens/>
    </w:pPr>
    <w:rPr>
      <w:rFonts w:ascii="Times New Roman" w:eastAsia="Times New Roman" w:hAnsi="Times New Roman"/>
      <w:color w:val="000000"/>
      <w:sz w:val="20"/>
      <w:szCs w:val="20"/>
    </w:rPr>
  </w:style>
  <w:style w:type="paragraph" w:customStyle="1" w:styleId="Pamatteksts3">
    <w:name w:val="Pamatteksts 3"/>
    <w:basedOn w:val="Parasts"/>
    <w:pPr>
      <w:spacing w:after="120"/>
    </w:pPr>
    <w:rPr>
      <w:sz w:val="16"/>
      <w:szCs w:val="16"/>
    </w:rPr>
  </w:style>
  <w:style w:type="character" w:customStyle="1" w:styleId="Pamatteksts3Rakstz">
    <w:name w:val="Pamatteksts 3 Rakstz."/>
    <w:basedOn w:val="Noklusjumarindkopasfonts"/>
    <w:rPr>
      <w:rFonts w:ascii="Times New Roman" w:eastAsia="Times New Roman" w:hAnsi="Times New Roman"/>
      <w:color w:val="000000"/>
      <w:sz w:val="16"/>
      <w:szCs w:val="16"/>
    </w:rPr>
  </w:style>
  <w:style w:type="paragraph" w:customStyle="1" w:styleId="xmsonormal">
    <w:name w:val="x_msonormal"/>
    <w:basedOn w:val="Parasts"/>
    <w:pPr>
      <w:suppressAutoHyphens w:val="0"/>
      <w:spacing w:before="100" w:after="100"/>
      <w:textAlignment w:val="auto"/>
    </w:pPr>
    <w:rPr>
      <w:sz w:val="24"/>
      <w:szCs w:val="24"/>
    </w:rPr>
  </w:style>
  <w:style w:type="character" w:customStyle="1" w:styleId="BalloonTextChar1">
    <w:name w:val="Balloon Text Char1"/>
    <w:basedOn w:val="Noklusjumarindkopasfonts"/>
    <w:rPr>
      <w:rFonts w:ascii="Segoe UI" w:hAnsi="Segoe UI" w:cs="Segoe UI"/>
      <w:sz w:val="18"/>
      <w:szCs w:val="18"/>
    </w:rPr>
  </w:style>
  <w:style w:type="paragraph" w:customStyle="1" w:styleId="Galvene">
    <w:name w:val="Galvene"/>
    <w:basedOn w:val="Parasts"/>
    <w:pPr>
      <w:tabs>
        <w:tab w:val="center" w:pos="4153"/>
        <w:tab w:val="right" w:pos="8306"/>
      </w:tabs>
      <w:suppressAutoHyphens w:val="0"/>
    </w:pPr>
  </w:style>
  <w:style w:type="character" w:customStyle="1" w:styleId="GalveneRakstz">
    <w:name w:val="Galvene Rakstz."/>
    <w:basedOn w:val="Noklusjumarindkopasfonts"/>
    <w:rPr>
      <w:rFonts w:ascii="Times New Roman" w:eastAsia="Times New Roman" w:hAnsi="Times New Roman"/>
      <w:color w:val="000000"/>
      <w:sz w:val="20"/>
      <w:szCs w:val="20"/>
    </w:rPr>
  </w:style>
  <w:style w:type="paragraph" w:customStyle="1" w:styleId="Kjene">
    <w:name w:val="Kājene"/>
    <w:basedOn w:val="Parasts"/>
    <w:pPr>
      <w:tabs>
        <w:tab w:val="center" w:pos="4153"/>
        <w:tab w:val="right" w:pos="8306"/>
      </w:tabs>
      <w:suppressAutoHyphens w:val="0"/>
    </w:pPr>
  </w:style>
  <w:style w:type="character" w:customStyle="1" w:styleId="KjeneRakstz">
    <w:name w:val="Kājene Rakstz."/>
    <w:basedOn w:val="Noklusjumarindkopasfonts"/>
    <w:rPr>
      <w:rFonts w:ascii="Times New Roman" w:eastAsia="Times New Roman" w:hAnsi="Times New Roman"/>
      <w:color w:val="000000"/>
      <w:sz w:val="20"/>
      <w:szCs w:val="20"/>
    </w:rPr>
  </w:style>
  <w:style w:type="character" w:customStyle="1" w:styleId="BalloonTextChar2">
    <w:name w:val="Balloon Text Char2"/>
    <w:basedOn w:val="Noklusjumarindkopasfonts"/>
    <w:rPr>
      <w:rFonts w:ascii="Tahoma" w:hAnsi="Tahoma" w:cs="Tahoma"/>
      <w:sz w:val="16"/>
      <w:szCs w:val="16"/>
    </w:rPr>
  </w:style>
  <w:style w:type="character" w:customStyle="1" w:styleId="FooterChar">
    <w:name w:val="Footer Char"/>
    <w:basedOn w:val="Noklusjumarindkopasfonts"/>
  </w:style>
  <w:style w:type="character" w:customStyle="1" w:styleId="Virsraksts3Rakstz">
    <w:name w:val="Virsraksts 3 Rakstz."/>
    <w:basedOn w:val="Noklusjumarindkopasfonts"/>
    <w:rPr>
      <w:rFonts w:ascii="Calibri Light" w:eastAsia="Times New Roman" w:hAnsi="Calibri Light" w:cs="Times New Roman"/>
      <w:color w:val="1F4D78"/>
      <w:sz w:val="24"/>
      <w:szCs w:val="24"/>
    </w:rPr>
  </w:style>
  <w:style w:type="character" w:customStyle="1" w:styleId="HeaderChar">
    <w:name w:val="Header Char"/>
    <w:basedOn w:val="Noklusjumarindkopasfonts"/>
  </w:style>
  <w:style w:type="character" w:customStyle="1" w:styleId="FooterChar1">
    <w:name w:val="Footer Char1"/>
    <w:basedOn w:val="Noklusjumarindkopasfonts"/>
  </w:style>
  <w:style w:type="character" w:customStyle="1" w:styleId="BalloonTextChar3">
    <w:name w:val="Balloon Text Char3"/>
    <w:basedOn w:val="Noklusjumarindkopasfonts"/>
    <w:rPr>
      <w:rFonts w:ascii="Segoe UI" w:hAnsi="Segoe UI" w:cs="Segoe UI"/>
      <w:sz w:val="18"/>
      <w:szCs w:val="18"/>
    </w:rPr>
  </w:style>
  <w:style w:type="paragraph" w:styleId="Header">
    <w:name w:val="header"/>
    <w:basedOn w:val="Normal"/>
    <w:link w:val="HeaderChar1"/>
    <w:uiPriority w:val="99"/>
    <w:unhideWhenUsed/>
    <w:rsid w:val="00D926FA"/>
    <w:pPr>
      <w:tabs>
        <w:tab w:val="center" w:pos="4153"/>
        <w:tab w:val="right" w:pos="8306"/>
      </w:tabs>
    </w:pPr>
  </w:style>
  <w:style w:type="character" w:customStyle="1" w:styleId="HeaderChar1">
    <w:name w:val="Header Char1"/>
    <w:basedOn w:val="DefaultParagraphFont"/>
    <w:link w:val="Header"/>
    <w:uiPriority w:val="99"/>
    <w:rsid w:val="00D926FA"/>
  </w:style>
  <w:style w:type="paragraph" w:styleId="Footer">
    <w:name w:val="footer"/>
    <w:basedOn w:val="Normal"/>
    <w:link w:val="FooterChar2"/>
    <w:uiPriority w:val="99"/>
    <w:unhideWhenUsed/>
    <w:pPr>
      <w:tabs>
        <w:tab w:val="center" w:pos="4153"/>
        <w:tab w:val="right" w:pos="8306"/>
      </w:tabs>
    </w:pPr>
  </w:style>
  <w:style w:type="character" w:customStyle="1" w:styleId="FooterChar2">
    <w:name w:val="Footer Char2"/>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3">
    <w:name w:val="Virsraksts 3"/>
    <w:basedOn w:val="Parasts"/>
    <w:next w:val="Parasts"/>
    <w:pPr>
      <w:keepNext/>
      <w:keepLines/>
      <w:spacing w:before="40"/>
      <w:outlineLvl w:val="2"/>
    </w:pPr>
    <w:rPr>
      <w:rFonts w:ascii="Calibri Light" w:hAnsi="Calibri Light"/>
      <w:color w:val="1F4D78"/>
      <w:sz w:val="24"/>
      <w:szCs w:val="24"/>
    </w:rPr>
  </w:style>
  <w:style w:type="paragraph" w:customStyle="1" w:styleId="Virsraksts5">
    <w:name w:val="Virsraksts 5"/>
    <w:basedOn w:val="Parasts"/>
    <w:next w:val="Parasts"/>
    <w:pPr>
      <w:keepNext/>
      <w:tabs>
        <w:tab w:val="left" w:pos="426"/>
        <w:tab w:val="left" w:pos="1584"/>
        <w:tab w:val="left" w:pos="5760"/>
      </w:tabs>
      <w:jc w:val="both"/>
      <w:outlineLvl w:val="4"/>
    </w:pPr>
    <w:rPr>
      <w:b/>
      <w:bCs/>
      <w:spacing w:val="4"/>
      <w:sz w:val="24"/>
    </w:rPr>
  </w:style>
  <w:style w:type="paragraph" w:customStyle="1" w:styleId="Parasts">
    <w:name w:val="Parasts"/>
    <w:pPr>
      <w:suppressAutoHyphens/>
    </w:pPr>
    <w:rPr>
      <w:rFonts w:ascii="Times New Roman" w:eastAsia="Times New Roman" w:hAnsi="Times New Roman"/>
      <w:color w:val="000000"/>
      <w:sz w:val="20"/>
      <w:szCs w:val="20"/>
    </w:rPr>
  </w:style>
  <w:style w:type="character" w:customStyle="1" w:styleId="Noklusjumarindkopasfonts">
    <w:name w:val="Noklusējuma rindkopas fonts"/>
  </w:style>
  <w:style w:type="character" w:customStyle="1" w:styleId="Heading5Char">
    <w:name w:val="Heading 5 Char"/>
    <w:basedOn w:val="Noklusjumarindkopasfonts"/>
    <w:rPr>
      <w:rFonts w:ascii="Times New Roman" w:eastAsia="Times New Roman" w:hAnsi="Times New Roman" w:cs="Times New Roman"/>
      <w:b/>
      <w:bCs/>
      <w:color w:val="000000"/>
      <w:spacing w:val="4"/>
      <w:sz w:val="24"/>
      <w:szCs w:val="20"/>
    </w:rPr>
  </w:style>
  <w:style w:type="paragraph" w:customStyle="1" w:styleId="Pamatteksts">
    <w:name w:val="Pamatteksts"/>
    <w:basedOn w:val="Parasts"/>
    <w:pPr>
      <w:tabs>
        <w:tab w:val="left" w:pos="2448"/>
      </w:tabs>
      <w:spacing w:before="288"/>
      <w:jc w:val="both"/>
    </w:pPr>
    <w:rPr>
      <w:rFonts w:ascii="Bookman Old Style" w:hAnsi="Bookman Old Style"/>
      <w:b/>
      <w:spacing w:val="4"/>
      <w:sz w:val="22"/>
    </w:rPr>
  </w:style>
  <w:style w:type="character" w:customStyle="1" w:styleId="BodyTextChar">
    <w:name w:val="Body Text Char"/>
    <w:basedOn w:val="Noklusjumarindkopasfonts"/>
    <w:rPr>
      <w:rFonts w:ascii="Bookman Old Style" w:eastAsia="Times New Roman" w:hAnsi="Bookman Old Style" w:cs="Times New Roman"/>
      <w:b/>
      <w:color w:val="000000"/>
      <w:spacing w:val="4"/>
      <w:szCs w:val="20"/>
    </w:rPr>
  </w:style>
  <w:style w:type="paragraph" w:customStyle="1" w:styleId="Pamatteksts2">
    <w:name w:val="Pamatteksts 2"/>
    <w:basedOn w:val="Parasts"/>
    <w:pPr>
      <w:jc w:val="both"/>
    </w:pPr>
    <w:rPr>
      <w:b/>
      <w:spacing w:val="4"/>
      <w:sz w:val="24"/>
    </w:rPr>
  </w:style>
  <w:style w:type="character" w:customStyle="1" w:styleId="BodyText2Char">
    <w:name w:val="Body Text 2 Char"/>
    <w:basedOn w:val="Noklusjumarindkopasfonts"/>
    <w:rPr>
      <w:rFonts w:ascii="Times New Roman" w:eastAsia="Times New Roman" w:hAnsi="Times New Roman" w:cs="Times New Roman"/>
      <w:b/>
      <w:color w:val="000000"/>
      <w:spacing w:val="4"/>
      <w:sz w:val="24"/>
      <w:szCs w:val="20"/>
    </w:rPr>
  </w:style>
  <w:style w:type="paragraph" w:customStyle="1" w:styleId="Pamattekstsaratkpi">
    <w:name w:val="Pamatteksts ar atkāpi"/>
    <w:basedOn w:val="Parasts"/>
    <w:pPr>
      <w:tabs>
        <w:tab w:val="left" w:pos="1134"/>
      </w:tabs>
      <w:ind w:left="1134" w:hanging="567"/>
      <w:jc w:val="both"/>
    </w:pPr>
    <w:rPr>
      <w:spacing w:val="4"/>
      <w:sz w:val="24"/>
    </w:rPr>
  </w:style>
  <w:style w:type="character" w:customStyle="1" w:styleId="BodyTextIndentChar">
    <w:name w:val="Body Text Indent Char"/>
    <w:basedOn w:val="Noklusjumarindkopasfonts"/>
    <w:rPr>
      <w:rFonts w:ascii="Times New Roman" w:eastAsia="Times New Roman" w:hAnsi="Times New Roman" w:cs="Times New Roman"/>
      <w:color w:val="000000"/>
      <w:spacing w:val="4"/>
      <w:sz w:val="24"/>
      <w:szCs w:val="20"/>
    </w:rPr>
  </w:style>
  <w:style w:type="paragraph" w:customStyle="1" w:styleId="Sarakstarindkopa">
    <w:name w:val="Saraksta rindkopa"/>
    <w:basedOn w:val="Parasts"/>
    <w:pPr>
      <w:suppressAutoHyphens w:val="0"/>
      <w:spacing w:after="160"/>
      <w:ind w:left="720"/>
      <w:textAlignment w:val="auto"/>
    </w:pPr>
    <w:rPr>
      <w:lang w:val="lv-LV" w:eastAsia="lv-LV"/>
    </w:rPr>
  </w:style>
  <w:style w:type="paragraph" w:customStyle="1" w:styleId="tv213">
    <w:name w:val="tv213"/>
    <w:basedOn w:val="Parasts"/>
    <w:pPr>
      <w:spacing w:before="100" w:after="100"/>
    </w:pPr>
    <w:rPr>
      <w:color w:val="auto"/>
      <w:sz w:val="24"/>
      <w:szCs w:val="24"/>
    </w:rPr>
  </w:style>
  <w:style w:type="character" w:customStyle="1" w:styleId="Komentraatsauce">
    <w:name w:val="Komentāra atsauce"/>
    <w:basedOn w:val="Noklusjumarindkopasfonts"/>
    <w:rPr>
      <w:sz w:val="16"/>
      <w:szCs w:val="16"/>
    </w:rPr>
  </w:style>
  <w:style w:type="paragraph" w:customStyle="1" w:styleId="Komentrateksts">
    <w:name w:val="Komentāra teksts"/>
    <w:basedOn w:val="Parasts"/>
  </w:style>
  <w:style w:type="character" w:customStyle="1" w:styleId="KomentratekstsRakstz">
    <w:name w:val="Komentāra teksts Rakstz."/>
    <w:basedOn w:val="Noklusjumarindkopasfonts"/>
    <w:rPr>
      <w:rFonts w:ascii="Times New Roman" w:eastAsia="Times New Roman" w:hAnsi="Times New Roman"/>
      <w:color w:val="000000"/>
      <w:sz w:val="20"/>
      <w:szCs w:val="20"/>
    </w:rPr>
  </w:style>
  <w:style w:type="paragraph" w:customStyle="1" w:styleId="Komentratma">
    <w:name w:val="Komentāra tēma"/>
    <w:basedOn w:val="Komentrateksts"/>
    <w:next w:val="Komentrateksts"/>
    <w:rPr>
      <w:b/>
      <w:bCs/>
    </w:rPr>
  </w:style>
  <w:style w:type="character" w:customStyle="1" w:styleId="KomentratmaRakstz">
    <w:name w:val="Komentāra tēma Rakstz."/>
    <w:basedOn w:val="KomentratekstsRakstz"/>
    <w:rPr>
      <w:rFonts w:ascii="Times New Roman" w:eastAsia="Times New Roman" w:hAnsi="Times New Roman"/>
      <w:b/>
      <w:bCs/>
      <w:color w:val="000000"/>
      <w:sz w:val="20"/>
      <w:szCs w:val="20"/>
    </w:rPr>
  </w:style>
  <w:style w:type="paragraph" w:customStyle="1" w:styleId="Balonteksts">
    <w:name w:val="Balonteksts"/>
    <w:basedOn w:val="Parasts"/>
    <w:pPr>
      <w:suppressAutoHyphens w:val="0"/>
    </w:pPr>
    <w:rPr>
      <w:rFonts w:ascii="Segoe UI" w:hAnsi="Segoe UI" w:cs="Segoe UI"/>
      <w:sz w:val="18"/>
      <w:szCs w:val="18"/>
    </w:rPr>
  </w:style>
  <w:style w:type="character" w:customStyle="1" w:styleId="BalontekstsRakstz">
    <w:name w:val="Balonteksts Rakstz."/>
    <w:basedOn w:val="Noklusjumarindkopasfonts"/>
    <w:rPr>
      <w:rFonts w:ascii="Tahoma" w:eastAsia="Times New Roman" w:hAnsi="Tahoma" w:cs="Tahoma"/>
      <w:color w:val="000000"/>
      <w:sz w:val="16"/>
      <w:szCs w:val="16"/>
    </w:rPr>
  </w:style>
  <w:style w:type="paragraph" w:styleId="CommentText">
    <w:name w:val="annotation text"/>
    <w:basedOn w:val="Parasts"/>
    <w:pPr>
      <w:suppressAutoHyphens w:val="0"/>
    </w:pPr>
  </w:style>
  <w:style w:type="character" w:customStyle="1" w:styleId="CommentTextChar">
    <w:name w:val="Comment Text Char"/>
    <w:basedOn w:val="Noklusjumarindkopasfonts"/>
    <w:rPr>
      <w:sz w:val="20"/>
      <w:szCs w:val="20"/>
    </w:rPr>
  </w:style>
  <w:style w:type="character" w:styleId="CommentReference">
    <w:name w:val="annotation reference"/>
    <w:basedOn w:val="Noklusjumarindkopasfonts"/>
    <w:rPr>
      <w:sz w:val="16"/>
      <w:szCs w:val="16"/>
    </w:rPr>
  </w:style>
  <w:style w:type="character" w:customStyle="1" w:styleId="BalloonTextChar">
    <w:name w:val="Balloon Text Char"/>
    <w:basedOn w:val="Noklusjumarindkopasfonts"/>
    <w:rPr>
      <w:rFonts w:ascii="Segoe UI" w:hAnsi="Segoe UI" w:cs="Segoe UI"/>
      <w:sz w:val="18"/>
      <w:szCs w:val="18"/>
    </w:rPr>
  </w:style>
  <w:style w:type="paragraph" w:styleId="CommentSubject">
    <w:name w:val="annotation subject"/>
    <w:basedOn w:val="CommentText"/>
    <w:next w:val="CommentText"/>
    <w:rPr>
      <w:b/>
      <w:bCs/>
    </w:rPr>
  </w:style>
  <w:style w:type="character" w:customStyle="1" w:styleId="CommentTextChar1">
    <w:name w:val="Comment Text Char1"/>
    <w:basedOn w:val="Noklusjumarindkopasfonts"/>
    <w:rPr>
      <w:sz w:val="20"/>
      <w:szCs w:val="20"/>
    </w:rPr>
  </w:style>
  <w:style w:type="character" w:customStyle="1" w:styleId="CommentSubjectChar">
    <w:name w:val="Comment Subject Char"/>
    <w:basedOn w:val="CommentTextChar1"/>
    <w:rPr>
      <w:b/>
      <w:bCs/>
      <w:sz w:val="20"/>
      <w:szCs w:val="20"/>
    </w:rPr>
  </w:style>
  <w:style w:type="paragraph" w:customStyle="1" w:styleId="Bezatstarpm">
    <w:name w:val="Bez atstarpēm"/>
    <w:pPr>
      <w:suppressAutoHyphens/>
    </w:pPr>
    <w:rPr>
      <w:rFonts w:ascii="Times New Roman" w:eastAsia="Times New Roman" w:hAnsi="Times New Roman"/>
      <w:color w:val="000000"/>
      <w:sz w:val="20"/>
      <w:szCs w:val="20"/>
    </w:rPr>
  </w:style>
  <w:style w:type="paragraph" w:customStyle="1" w:styleId="Pamatteksts3">
    <w:name w:val="Pamatteksts 3"/>
    <w:basedOn w:val="Parasts"/>
    <w:pPr>
      <w:spacing w:after="120"/>
    </w:pPr>
    <w:rPr>
      <w:sz w:val="16"/>
      <w:szCs w:val="16"/>
    </w:rPr>
  </w:style>
  <w:style w:type="character" w:customStyle="1" w:styleId="Pamatteksts3Rakstz">
    <w:name w:val="Pamatteksts 3 Rakstz."/>
    <w:basedOn w:val="Noklusjumarindkopasfonts"/>
    <w:rPr>
      <w:rFonts w:ascii="Times New Roman" w:eastAsia="Times New Roman" w:hAnsi="Times New Roman"/>
      <w:color w:val="000000"/>
      <w:sz w:val="16"/>
      <w:szCs w:val="16"/>
    </w:rPr>
  </w:style>
  <w:style w:type="paragraph" w:customStyle="1" w:styleId="xmsonormal">
    <w:name w:val="x_msonormal"/>
    <w:basedOn w:val="Parasts"/>
    <w:pPr>
      <w:suppressAutoHyphens w:val="0"/>
      <w:spacing w:before="100" w:after="100"/>
      <w:textAlignment w:val="auto"/>
    </w:pPr>
    <w:rPr>
      <w:sz w:val="24"/>
      <w:szCs w:val="24"/>
    </w:rPr>
  </w:style>
  <w:style w:type="character" w:customStyle="1" w:styleId="BalloonTextChar1">
    <w:name w:val="Balloon Text Char1"/>
    <w:basedOn w:val="Noklusjumarindkopasfonts"/>
    <w:rPr>
      <w:rFonts w:ascii="Segoe UI" w:hAnsi="Segoe UI" w:cs="Segoe UI"/>
      <w:sz w:val="18"/>
      <w:szCs w:val="18"/>
    </w:rPr>
  </w:style>
  <w:style w:type="paragraph" w:customStyle="1" w:styleId="Galvene">
    <w:name w:val="Galvene"/>
    <w:basedOn w:val="Parasts"/>
    <w:pPr>
      <w:tabs>
        <w:tab w:val="center" w:pos="4153"/>
        <w:tab w:val="right" w:pos="8306"/>
      </w:tabs>
      <w:suppressAutoHyphens w:val="0"/>
    </w:pPr>
  </w:style>
  <w:style w:type="character" w:customStyle="1" w:styleId="GalveneRakstz">
    <w:name w:val="Galvene Rakstz."/>
    <w:basedOn w:val="Noklusjumarindkopasfonts"/>
    <w:rPr>
      <w:rFonts w:ascii="Times New Roman" w:eastAsia="Times New Roman" w:hAnsi="Times New Roman"/>
      <w:color w:val="000000"/>
      <w:sz w:val="20"/>
      <w:szCs w:val="20"/>
    </w:rPr>
  </w:style>
  <w:style w:type="paragraph" w:customStyle="1" w:styleId="Kjene">
    <w:name w:val="Kājene"/>
    <w:basedOn w:val="Parasts"/>
    <w:pPr>
      <w:tabs>
        <w:tab w:val="center" w:pos="4153"/>
        <w:tab w:val="right" w:pos="8306"/>
      </w:tabs>
      <w:suppressAutoHyphens w:val="0"/>
    </w:pPr>
  </w:style>
  <w:style w:type="character" w:customStyle="1" w:styleId="KjeneRakstz">
    <w:name w:val="Kājene Rakstz."/>
    <w:basedOn w:val="Noklusjumarindkopasfonts"/>
    <w:rPr>
      <w:rFonts w:ascii="Times New Roman" w:eastAsia="Times New Roman" w:hAnsi="Times New Roman"/>
      <w:color w:val="000000"/>
      <w:sz w:val="20"/>
      <w:szCs w:val="20"/>
    </w:rPr>
  </w:style>
  <w:style w:type="character" w:customStyle="1" w:styleId="BalloonTextChar2">
    <w:name w:val="Balloon Text Char2"/>
    <w:basedOn w:val="Noklusjumarindkopasfonts"/>
    <w:rPr>
      <w:rFonts w:ascii="Tahoma" w:hAnsi="Tahoma" w:cs="Tahoma"/>
      <w:sz w:val="16"/>
      <w:szCs w:val="16"/>
    </w:rPr>
  </w:style>
  <w:style w:type="character" w:customStyle="1" w:styleId="FooterChar">
    <w:name w:val="Footer Char"/>
    <w:basedOn w:val="Noklusjumarindkopasfonts"/>
  </w:style>
  <w:style w:type="character" w:customStyle="1" w:styleId="Virsraksts3Rakstz">
    <w:name w:val="Virsraksts 3 Rakstz."/>
    <w:basedOn w:val="Noklusjumarindkopasfonts"/>
    <w:rPr>
      <w:rFonts w:ascii="Calibri Light" w:eastAsia="Times New Roman" w:hAnsi="Calibri Light" w:cs="Times New Roman"/>
      <w:color w:val="1F4D78"/>
      <w:sz w:val="24"/>
      <w:szCs w:val="24"/>
    </w:rPr>
  </w:style>
  <w:style w:type="character" w:customStyle="1" w:styleId="HeaderChar">
    <w:name w:val="Header Char"/>
    <w:basedOn w:val="Noklusjumarindkopasfonts"/>
  </w:style>
  <w:style w:type="character" w:customStyle="1" w:styleId="FooterChar1">
    <w:name w:val="Footer Char1"/>
    <w:basedOn w:val="Noklusjumarindkopasfonts"/>
  </w:style>
  <w:style w:type="character" w:customStyle="1" w:styleId="BalloonTextChar3">
    <w:name w:val="Balloon Text Char3"/>
    <w:basedOn w:val="Noklusjumarindkopasfonts"/>
    <w:rPr>
      <w:rFonts w:ascii="Segoe UI" w:hAnsi="Segoe UI" w:cs="Segoe UI"/>
      <w:sz w:val="18"/>
      <w:szCs w:val="18"/>
    </w:rPr>
  </w:style>
  <w:style w:type="paragraph" w:styleId="Header">
    <w:name w:val="header"/>
    <w:basedOn w:val="Normal"/>
    <w:link w:val="HeaderChar1"/>
    <w:uiPriority w:val="99"/>
    <w:unhideWhenUsed/>
    <w:rsid w:val="00D926FA"/>
    <w:pPr>
      <w:tabs>
        <w:tab w:val="center" w:pos="4153"/>
        <w:tab w:val="right" w:pos="8306"/>
      </w:tabs>
    </w:pPr>
  </w:style>
  <w:style w:type="character" w:customStyle="1" w:styleId="HeaderChar1">
    <w:name w:val="Header Char1"/>
    <w:basedOn w:val="DefaultParagraphFont"/>
    <w:link w:val="Header"/>
    <w:uiPriority w:val="99"/>
    <w:rsid w:val="00D926FA"/>
  </w:style>
  <w:style w:type="paragraph" w:styleId="Footer">
    <w:name w:val="footer"/>
    <w:basedOn w:val="Normal"/>
    <w:link w:val="FooterChar2"/>
    <w:uiPriority w:val="99"/>
    <w:unhideWhenUsed/>
    <w:pPr>
      <w:tabs>
        <w:tab w:val="center" w:pos="4153"/>
        <w:tab w:val="right" w:pos="8306"/>
      </w:tabs>
    </w:pPr>
  </w:style>
  <w:style w:type="character" w:customStyle="1" w:styleId="FooterChar2">
    <w:name w:val="Footer Char2"/>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4968</Words>
  <Characters>2832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Jaunzeme</dc:creator>
  <cp:lastModifiedBy>Baiba Jēkabsone</cp:lastModifiedBy>
  <cp:revision>3</cp:revision>
  <cp:lastPrinted>2020-05-06T05:02:00Z</cp:lastPrinted>
  <dcterms:created xsi:type="dcterms:W3CDTF">2020-05-26T11:10:00Z</dcterms:created>
  <dcterms:modified xsi:type="dcterms:W3CDTF">2020-05-26T11:11:00Z</dcterms:modified>
</cp:coreProperties>
</file>