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E385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E385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073C65">
        <w:tc>
          <w:tcPr>
            <w:tcW w:w="7763" w:type="dxa"/>
          </w:tcPr>
          <w:p w:rsidR="00E61AB9" w:rsidRDefault="00384CDD" w:rsidP="00384CD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E385C">
              <w:rPr>
                <w:bCs/>
                <w:szCs w:val="44"/>
                <w:lang w:val="lv-LV"/>
              </w:rPr>
              <w:t>11/7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84CDD" w:rsidRDefault="00254965" w:rsidP="00073C65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</w:t>
      </w:r>
      <w:r w:rsidR="001D24AA" w:rsidRPr="001D24AA">
        <w:rPr>
          <w:b/>
          <w:bCs/>
        </w:rPr>
        <w:t xml:space="preserve"> </w:t>
      </w:r>
    </w:p>
    <w:p w:rsidR="00254965" w:rsidRPr="00073C65" w:rsidRDefault="0099659A" w:rsidP="00073C65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EMISIJAS KVOTU IZSOLĪŠANAS INSTRUMENTA (EKII) </w:t>
      </w:r>
      <w:r w:rsidR="009F4A71">
        <w:rPr>
          <w:b/>
          <w:bCs/>
        </w:rPr>
        <w:t>PROJEKTA</w:t>
      </w:r>
      <w:r w:rsidR="00073C65">
        <w:rPr>
          <w:b/>
          <w:bCs/>
        </w:rPr>
        <w:t xml:space="preserve"> </w:t>
      </w:r>
      <w:r w:rsidR="009F4A71">
        <w:rPr>
          <w:b/>
          <w:bCs/>
        </w:rPr>
        <w:t>“</w:t>
      </w:r>
      <w:r>
        <w:rPr>
          <w:b/>
          <w:bCs/>
        </w:rPr>
        <w:t>SILTUMNĪCEFEKTA GĀZU EMISIJU SAMAZINĀŠANA AR VIEDAJĀM PILSĒTVIDES TEHNOLOĢIJĀM JELGAVĀ</w:t>
      </w:r>
      <w:r w:rsidR="00384CDD">
        <w:rPr>
          <w:b/>
          <w:bCs/>
        </w:rPr>
        <w:t>”</w:t>
      </w:r>
      <w:r w:rsidR="00F214CB">
        <w:rPr>
          <w:b/>
          <w:bCs/>
        </w:rPr>
        <w:t xml:space="preserve"> ĪSTENOŠANAI</w:t>
      </w:r>
      <w:r w:rsidR="00384CDD">
        <w:rPr>
          <w:b/>
          <w:bCs/>
        </w:rPr>
        <w:t xml:space="preserve"> </w:t>
      </w:r>
    </w:p>
    <w:p w:rsidR="00AE385C" w:rsidRDefault="00AE385C" w:rsidP="00AE385C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AE385C" w:rsidRPr="003C6182" w:rsidRDefault="00AE385C" w:rsidP="00AE385C">
      <w:pPr>
        <w:jc w:val="both"/>
        <w:rPr>
          <w:b/>
          <w:bCs/>
          <w:sz w:val="16"/>
          <w:szCs w:val="16"/>
          <w:lang w:eastAsia="lv-LV"/>
        </w:rPr>
      </w:pPr>
    </w:p>
    <w:p w:rsidR="00073C65" w:rsidRDefault="00AE385C" w:rsidP="00AE385C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</w:t>
      </w:r>
      <w:bookmarkStart w:id="0" w:name="_GoBack"/>
      <w:bookmarkEnd w:id="0"/>
      <w:r w:rsidRPr="00CB3DEB">
        <w:rPr>
          <w:b/>
          <w:color w:val="000000"/>
          <w:lang w:eastAsia="lv-LV"/>
        </w:rPr>
        <w:t xml:space="preserve">TURAS </w:t>
      </w:r>
      <w:r w:rsidRPr="00CB3DEB">
        <w:rPr>
          <w:color w:val="000000"/>
          <w:lang w:eastAsia="lv-LV"/>
        </w:rPr>
        <w:t>– nav,</w:t>
      </w:r>
    </w:p>
    <w:p w:rsidR="0093364A" w:rsidRDefault="00254965" w:rsidP="0093364A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 xml:space="preserve">“Par pašvaldībām” 21.panta pirmās daļas 27.punktu, likuma “Par pašvaldību budžetiem” VI </w:t>
      </w:r>
      <w:r w:rsidRPr="00DD6FC5">
        <w:t>nodaļu</w:t>
      </w:r>
      <w:r w:rsidR="0033051F">
        <w:t xml:space="preserve">, </w:t>
      </w:r>
      <w:r w:rsidRPr="001140E8">
        <w:t xml:space="preserve">likuma “Par valsts budžetu 2020.gadam” </w:t>
      </w:r>
      <w:r w:rsidR="0099659A">
        <w:t>1</w:t>
      </w:r>
      <w:r w:rsidRPr="001140E8">
        <w:t xml:space="preserve">.panta </w:t>
      </w:r>
      <w:r w:rsidR="0099659A">
        <w:t>2</w:t>
      </w:r>
      <w:r w:rsidR="00841CFF">
        <w:t>.</w:t>
      </w:r>
      <w:r w:rsidRPr="001140E8">
        <w:t>daļ</w:t>
      </w:r>
      <w:r w:rsidR="00841CFF">
        <w:t>u</w:t>
      </w:r>
      <w:r w:rsidR="0099659A">
        <w:t xml:space="preserve"> un</w:t>
      </w:r>
      <w:r w:rsidR="00073C65">
        <w:t xml:space="preserve"> </w:t>
      </w:r>
      <w:r w:rsidRPr="001140E8">
        <w:t xml:space="preserve">Ministru kabineta 2008.gada 25.marta noteikumiem Nr.196 ”Noteikumi par </w:t>
      </w:r>
      <w:r w:rsidRPr="00B1796A">
        <w:t>pašvaldību aizņēmumiem un galvojumiem”</w:t>
      </w:r>
      <w:r w:rsidR="0093364A">
        <w:t>,</w:t>
      </w:r>
      <w:r w:rsidR="001D24AA">
        <w:t xml:space="preserve"> </w:t>
      </w:r>
    </w:p>
    <w:p w:rsidR="00254965" w:rsidRDefault="00254965" w:rsidP="00254965">
      <w:pPr>
        <w:autoSpaceDE w:val="0"/>
        <w:autoSpaceDN w:val="0"/>
        <w:adjustRightInd w:val="0"/>
        <w:ind w:firstLine="720"/>
        <w:jc w:val="both"/>
      </w:pPr>
    </w:p>
    <w:p w:rsidR="00254965" w:rsidRDefault="00254965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214CB" w:rsidRPr="00D07041" w:rsidRDefault="00F214CB" w:rsidP="00F214C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Ņemt Valsts kasē vai kredītiestādē ar tās noteikto kredīta procentu likmi ilgtermiņa aizņēmumu </w:t>
      </w:r>
      <w:r w:rsidR="0099659A">
        <w:rPr>
          <w:lang w:val="lv-LV"/>
        </w:rPr>
        <w:t xml:space="preserve">EKII projekta </w:t>
      </w:r>
      <w:r>
        <w:rPr>
          <w:lang w:val="lv-LV"/>
        </w:rPr>
        <w:t>“</w:t>
      </w:r>
      <w:r w:rsidR="0099659A">
        <w:rPr>
          <w:lang w:val="lv-LV"/>
        </w:rPr>
        <w:t>Siltumnīcefekta gāzu emisiju samazināšana ar viedajām pilsētvides tehnoloģijām Jelgavā</w:t>
      </w:r>
      <w:r>
        <w:rPr>
          <w:lang w:val="lv-LV"/>
        </w:rPr>
        <w:t xml:space="preserve">” īstenošanai </w:t>
      </w:r>
      <w:r w:rsidR="0099659A">
        <w:rPr>
          <w:lang w:val="lv-LV"/>
        </w:rPr>
        <w:t>915 307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99659A">
        <w:rPr>
          <w:lang w:val="lv-LV"/>
        </w:rPr>
        <w:t xml:space="preserve">deviņi simti piecpadsmit tūkstoši trīs simti septiņi </w:t>
      </w:r>
      <w:proofErr w:type="spellStart"/>
      <w:r w:rsidR="0099659A">
        <w:rPr>
          <w:i/>
          <w:lang w:val="lv-LV"/>
        </w:rPr>
        <w:t>euro</w:t>
      </w:r>
      <w:proofErr w:type="spellEnd"/>
      <w:r>
        <w:rPr>
          <w:lang w:val="lv-LV"/>
        </w:rPr>
        <w:t>) uz 30 gadiem</w:t>
      </w:r>
      <w:r w:rsidR="0099659A">
        <w:rPr>
          <w:lang w:val="lv-LV"/>
        </w:rPr>
        <w:t>.</w:t>
      </w:r>
      <w:r>
        <w:rPr>
          <w:lang w:val="lv-LV"/>
        </w:rPr>
        <w:t xml:space="preserve"> </w:t>
      </w:r>
    </w:p>
    <w:p w:rsidR="00F214CB" w:rsidRPr="006E1FA1" w:rsidRDefault="00F214CB" w:rsidP="00F214C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 w:rsidR="001001D7">
        <w:rPr>
          <w:lang w:val="lv-LV"/>
        </w:rPr>
        <w:t>3</w:t>
      </w:r>
      <w:r w:rsidRPr="00860E27">
        <w:rPr>
          <w:lang w:val="lv-LV"/>
        </w:rPr>
        <w:t>.gada 20.</w:t>
      </w:r>
      <w:r>
        <w:rPr>
          <w:lang w:val="lv-LV"/>
        </w:rPr>
        <w:t>jū</w:t>
      </w:r>
      <w:r w:rsidR="001001D7">
        <w:rPr>
          <w:lang w:val="lv-LV"/>
        </w:rPr>
        <w:t>l</w:t>
      </w:r>
      <w:r>
        <w:rPr>
          <w:lang w:val="lv-LV"/>
        </w:rPr>
        <w:t>iju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F214CB" w:rsidRPr="005010F7" w:rsidRDefault="00F214CB" w:rsidP="00F214C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AE385C" w:rsidRDefault="00AE385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AE385C" w:rsidRDefault="00AE385C" w:rsidP="00AE385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AE385C" w:rsidRDefault="00AE385C" w:rsidP="00AE385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E385C" w:rsidRDefault="00AE385C" w:rsidP="00AE385C">
      <w:pPr>
        <w:rPr>
          <w:color w:val="000000"/>
          <w:lang w:eastAsia="lv-LV"/>
        </w:rPr>
      </w:pPr>
    </w:p>
    <w:p w:rsidR="00AE385C" w:rsidRDefault="00AE385C" w:rsidP="00AE385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E385C" w:rsidRDefault="00AE385C" w:rsidP="00AE385C">
      <w:pPr>
        <w:tabs>
          <w:tab w:val="left" w:pos="3960"/>
        </w:tabs>
        <w:jc w:val="both"/>
      </w:pPr>
      <w:r>
        <w:t xml:space="preserve">Administratīvās pārvaldes </w:t>
      </w:r>
    </w:p>
    <w:p w:rsidR="00AE385C" w:rsidRDefault="00AE385C" w:rsidP="00AE385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AE385C" w:rsidRDefault="00AE385C" w:rsidP="00AE385C">
      <w:pPr>
        <w:jc w:val="both"/>
      </w:pPr>
      <w:r>
        <w:t>2020.gada 18.jūnijā</w:t>
      </w:r>
    </w:p>
    <w:sectPr w:rsidR="00AE385C" w:rsidSect="00073C65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84" w:rsidRDefault="007D6984">
      <w:r>
        <w:separator/>
      </w:r>
    </w:p>
  </w:endnote>
  <w:endnote w:type="continuationSeparator" w:id="0">
    <w:p w:rsidR="007D6984" w:rsidRDefault="007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84" w:rsidRDefault="007D6984">
      <w:r>
        <w:separator/>
      </w:r>
    </w:p>
  </w:footnote>
  <w:footnote w:type="continuationSeparator" w:id="0">
    <w:p w:rsidR="007D6984" w:rsidRDefault="007D6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2AD2CE" wp14:editId="68E5F9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73C6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73C65"/>
    <w:rsid w:val="000916AD"/>
    <w:rsid w:val="000C4CB0"/>
    <w:rsid w:val="000E4EB6"/>
    <w:rsid w:val="001001D7"/>
    <w:rsid w:val="001140E8"/>
    <w:rsid w:val="00123D61"/>
    <w:rsid w:val="00157FB5"/>
    <w:rsid w:val="00197F0A"/>
    <w:rsid w:val="001B2E18"/>
    <w:rsid w:val="001C104F"/>
    <w:rsid w:val="001D24AA"/>
    <w:rsid w:val="001D4ADF"/>
    <w:rsid w:val="002051D3"/>
    <w:rsid w:val="00234F76"/>
    <w:rsid w:val="002438AA"/>
    <w:rsid w:val="00254965"/>
    <w:rsid w:val="0029227E"/>
    <w:rsid w:val="002A71EA"/>
    <w:rsid w:val="002D745A"/>
    <w:rsid w:val="0031251F"/>
    <w:rsid w:val="0033051F"/>
    <w:rsid w:val="00342504"/>
    <w:rsid w:val="00381AC0"/>
    <w:rsid w:val="00384CDD"/>
    <w:rsid w:val="003959A1"/>
    <w:rsid w:val="003D12D3"/>
    <w:rsid w:val="003D5C89"/>
    <w:rsid w:val="00407B0B"/>
    <w:rsid w:val="004407DF"/>
    <w:rsid w:val="0044759D"/>
    <w:rsid w:val="004A07D3"/>
    <w:rsid w:val="004D47D9"/>
    <w:rsid w:val="00540422"/>
    <w:rsid w:val="00577970"/>
    <w:rsid w:val="00580D63"/>
    <w:rsid w:val="005931AB"/>
    <w:rsid w:val="0060175D"/>
    <w:rsid w:val="0063151B"/>
    <w:rsid w:val="00631B8B"/>
    <w:rsid w:val="006457D0"/>
    <w:rsid w:val="0066057F"/>
    <w:rsid w:val="0066324F"/>
    <w:rsid w:val="00697C15"/>
    <w:rsid w:val="006D62C3"/>
    <w:rsid w:val="00720161"/>
    <w:rsid w:val="007419F0"/>
    <w:rsid w:val="0076543C"/>
    <w:rsid w:val="007D6984"/>
    <w:rsid w:val="007E4FD2"/>
    <w:rsid w:val="007F54F5"/>
    <w:rsid w:val="00802131"/>
    <w:rsid w:val="00807AB7"/>
    <w:rsid w:val="00827057"/>
    <w:rsid w:val="00841CFF"/>
    <w:rsid w:val="008562DC"/>
    <w:rsid w:val="00880030"/>
    <w:rsid w:val="00887118"/>
    <w:rsid w:val="00892EB6"/>
    <w:rsid w:val="00893C86"/>
    <w:rsid w:val="0093364A"/>
    <w:rsid w:val="00946181"/>
    <w:rsid w:val="009543DC"/>
    <w:rsid w:val="0097415D"/>
    <w:rsid w:val="009805FD"/>
    <w:rsid w:val="0099659A"/>
    <w:rsid w:val="009C00E0"/>
    <w:rsid w:val="009F4A71"/>
    <w:rsid w:val="00A06D81"/>
    <w:rsid w:val="00A44718"/>
    <w:rsid w:val="00A867C4"/>
    <w:rsid w:val="00A91377"/>
    <w:rsid w:val="00AA6D58"/>
    <w:rsid w:val="00AE385C"/>
    <w:rsid w:val="00B03FD3"/>
    <w:rsid w:val="00B10E32"/>
    <w:rsid w:val="00B35B4C"/>
    <w:rsid w:val="00B40AD1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CE6800"/>
    <w:rsid w:val="00D00D85"/>
    <w:rsid w:val="00D1121C"/>
    <w:rsid w:val="00D40C32"/>
    <w:rsid w:val="00D91E9B"/>
    <w:rsid w:val="00DB611D"/>
    <w:rsid w:val="00DC5428"/>
    <w:rsid w:val="00E61AB9"/>
    <w:rsid w:val="00EA770A"/>
    <w:rsid w:val="00EB10AE"/>
    <w:rsid w:val="00EC3FC4"/>
    <w:rsid w:val="00EC4C76"/>
    <w:rsid w:val="00EC518D"/>
    <w:rsid w:val="00ED5728"/>
    <w:rsid w:val="00F00722"/>
    <w:rsid w:val="00F00C11"/>
    <w:rsid w:val="00F214CB"/>
    <w:rsid w:val="00F25129"/>
    <w:rsid w:val="00F25373"/>
    <w:rsid w:val="00F848CF"/>
    <w:rsid w:val="00F93E72"/>
    <w:rsid w:val="00FA7B9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8473-E14A-488F-9CAF-4028163D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3</cp:revision>
  <cp:lastPrinted>2020-06-04T06:24:00Z</cp:lastPrinted>
  <dcterms:created xsi:type="dcterms:W3CDTF">2020-06-17T11:36:00Z</dcterms:created>
  <dcterms:modified xsi:type="dcterms:W3CDTF">2020-06-17T11:36:00Z</dcterms:modified>
</cp:coreProperties>
</file>