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520E7A">
        <w:rPr>
          <w:sz w:val="24"/>
        </w:rPr>
        <w:t>20</w:t>
      </w:r>
      <w:r w:rsidRPr="005779F7">
        <w:rPr>
          <w:sz w:val="24"/>
        </w:rPr>
        <w:t>.</w:t>
      </w:r>
      <w:r w:rsidR="00AA014D">
        <w:rPr>
          <w:sz w:val="24"/>
        </w:rPr>
        <w:t xml:space="preserve">gada </w:t>
      </w:r>
      <w:r w:rsidR="00EF020C">
        <w:rPr>
          <w:sz w:val="24"/>
        </w:rPr>
        <w:t>23.jūlija</w:t>
      </w:r>
      <w:r w:rsidR="00964459">
        <w:rPr>
          <w:sz w:val="24"/>
        </w:rPr>
        <w:t xml:space="preserve"> </w:t>
      </w:r>
      <w:r w:rsidR="00AA014D">
        <w:rPr>
          <w:sz w:val="24"/>
        </w:rPr>
        <w:t>lēmumam Nr</w:t>
      </w:r>
      <w:r w:rsidRPr="005779F7">
        <w:rPr>
          <w:sz w:val="24"/>
        </w:rPr>
        <w:t>.</w:t>
      </w:r>
      <w:r w:rsidR="009C2761">
        <w:rPr>
          <w:sz w:val="24"/>
        </w:rPr>
        <w:t>13/22</w:t>
      </w:r>
      <w:bookmarkStart w:id="0" w:name="_GoBack"/>
      <w:bookmarkEnd w:id="0"/>
    </w:p>
    <w:p w:rsidR="0091481A" w:rsidRDefault="0091481A" w:rsidP="0091481A">
      <w:pPr>
        <w:pStyle w:val="Title"/>
        <w:jc w:val="right"/>
        <w:rPr>
          <w:sz w:val="20"/>
        </w:rPr>
      </w:pPr>
    </w:p>
    <w:p w:rsidR="0075425B" w:rsidRPr="001154A6" w:rsidRDefault="00151DD6" w:rsidP="0091481A">
      <w:pPr>
        <w:pStyle w:val="Title"/>
        <w:rPr>
          <w:b/>
          <w:caps/>
          <w:sz w:val="24"/>
          <w:szCs w:val="24"/>
        </w:rPr>
      </w:pPr>
      <w:r w:rsidRPr="00151DD6">
        <w:rPr>
          <w:b/>
          <w:caps/>
          <w:sz w:val="24"/>
          <w:szCs w:val="24"/>
        </w:rPr>
        <w:t>nekustamā īpašuma puķu ielā 20A</w:t>
      </w:r>
      <w:r w:rsidR="0075425B" w:rsidRPr="001154A6">
        <w:rPr>
          <w:b/>
          <w:caps/>
          <w:sz w:val="24"/>
          <w:szCs w:val="24"/>
        </w:rPr>
        <w:t xml:space="preserve">, Jelgavā, </w:t>
      </w:r>
    </w:p>
    <w:p w:rsidR="0091481A" w:rsidRPr="00151DD6" w:rsidRDefault="00151DD6" w:rsidP="0091481A">
      <w:pPr>
        <w:pStyle w:val="Title"/>
        <w:rPr>
          <w:b/>
          <w:sz w:val="24"/>
          <w:szCs w:val="24"/>
        </w:rPr>
      </w:pPr>
      <w:r w:rsidRPr="00151DD6">
        <w:rPr>
          <w:b/>
          <w:caps/>
          <w:sz w:val="24"/>
          <w:szCs w:val="24"/>
        </w:rPr>
        <w:t xml:space="preserve">165/2800 domājamo daļu </w:t>
      </w:r>
      <w:r w:rsidR="0091481A" w:rsidRPr="00151DD6">
        <w:rPr>
          <w:b/>
          <w:sz w:val="24"/>
          <w:szCs w:val="24"/>
        </w:rPr>
        <w:t xml:space="preserve">IZSOLES NOTEIKUMI </w:t>
      </w:r>
    </w:p>
    <w:p w:rsidR="00150340" w:rsidRDefault="00150340" w:rsidP="0091481A">
      <w:pPr>
        <w:pStyle w:val="Title"/>
        <w:rPr>
          <w:b/>
          <w:sz w:val="24"/>
        </w:rPr>
      </w:pPr>
    </w:p>
    <w:p w:rsidR="00D23BC5" w:rsidRDefault="00D23BC5"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747002" w:rsidRPr="00CF0D46" w:rsidRDefault="001B7639" w:rsidP="00B446AD">
      <w:pPr>
        <w:pStyle w:val="Title"/>
        <w:ind w:left="567"/>
        <w:jc w:val="both"/>
        <w:rPr>
          <w:sz w:val="24"/>
          <w:szCs w:val="24"/>
        </w:rPr>
      </w:pPr>
      <w:r>
        <w:rPr>
          <w:sz w:val="24"/>
        </w:rPr>
        <w:t>I</w:t>
      </w:r>
      <w:r w:rsidR="00D54B6F">
        <w:rPr>
          <w:sz w:val="24"/>
        </w:rPr>
        <w:t xml:space="preserve">zsoles noteikumi </w:t>
      </w:r>
      <w:r w:rsidR="00D54B6F" w:rsidRPr="00CF0D46">
        <w:rPr>
          <w:sz w:val="24"/>
          <w:szCs w:val="24"/>
        </w:rPr>
        <w:t>(turpmāk-Noteikumi)</w:t>
      </w:r>
      <w:r w:rsidR="00D54B6F">
        <w:rPr>
          <w:sz w:val="24"/>
          <w:szCs w:val="24"/>
        </w:rPr>
        <w:t xml:space="preserve"> </w:t>
      </w:r>
      <w:r w:rsidR="00D54B6F">
        <w:rPr>
          <w:sz w:val="24"/>
        </w:rPr>
        <w:t>nosaka kārtību, kādā tiek pārdots izsolē</w:t>
      </w:r>
      <w:r w:rsidR="00D54B6F" w:rsidRPr="002968C5">
        <w:rPr>
          <w:sz w:val="24"/>
        </w:rPr>
        <w:t xml:space="preserve"> </w:t>
      </w:r>
      <w:r w:rsidR="004F4ED4" w:rsidRPr="004F4ED4">
        <w:rPr>
          <w:sz w:val="24"/>
          <w:szCs w:val="24"/>
        </w:rPr>
        <w:t xml:space="preserve">nekustamā </w:t>
      </w:r>
      <w:r w:rsidR="004F4ED4" w:rsidRPr="004F4ED4">
        <w:rPr>
          <w:bCs/>
          <w:sz w:val="24"/>
          <w:szCs w:val="24"/>
        </w:rPr>
        <w:t xml:space="preserve">īpašuma ar kadastra numuru 09005030327 Puķu ielā 20A, Jelgavā, </w:t>
      </w:r>
      <w:r w:rsidR="004F4ED4">
        <w:rPr>
          <w:bCs/>
          <w:sz w:val="24"/>
          <w:szCs w:val="24"/>
        </w:rPr>
        <w:t>(turpmāk-</w:t>
      </w:r>
      <w:r w:rsidR="004F4ED4" w:rsidRPr="004F4ED4">
        <w:rPr>
          <w:bCs/>
          <w:sz w:val="24"/>
          <w:szCs w:val="24"/>
        </w:rPr>
        <w:t xml:space="preserve">Nekustamais īpašums) </w:t>
      </w:r>
      <w:r w:rsidR="00150340" w:rsidRPr="004F4ED4">
        <w:rPr>
          <w:sz w:val="24"/>
          <w:szCs w:val="24"/>
        </w:rPr>
        <w:t>Jelgavas pilsētas pašvaldība</w:t>
      </w:r>
      <w:r w:rsidR="00D54B6F" w:rsidRPr="004F4ED4">
        <w:rPr>
          <w:sz w:val="24"/>
          <w:szCs w:val="24"/>
        </w:rPr>
        <w:t>i</w:t>
      </w:r>
      <w:r w:rsidR="00AA014D" w:rsidRPr="004F4ED4">
        <w:rPr>
          <w:sz w:val="24"/>
          <w:szCs w:val="24"/>
        </w:rPr>
        <w:t xml:space="preserve"> (</w:t>
      </w:r>
      <w:r w:rsidR="000626D9" w:rsidRPr="004F4ED4">
        <w:rPr>
          <w:sz w:val="24"/>
          <w:szCs w:val="24"/>
        </w:rPr>
        <w:t>turpmāk</w:t>
      </w:r>
      <w:r w:rsidR="00AA014D" w:rsidRPr="004F4ED4">
        <w:rPr>
          <w:sz w:val="24"/>
          <w:szCs w:val="24"/>
        </w:rPr>
        <w:t>-</w:t>
      </w:r>
      <w:r w:rsidR="000626D9" w:rsidRPr="004F4ED4">
        <w:rPr>
          <w:sz w:val="24"/>
          <w:szCs w:val="24"/>
        </w:rPr>
        <w:t>Pašvaldība</w:t>
      </w:r>
      <w:r w:rsidR="00AA014D" w:rsidRPr="004F4ED4">
        <w:rPr>
          <w:sz w:val="24"/>
          <w:szCs w:val="24"/>
        </w:rPr>
        <w:t>)</w:t>
      </w:r>
      <w:r w:rsidR="00D54B6F" w:rsidRPr="004F4ED4">
        <w:rPr>
          <w:sz w:val="24"/>
          <w:szCs w:val="24"/>
        </w:rPr>
        <w:t xml:space="preserve"> piederoš</w:t>
      </w:r>
      <w:r w:rsidR="000749A9">
        <w:rPr>
          <w:sz w:val="24"/>
          <w:szCs w:val="24"/>
        </w:rPr>
        <w:t>ā</w:t>
      </w:r>
      <w:r w:rsidR="00D54B6F" w:rsidRPr="004F4ED4">
        <w:rPr>
          <w:sz w:val="24"/>
          <w:szCs w:val="24"/>
        </w:rPr>
        <w:t xml:space="preserve">s </w:t>
      </w:r>
      <w:r w:rsidR="004F4ED4" w:rsidRPr="004F4ED4">
        <w:rPr>
          <w:bCs/>
          <w:sz w:val="24"/>
          <w:szCs w:val="24"/>
        </w:rPr>
        <w:t>165/2800 domājamās daļas</w:t>
      </w:r>
      <w:r w:rsidR="00D54B6F" w:rsidRPr="001154A6">
        <w:rPr>
          <w:sz w:val="24"/>
          <w:szCs w:val="24"/>
        </w:rPr>
        <w:t xml:space="preserve"> </w:t>
      </w:r>
      <w:r w:rsidR="001154A6" w:rsidRPr="001154A6">
        <w:rPr>
          <w:bCs/>
          <w:sz w:val="24"/>
          <w:szCs w:val="24"/>
        </w:rPr>
        <w:t>(turpmāk – Objekts)</w:t>
      </w:r>
      <w:r w:rsidR="000626D9" w:rsidRPr="001154A6">
        <w:rPr>
          <w:sz w:val="24"/>
          <w:szCs w:val="24"/>
        </w:rPr>
        <w:t>,</w:t>
      </w:r>
      <w:r w:rsidR="00D54B6F" w:rsidRPr="001154A6">
        <w:rPr>
          <w:sz w:val="24"/>
          <w:szCs w:val="24"/>
        </w:rPr>
        <w:t xml:space="preserve"> </w:t>
      </w:r>
      <w:r w:rsidR="00747002" w:rsidRPr="001154A6">
        <w:rPr>
          <w:sz w:val="24"/>
          <w:szCs w:val="24"/>
        </w:rPr>
        <w:t>saskaņā</w:t>
      </w:r>
      <w:r w:rsidR="00747002" w:rsidRPr="00B446AD">
        <w:rPr>
          <w:sz w:val="24"/>
          <w:szCs w:val="24"/>
        </w:rPr>
        <w:t xml:space="preserve"> ar</w:t>
      </w:r>
      <w:r w:rsidR="00747002" w:rsidRPr="002968C5">
        <w:rPr>
          <w:sz w:val="24"/>
        </w:rPr>
        <w:t xml:space="preserve"> </w:t>
      </w:r>
      <w:r w:rsidR="00E534C5" w:rsidRPr="0075425B">
        <w:rPr>
          <w:sz w:val="24"/>
          <w:szCs w:val="24"/>
        </w:rPr>
        <w:t>Publiskas personas mantas atsavināšanas</w:t>
      </w:r>
      <w:r w:rsidR="00E534C5" w:rsidRPr="002968C5">
        <w:rPr>
          <w:sz w:val="24"/>
        </w:rPr>
        <w:t xml:space="preserve"> likumu</w:t>
      </w:r>
      <w:r w:rsidR="00D54B6F">
        <w:rPr>
          <w:sz w:val="24"/>
        </w:rPr>
        <w:t xml:space="preserve"> un</w:t>
      </w:r>
      <w:r w:rsidR="00E534C5">
        <w:rPr>
          <w:sz w:val="24"/>
        </w:rPr>
        <w:t xml:space="preserve"> </w:t>
      </w:r>
      <w:r w:rsidR="00E534C5" w:rsidRPr="00CF0D46">
        <w:rPr>
          <w:sz w:val="24"/>
          <w:szCs w:val="24"/>
        </w:rPr>
        <w:t>Civillikumu</w:t>
      </w:r>
      <w:r w:rsidR="002363D1">
        <w:rPr>
          <w:sz w:val="24"/>
          <w:szCs w:val="24"/>
        </w:rPr>
        <w:t>.</w:t>
      </w:r>
    </w:p>
    <w:p w:rsidR="003A5778" w:rsidRDefault="00150340" w:rsidP="00747002">
      <w:pPr>
        <w:pStyle w:val="Title"/>
        <w:jc w:val="both"/>
        <w:rPr>
          <w:sz w:val="24"/>
        </w:rPr>
      </w:pPr>
      <w:r>
        <w:rPr>
          <w:sz w:val="24"/>
        </w:rPr>
        <w:t xml:space="preserve"> </w:t>
      </w:r>
    </w:p>
    <w:p w:rsidR="003A5778" w:rsidRPr="007B5ECC" w:rsidRDefault="001154A6" w:rsidP="006E2533">
      <w:pPr>
        <w:pStyle w:val="Title"/>
        <w:numPr>
          <w:ilvl w:val="0"/>
          <w:numId w:val="40"/>
        </w:numPr>
        <w:ind w:left="284" w:hanging="284"/>
        <w:jc w:val="both"/>
        <w:rPr>
          <w:b/>
          <w:sz w:val="24"/>
        </w:rPr>
      </w:pPr>
      <w:r>
        <w:rPr>
          <w:b/>
          <w:sz w:val="24"/>
        </w:rPr>
        <w:t>Objekt</w:t>
      </w:r>
      <w:r w:rsidR="000D6FEE">
        <w:rPr>
          <w:b/>
          <w:sz w:val="24"/>
        </w:rPr>
        <w:t>a</w:t>
      </w:r>
      <w:r w:rsidR="007B5ECC">
        <w:rPr>
          <w:b/>
          <w:sz w:val="24"/>
        </w:rPr>
        <w:t xml:space="preserve"> raksturojums</w:t>
      </w:r>
      <w:r w:rsidR="003A5778" w:rsidRPr="007B5ECC">
        <w:rPr>
          <w:b/>
          <w:sz w:val="24"/>
        </w:rPr>
        <w:t xml:space="preserve"> </w:t>
      </w:r>
    </w:p>
    <w:p w:rsidR="004F4ED4" w:rsidRPr="004F4ED4" w:rsidRDefault="004F4ED4" w:rsidP="001154A6">
      <w:pPr>
        <w:pStyle w:val="Title"/>
        <w:numPr>
          <w:ilvl w:val="1"/>
          <w:numId w:val="40"/>
        </w:numPr>
        <w:ind w:left="567" w:hanging="567"/>
        <w:jc w:val="both"/>
        <w:rPr>
          <w:sz w:val="24"/>
          <w:szCs w:val="24"/>
        </w:rPr>
      </w:pPr>
      <w:r w:rsidRPr="004F4ED4">
        <w:rPr>
          <w:bCs/>
          <w:sz w:val="24"/>
          <w:szCs w:val="24"/>
        </w:rPr>
        <w:t xml:space="preserve">Nekustamais īpašums sastāv no garāžu ēkas (kadastra apzīmējums 09000030327001, 13 telpu grupas) </w:t>
      </w:r>
      <w:r>
        <w:rPr>
          <w:bCs/>
          <w:sz w:val="24"/>
          <w:szCs w:val="24"/>
        </w:rPr>
        <w:t xml:space="preserve">un </w:t>
      </w:r>
      <w:r w:rsidRPr="004F4ED4">
        <w:rPr>
          <w:bCs/>
          <w:sz w:val="24"/>
          <w:szCs w:val="24"/>
        </w:rPr>
        <w:t>ir saistīts ar Jelgavas pilsētas pašvaldībai piederošu zemesgabalu ar kadastra apzīmējumu 09000030327 Puķu ielā 20A, Jelgavā, kas ierakstīts Jelgavas pil</w:t>
      </w:r>
      <w:r w:rsidR="00F77280">
        <w:rPr>
          <w:bCs/>
          <w:sz w:val="24"/>
          <w:szCs w:val="24"/>
        </w:rPr>
        <w:t xml:space="preserve">sētas zemesgrāmatas nodalījumā </w:t>
      </w:r>
      <w:r w:rsidRPr="004F4ED4">
        <w:rPr>
          <w:bCs/>
          <w:sz w:val="24"/>
          <w:szCs w:val="24"/>
        </w:rPr>
        <w:t>Nr.100000092997</w:t>
      </w:r>
      <w:r w:rsidRPr="004F4ED4">
        <w:rPr>
          <w:sz w:val="24"/>
          <w:szCs w:val="24"/>
        </w:rPr>
        <w:t>.</w:t>
      </w:r>
    </w:p>
    <w:p w:rsidR="00320BE0" w:rsidRPr="004F4ED4" w:rsidRDefault="001154A6" w:rsidP="001154A6">
      <w:pPr>
        <w:pStyle w:val="Title"/>
        <w:numPr>
          <w:ilvl w:val="1"/>
          <w:numId w:val="40"/>
        </w:numPr>
        <w:ind w:left="567" w:hanging="567"/>
        <w:jc w:val="both"/>
        <w:rPr>
          <w:sz w:val="24"/>
          <w:szCs w:val="24"/>
        </w:rPr>
      </w:pPr>
      <w:r w:rsidRPr="004F4ED4">
        <w:rPr>
          <w:sz w:val="24"/>
          <w:szCs w:val="24"/>
        </w:rPr>
        <w:t>Objekt</w:t>
      </w:r>
      <w:r w:rsidR="00C345F6" w:rsidRPr="004F4ED4">
        <w:rPr>
          <w:sz w:val="24"/>
          <w:szCs w:val="24"/>
        </w:rPr>
        <w:t xml:space="preserve">s </w:t>
      </w:r>
      <w:r w:rsidR="001709E4" w:rsidRPr="004F4ED4">
        <w:rPr>
          <w:sz w:val="24"/>
          <w:szCs w:val="24"/>
        </w:rPr>
        <w:t xml:space="preserve">sastāv no </w:t>
      </w:r>
      <w:r w:rsidR="004F4ED4" w:rsidRPr="004F4ED4">
        <w:rPr>
          <w:bCs/>
          <w:sz w:val="24"/>
          <w:szCs w:val="24"/>
        </w:rPr>
        <w:t>telpu grupas kadastra apzīmējums 09000030327001006</w:t>
      </w:r>
      <w:r w:rsidR="004F4ED4">
        <w:rPr>
          <w:bCs/>
          <w:sz w:val="24"/>
          <w:szCs w:val="24"/>
        </w:rPr>
        <w:t xml:space="preserve"> -</w:t>
      </w:r>
      <w:r w:rsidR="004F4ED4" w:rsidRPr="004F4ED4">
        <w:rPr>
          <w:bCs/>
          <w:sz w:val="24"/>
          <w:szCs w:val="24"/>
        </w:rPr>
        <w:t xml:space="preserve"> garāža</w:t>
      </w:r>
      <w:r w:rsidR="004F4ED4">
        <w:rPr>
          <w:bCs/>
          <w:sz w:val="24"/>
          <w:szCs w:val="24"/>
        </w:rPr>
        <w:t>s</w:t>
      </w:r>
      <w:r w:rsidR="004F4ED4" w:rsidRPr="004F4ED4">
        <w:rPr>
          <w:bCs/>
          <w:sz w:val="24"/>
          <w:szCs w:val="24"/>
        </w:rPr>
        <w:t xml:space="preserve"> Nr.12, </w:t>
      </w:r>
      <w:r w:rsidR="004F4ED4">
        <w:rPr>
          <w:bCs/>
          <w:sz w:val="24"/>
          <w:szCs w:val="24"/>
        </w:rPr>
        <w:t xml:space="preserve">kuras </w:t>
      </w:r>
      <w:r w:rsidR="004F4ED4" w:rsidRPr="004F4ED4">
        <w:rPr>
          <w:bCs/>
          <w:sz w:val="24"/>
          <w:szCs w:val="24"/>
        </w:rPr>
        <w:t>platība</w:t>
      </w:r>
      <w:r w:rsidR="004F4ED4">
        <w:rPr>
          <w:bCs/>
          <w:sz w:val="24"/>
          <w:szCs w:val="24"/>
        </w:rPr>
        <w:t xml:space="preserve"> ir</w:t>
      </w:r>
      <w:r w:rsidR="004F4ED4" w:rsidRPr="004F4ED4">
        <w:rPr>
          <w:bCs/>
          <w:sz w:val="24"/>
          <w:szCs w:val="24"/>
        </w:rPr>
        <w:t xml:space="preserve"> 16,5 m</w:t>
      </w:r>
      <w:r w:rsidR="004F4ED4" w:rsidRPr="004F4ED4">
        <w:rPr>
          <w:bCs/>
          <w:sz w:val="24"/>
          <w:szCs w:val="24"/>
          <w:vertAlign w:val="superscript"/>
        </w:rPr>
        <w:t>2</w:t>
      </w:r>
      <w:r w:rsidR="00CF5CD6" w:rsidRPr="004F4ED4">
        <w:rPr>
          <w:sz w:val="24"/>
          <w:szCs w:val="24"/>
        </w:rPr>
        <w:t>.</w:t>
      </w:r>
      <w:r w:rsidR="001D481B" w:rsidRPr="004F4ED4">
        <w:rPr>
          <w:sz w:val="24"/>
          <w:szCs w:val="24"/>
        </w:rPr>
        <w:t xml:space="preserve"> </w:t>
      </w:r>
    </w:p>
    <w:p w:rsidR="001154A6" w:rsidRPr="001154A6" w:rsidRDefault="001154A6" w:rsidP="001154A6">
      <w:pPr>
        <w:pStyle w:val="Title"/>
        <w:ind w:left="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Pr="00964492" w:rsidRDefault="004F4ED4" w:rsidP="00B446AD">
      <w:pPr>
        <w:pStyle w:val="Title"/>
        <w:ind w:left="567"/>
        <w:jc w:val="both"/>
        <w:rPr>
          <w:sz w:val="24"/>
          <w:szCs w:val="24"/>
        </w:rPr>
      </w:pPr>
      <w:r w:rsidRPr="004F4ED4">
        <w:rPr>
          <w:bCs/>
          <w:sz w:val="24"/>
          <w:szCs w:val="24"/>
        </w:rPr>
        <w:t xml:space="preserve">Nekustamais īpašums </w:t>
      </w:r>
      <w:r>
        <w:rPr>
          <w:sz w:val="24"/>
          <w:szCs w:val="24"/>
        </w:rPr>
        <w:t>ierakstīts</w:t>
      </w:r>
      <w:r w:rsidR="006D6EA0" w:rsidRPr="00B446AD">
        <w:rPr>
          <w:sz w:val="24"/>
          <w:szCs w:val="24"/>
        </w:rPr>
        <w:t xml:space="preserve"> </w:t>
      </w:r>
      <w:r w:rsidR="0091481A" w:rsidRPr="00B446AD">
        <w:rPr>
          <w:sz w:val="24"/>
          <w:szCs w:val="24"/>
        </w:rPr>
        <w:t xml:space="preserve">Jelgavas pilsētas zemesgrāmatas nodalījumā </w:t>
      </w:r>
      <w:r w:rsidR="00643B54" w:rsidRPr="00B446AD">
        <w:rPr>
          <w:bCs/>
          <w:sz w:val="24"/>
          <w:szCs w:val="24"/>
        </w:rPr>
        <w:t>Nr.</w:t>
      </w:r>
      <w:r w:rsidR="00964492" w:rsidRPr="00964492">
        <w:rPr>
          <w:bCs/>
          <w:sz w:val="24"/>
          <w:szCs w:val="24"/>
        </w:rPr>
        <w:t>100000094916</w:t>
      </w:r>
      <w:r w:rsidR="00FF217E">
        <w:rPr>
          <w:bCs/>
          <w:sz w:val="24"/>
          <w:szCs w:val="24"/>
        </w:rPr>
        <w:t xml:space="preserve"> (turpmāk-Nodalījums)</w:t>
      </w:r>
      <w:r w:rsidR="001709E4" w:rsidRPr="00964492">
        <w:rPr>
          <w:sz w:val="24"/>
          <w:szCs w:val="24"/>
        </w:rPr>
        <w:t>.</w:t>
      </w:r>
    </w:p>
    <w:p w:rsidR="007B5ECC" w:rsidRPr="00686125" w:rsidRDefault="007B5ECC" w:rsidP="007B5ECC">
      <w:pPr>
        <w:pStyle w:val="Title"/>
        <w:ind w:left="709"/>
        <w:jc w:val="both"/>
        <w:rPr>
          <w:sz w:val="24"/>
          <w:szCs w:val="24"/>
        </w:rPr>
      </w:pPr>
    </w:p>
    <w:p w:rsidR="0091481A" w:rsidRPr="00686125" w:rsidRDefault="001154A6" w:rsidP="006E2533">
      <w:pPr>
        <w:pStyle w:val="Title"/>
        <w:numPr>
          <w:ilvl w:val="0"/>
          <w:numId w:val="40"/>
        </w:numPr>
        <w:ind w:left="284" w:hanging="284"/>
        <w:jc w:val="both"/>
        <w:rPr>
          <w:b/>
          <w:sz w:val="24"/>
        </w:rPr>
      </w:pPr>
      <w:r>
        <w:rPr>
          <w:b/>
          <w:sz w:val="24"/>
        </w:rPr>
        <w:t>Objekt</w:t>
      </w:r>
      <w:r w:rsidR="00BC52EF">
        <w:rPr>
          <w:b/>
          <w:sz w:val="24"/>
        </w:rPr>
        <w:t>a</w:t>
      </w:r>
      <w:r w:rsidR="003E4AAD">
        <w:rPr>
          <w:b/>
          <w:sz w:val="24"/>
        </w:rPr>
        <w:t xml:space="preserve"> p</w:t>
      </w:r>
      <w:r w:rsidR="0091481A" w:rsidRPr="00686125">
        <w:rPr>
          <w:b/>
          <w:sz w:val="24"/>
        </w:rPr>
        <w:t>ārdošanas pamatprincipi</w:t>
      </w:r>
    </w:p>
    <w:p w:rsidR="00ED5011" w:rsidRPr="00B70560" w:rsidRDefault="00BC52EF" w:rsidP="00B446AD">
      <w:pPr>
        <w:pStyle w:val="Title"/>
        <w:numPr>
          <w:ilvl w:val="1"/>
          <w:numId w:val="40"/>
        </w:numPr>
        <w:ind w:left="567" w:hanging="567"/>
        <w:jc w:val="both"/>
        <w:rPr>
          <w:sz w:val="24"/>
          <w:szCs w:val="24"/>
        </w:rPr>
      </w:pPr>
      <w:r w:rsidRPr="00B70560">
        <w:rPr>
          <w:sz w:val="24"/>
          <w:szCs w:val="24"/>
        </w:rPr>
        <w:t>A</w:t>
      </w:r>
      <w:r w:rsidR="003A5778" w:rsidRPr="00B70560">
        <w:rPr>
          <w:sz w:val="24"/>
          <w:szCs w:val="24"/>
        </w:rPr>
        <w:t xml:space="preserve">tsavināšanas veids </w:t>
      </w:r>
      <w:r w:rsidR="00D41354" w:rsidRPr="00B70560">
        <w:rPr>
          <w:sz w:val="24"/>
          <w:szCs w:val="24"/>
        </w:rPr>
        <w:t>-</w:t>
      </w:r>
      <w:r w:rsidR="003A5778" w:rsidRPr="00B70560">
        <w:rPr>
          <w:sz w:val="24"/>
          <w:szCs w:val="24"/>
        </w:rPr>
        <w:t xml:space="preserve"> </w:t>
      </w:r>
      <w:r w:rsidR="006C1C47" w:rsidRPr="00B70560">
        <w:rPr>
          <w:sz w:val="24"/>
          <w:szCs w:val="24"/>
        </w:rPr>
        <w:t xml:space="preserve">pārdošana </w:t>
      </w:r>
      <w:r w:rsidR="006227A7" w:rsidRPr="00B70560">
        <w:rPr>
          <w:bCs/>
          <w:sz w:val="24"/>
          <w:szCs w:val="24"/>
        </w:rPr>
        <w:t>mutiskā izsolē ar augšupejošu soli</w:t>
      </w:r>
      <w:r w:rsidRPr="00B70560">
        <w:rPr>
          <w:sz w:val="24"/>
          <w:szCs w:val="24"/>
        </w:rPr>
        <w:t>.</w:t>
      </w:r>
      <w:r w:rsidR="003E4AAD" w:rsidRPr="00B70560">
        <w:rPr>
          <w:bCs/>
          <w:sz w:val="24"/>
          <w:szCs w:val="24"/>
        </w:rPr>
        <w:t xml:space="preserve"> </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964492">
        <w:rPr>
          <w:sz w:val="24"/>
          <w:szCs w:val="24"/>
        </w:rPr>
        <w:t>3</w:t>
      </w:r>
      <w:r w:rsidR="00B446AD">
        <w:rPr>
          <w:sz w:val="24"/>
          <w:szCs w:val="24"/>
        </w:rPr>
        <w:t>0</w:t>
      </w:r>
      <w:r w:rsidR="006227A7">
        <w:rPr>
          <w:sz w:val="24"/>
          <w:szCs w:val="24"/>
        </w:rPr>
        <w:t>00</w:t>
      </w:r>
      <w:r w:rsidR="006C1566" w:rsidRPr="006C1566">
        <w:rPr>
          <w:i/>
          <w:sz w:val="24"/>
          <w:szCs w:val="24"/>
        </w:rPr>
        <w:t xml:space="preserve"> </w:t>
      </w:r>
      <w:proofErr w:type="spellStart"/>
      <w:r w:rsidR="006C1566" w:rsidRPr="006C1566">
        <w:rPr>
          <w:i/>
          <w:sz w:val="24"/>
          <w:szCs w:val="24"/>
        </w:rPr>
        <w:t>euro</w:t>
      </w:r>
      <w:proofErr w:type="spellEnd"/>
      <w:r w:rsidR="007C7B18">
        <w:rPr>
          <w:bCs/>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0B64ED" w:rsidRPr="00580990">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proofErr w:type="spellStart"/>
      <w:r w:rsidR="001825AC" w:rsidRPr="00580990">
        <w:rPr>
          <w:i/>
          <w:sz w:val="24"/>
          <w:szCs w:val="24"/>
        </w:rPr>
        <w:t>euro</w:t>
      </w:r>
      <w:proofErr w:type="spellEnd"/>
      <w:r w:rsidR="00ED11AC">
        <w:rPr>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964492">
        <w:rPr>
          <w:sz w:val="24"/>
          <w:szCs w:val="24"/>
        </w:rPr>
        <w:t>3</w:t>
      </w:r>
      <w:r w:rsidR="00B446AD">
        <w:rPr>
          <w:sz w:val="24"/>
          <w:szCs w:val="24"/>
        </w:rPr>
        <w:t>0</w:t>
      </w:r>
      <w:r w:rsidR="00ED11AC">
        <w:rPr>
          <w:sz w:val="24"/>
          <w:szCs w:val="24"/>
        </w:rPr>
        <w:t>0</w:t>
      </w:r>
      <w:r w:rsidR="00580990" w:rsidRPr="00580990">
        <w:rPr>
          <w:sz w:val="24"/>
          <w:szCs w:val="24"/>
        </w:rPr>
        <w:t xml:space="preserve"> </w:t>
      </w:r>
      <w:proofErr w:type="spellStart"/>
      <w:r w:rsidR="00580990" w:rsidRPr="00580990">
        <w:rPr>
          <w:i/>
          <w:sz w:val="24"/>
          <w:szCs w:val="24"/>
        </w:rPr>
        <w:t>euro</w:t>
      </w:r>
      <w:proofErr w:type="spellEnd"/>
      <w:r w:rsidR="00ED11AC">
        <w:rPr>
          <w:sz w:val="24"/>
          <w:szCs w:val="24"/>
        </w:rPr>
        <w:t>.</w:t>
      </w:r>
    </w:p>
    <w:p w:rsidR="00ED5011" w:rsidRDefault="00BC52EF" w:rsidP="00B446AD">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sidR="00ED11AC">
        <w:rPr>
          <w:i/>
          <w:sz w:val="24"/>
          <w:szCs w:val="24"/>
        </w:rPr>
        <w:t>.</w:t>
      </w:r>
    </w:p>
    <w:p w:rsidR="00D56115" w:rsidRPr="00686125" w:rsidRDefault="00BC52EF" w:rsidP="00B446AD">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340689" w:rsidRPr="003B649D" w:rsidRDefault="00BC52EF" w:rsidP="00B446AD">
      <w:pPr>
        <w:pStyle w:val="Title"/>
        <w:numPr>
          <w:ilvl w:val="1"/>
          <w:numId w:val="40"/>
        </w:numPr>
        <w:ind w:left="567" w:hanging="567"/>
        <w:jc w:val="both"/>
        <w:rPr>
          <w:sz w:val="24"/>
          <w:szCs w:val="24"/>
        </w:rPr>
      </w:pPr>
      <w:r>
        <w:rPr>
          <w:sz w:val="24"/>
          <w:szCs w:val="24"/>
        </w:rPr>
        <w:t>P</w:t>
      </w:r>
      <w:r w:rsidR="007E21E6" w:rsidRPr="006E2533">
        <w:rPr>
          <w:sz w:val="24"/>
          <w:szCs w:val="24"/>
        </w:rPr>
        <w:t xml:space="preserve">ēc Noteikumu apstiprināšanas Pašvaldība </w:t>
      </w:r>
      <w:r w:rsidR="00340689" w:rsidRPr="006E2533">
        <w:rPr>
          <w:sz w:val="24"/>
          <w:szCs w:val="24"/>
        </w:rPr>
        <w:t xml:space="preserve">ne vēlāk kā četras nedēļas pirms izsoles publicē sludinājumu par </w:t>
      </w:r>
      <w:r w:rsidR="001154A6">
        <w:rPr>
          <w:sz w:val="24"/>
          <w:szCs w:val="24"/>
        </w:rPr>
        <w:t>Objekt</w:t>
      </w:r>
      <w:r w:rsidR="003E4AAD">
        <w:rPr>
          <w:sz w:val="24"/>
          <w:szCs w:val="24"/>
        </w:rPr>
        <w:t>a</w:t>
      </w:r>
      <w:r w:rsidR="00340689" w:rsidRPr="006E2533">
        <w:rPr>
          <w:sz w:val="24"/>
          <w:szCs w:val="24"/>
        </w:rPr>
        <w:t xml:space="preserve"> izsoli oficiālajā izdevumā </w:t>
      </w:r>
      <w:r w:rsidR="00824E60">
        <w:rPr>
          <w:sz w:val="24"/>
          <w:szCs w:val="24"/>
        </w:rPr>
        <w:t>“</w:t>
      </w:r>
      <w:r w:rsidR="00340689" w:rsidRPr="006E2533">
        <w:rPr>
          <w:sz w:val="24"/>
          <w:szCs w:val="24"/>
        </w:rPr>
        <w:t xml:space="preserve">Latvijas Vēstnesis”, laikrakstā </w:t>
      </w:r>
      <w:r w:rsidR="00824E60">
        <w:rPr>
          <w:sz w:val="24"/>
          <w:szCs w:val="24"/>
        </w:rPr>
        <w:t>“</w:t>
      </w:r>
      <w:r w:rsidR="00340689" w:rsidRPr="006E2533">
        <w:rPr>
          <w:sz w:val="24"/>
          <w:szCs w:val="24"/>
        </w:rPr>
        <w:t xml:space="preserve">Jelgavas </w:t>
      </w:r>
      <w:r w:rsidR="00B94296">
        <w:rPr>
          <w:sz w:val="24"/>
          <w:szCs w:val="24"/>
        </w:rPr>
        <w:t>V</w:t>
      </w:r>
      <w:r w:rsidR="00340689" w:rsidRPr="006E2533">
        <w:rPr>
          <w:sz w:val="24"/>
          <w:szCs w:val="24"/>
        </w:rPr>
        <w:t xml:space="preserve">ēstnesis”, kā arī ievieto sludinājumu Pašvaldības </w:t>
      </w:r>
      <w:r w:rsidR="00AB7FC7">
        <w:rPr>
          <w:sz w:val="24"/>
          <w:szCs w:val="24"/>
        </w:rPr>
        <w:t xml:space="preserve">tīmekļa vietnē </w:t>
      </w:r>
      <w:hyperlink r:id="rId9" w:history="1">
        <w:r w:rsidR="00340689" w:rsidRPr="004835AC">
          <w:rPr>
            <w:color w:val="00B0F0"/>
            <w:sz w:val="24"/>
            <w:szCs w:val="24"/>
            <w:u w:val="single"/>
          </w:rPr>
          <w:t>www.jelgava.lv</w:t>
        </w:r>
      </w:hyperlink>
      <w:r w:rsidR="00340689"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Pieteikšanās termiņš</w:t>
      </w:r>
    </w:p>
    <w:p w:rsidR="00824E60" w:rsidRPr="00304EB0" w:rsidRDefault="00824E60" w:rsidP="00B446AD">
      <w:pPr>
        <w:pStyle w:val="Title"/>
        <w:ind w:left="567"/>
        <w:jc w:val="both"/>
        <w:rPr>
          <w:b/>
          <w:sz w:val="24"/>
          <w:szCs w:val="24"/>
        </w:rPr>
      </w:pPr>
      <w:r>
        <w:rPr>
          <w:sz w:val="24"/>
          <w:szCs w:val="24"/>
        </w:rPr>
        <w:t>I</w:t>
      </w:r>
      <w:r w:rsidRPr="00686125">
        <w:rPr>
          <w:sz w:val="24"/>
          <w:szCs w:val="24"/>
        </w:rPr>
        <w:t>zsol</w:t>
      </w:r>
      <w:r>
        <w:rPr>
          <w:sz w:val="24"/>
          <w:szCs w:val="24"/>
        </w:rPr>
        <w:t>es</w:t>
      </w:r>
      <w:r w:rsidRPr="00686125">
        <w:rPr>
          <w:sz w:val="24"/>
          <w:szCs w:val="24"/>
        </w:rPr>
        <w:t xml:space="preserve"> </w:t>
      </w:r>
      <w:r>
        <w:rPr>
          <w:sz w:val="24"/>
          <w:szCs w:val="24"/>
        </w:rPr>
        <w:t>p</w:t>
      </w:r>
      <w:r w:rsidRPr="00686125">
        <w:rPr>
          <w:sz w:val="24"/>
          <w:szCs w:val="24"/>
        </w:rPr>
        <w:t>retendent</w:t>
      </w:r>
      <w:r>
        <w:rPr>
          <w:sz w:val="24"/>
          <w:szCs w:val="24"/>
        </w:rPr>
        <w:t>s</w:t>
      </w:r>
      <w:r w:rsidRPr="00686125">
        <w:rPr>
          <w:sz w:val="24"/>
          <w:szCs w:val="24"/>
        </w:rPr>
        <w:t xml:space="preserve"> </w:t>
      </w:r>
      <w:r w:rsidRPr="00C26F77">
        <w:rPr>
          <w:sz w:val="24"/>
          <w:szCs w:val="24"/>
        </w:rPr>
        <w:t>vai viņ</w:t>
      </w:r>
      <w:r>
        <w:rPr>
          <w:sz w:val="24"/>
          <w:szCs w:val="24"/>
        </w:rPr>
        <w:t>a</w:t>
      </w:r>
      <w:r w:rsidRPr="00C26F77">
        <w:rPr>
          <w:sz w:val="24"/>
          <w:szCs w:val="24"/>
        </w:rPr>
        <w:t xml:space="preserve"> pilnvarotā persona</w:t>
      </w:r>
      <w:r>
        <w:rPr>
          <w:sz w:val="24"/>
          <w:szCs w:val="24"/>
        </w:rPr>
        <w:t xml:space="preserve"> (</w:t>
      </w:r>
      <w:r w:rsidRPr="00C26F77">
        <w:rPr>
          <w:sz w:val="24"/>
          <w:szCs w:val="24"/>
        </w:rPr>
        <w:t>turpmāk</w:t>
      </w:r>
      <w:r>
        <w:rPr>
          <w:sz w:val="24"/>
          <w:szCs w:val="24"/>
        </w:rPr>
        <w:t>-</w:t>
      </w:r>
      <w:r w:rsidRPr="00C26F77">
        <w:rPr>
          <w:sz w:val="24"/>
          <w:szCs w:val="24"/>
        </w:rPr>
        <w:t>Pretendents</w:t>
      </w:r>
      <w:r>
        <w:rPr>
          <w:sz w:val="24"/>
          <w:szCs w:val="24"/>
        </w:rPr>
        <w:t xml:space="preserve">) uz </w:t>
      </w:r>
      <w:r w:rsidR="001154A6">
        <w:rPr>
          <w:sz w:val="24"/>
          <w:szCs w:val="24"/>
        </w:rPr>
        <w:t>Objekt</w:t>
      </w:r>
      <w:r>
        <w:rPr>
          <w:sz w:val="24"/>
          <w:szCs w:val="24"/>
        </w:rPr>
        <w:t xml:space="preserve">a izsoli var </w:t>
      </w:r>
      <w:r w:rsidRPr="00686125">
        <w:rPr>
          <w:sz w:val="24"/>
          <w:szCs w:val="24"/>
        </w:rPr>
        <w:t>pieteik</w:t>
      </w:r>
      <w:r>
        <w:rPr>
          <w:sz w:val="24"/>
          <w:szCs w:val="24"/>
        </w:rPr>
        <w:t xml:space="preserve">ties </w:t>
      </w:r>
      <w:r w:rsidRPr="00304EB0">
        <w:rPr>
          <w:b/>
          <w:sz w:val="24"/>
          <w:szCs w:val="24"/>
        </w:rPr>
        <w:t>līdz 20</w:t>
      </w:r>
      <w:r w:rsidR="003A5D75">
        <w:rPr>
          <w:b/>
          <w:sz w:val="24"/>
          <w:szCs w:val="24"/>
        </w:rPr>
        <w:t>20</w:t>
      </w:r>
      <w:r w:rsidRPr="00304EB0">
        <w:rPr>
          <w:b/>
          <w:sz w:val="24"/>
          <w:szCs w:val="24"/>
        </w:rPr>
        <w:t xml:space="preserve">.gada </w:t>
      </w:r>
      <w:r w:rsidR="00B446AD">
        <w:rPr>
          <w:b/>
          <w:sz w:val="24"/>
          <w:szCs w:val="24"/>
        </w:rPr>
        <w:t>22.septembra</w:t>
      </w:r>
      <w:r w:rsidR="00FB7402">
        <w:rPr>
          <w:b/>
          <w:sz w:val="24"/>
          <w:szCs w:val="24"/>
        </w:rPr>
        <w:t xml:space="preserve"> </w:t>
      </w:r>
      <w:r w:rsidRPr="00304EB0">
        <w:rPr>
          <w:b/>
          <w:sz w:val="24"/>
          <w:szCs w:val="24"/>
        </w:rPr>
        <w:t>plkst.16</w:t>
      </w:r>
      <w:r w:rsidR="00E30E08">
        <w:rPr>
          <w:b/>
          <w:sz w:val="24"/>
          <w:szCs w:val="24"/>
        </w:rPr>
        <w:t>.00</w:t>
      </w:r>
      <w:r w:rsidRPr="00304EB0">
        <w:rPr>
          <w:b/>
          <w:sz w:val="24"/>
          <w:szCs w:val="24"/>
        </w:rPr>
        <w:t>.</w:t>
      </w:r>
    </w:p>
    <w:p w:rsidR="00EB377D" w:rsidRDefault="00EB377D" w:rsidP="0091481A">
      <w:pPr>
        <w:pStyle w:val="Title"/>
        <w:jc w:val="both"/>
        <w:rPr>
          <w:sz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B446AD">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1154A6" w:rsidRDefault="001154A6" w:rsidP="00AA7E4A">
      <w:pPr>
        <w:pStyle w:val="Title"/>
        <w:jc w:val="both"/>
        <w:rPr>
          <w:sz w:val="24"/>
        </w:rPr>
      </w:pPr>
    </w:p>
    <w:p w:rsidR="00964492" w:rsidRDefault="00964492" w:rsidP="00AA7E4A">
      <w:pPr>
        <w:pStyle w:val="Title"/>
        <w:jc w:val="both"/>
        <w:rPr>
          <w:sz w:val="24"/>
        </w:rPr>
      </w:pPr>
    </w:p>
    <w:p w:rsidR="00964492" w:rsidRDefault="00964492" w:rsidP="00AA7E4A">
      <w:pPr>
        <w:pStyle w:val="Title"/>
        <w:jc w:val="both"/>
        <w:rPr>
          <w:sz w:val="24"/>
        </w:rPr>
      </w:pPr>
    </w:p>
    <w:p w:rsidR="00964492" w:rsidRDefault="00964492" w:rsidP="00AA7E4A">
      <w:pPr>
        <w:pStyle w:val="Title"/>
        <w:jc w:val="both"/>
        <w:rPr>
          <w:sz w:val="24"/>
        </w:rPr>
      </w:pPr>
    </w:p>
    <w:p w:rsidR="006227A7" w:rsidRPr="006E2533" w:rsidRDefault="006227A7" w:rsidP="006227A7">
      <w:pPr>
        <w:pStyle w:val="Title"/>
        <w:numPr>
          <w:ilvl w:val="0"/>
          <w:numId w:val="40"/>
        </w:numPr>
        <w:ind w:left="284" w:hanging="284"/>
        <w:jc w:val="both"/>
        <w:rPr>
          <w:b/>
          <w:sz w:val="24"/>
        </w:rPr>
      </w:pPr>
      <w:r w:rsidRPr="006E2533">
        <w:rPr>
          <w:b/>
          <w:sz w:val="24"/>
        </w:rPr>
        <w:lastRenderedPageBreak/>
        <w:t>Pretendentu reģistrācijas kārtība</w:t>
      </w:r>
    </w:p>
    <w:p w:rsidR="006227A7" w:rsidRPr="00C26F77" w:rsidRDefault="006227A7" w:rsidP="00B446AD">
      <w:pPr>
        <w:pStyle w:val="Title"/>
        <w:numPr>
          <w:ilvl w:val="1"/>
          <w:numId w:val="40"/>
        </w:numPr>
        <w:ind w:left="567" w:hanging="567"/>
        <w:jc w:val="both"/>
        <w:rPr>
          <w:sz w:val="24"/>
          <w:szCs w:val="24"/>
        </w:rPr>
      </w:pPr>
      <w:r>
        <w:rPr>
          <w:sz w:val="24"/>
          <w:szCs w:val="24"/>
        </w:rPr>
        <w:t>P</w:t>
      </w:r>
      <w:r w:rsidRPr="00C26F77">
        <w:rPr>
          <w:sz w:val="24"/>
          <w:szCs w:val="24"/>
        </w:rPr>
        <w:t>retendents</w:t>
      </w:r>
      <w:r>
        <w:rPr>
          <w:sz w:val="24"/>
          <w:szCs w:val="24"/>
        </w:rPr>
        <w:t xml:space="preserve"> </w:t>
      </w:r>
      <w:r w:rsidRPr="00C26F77">
        <w:rPr>
          <w:sz w:val="24"/>
          <w:szCs w:val="24"/>
        </w:rPr>
        <w:t xml:space="preserve">iesniedz Pašvaldībai </w:t>
      </w:r>
      <w:r>
        <w:rPr>
          <w:sz w:val="24"/>
          <w:szCs w:val="24"/>
        </w:rPr>
        <w:t>(</w:t>
      </w:r>
      <w:r w:rsidRPr="00C26F77">
        <w:rPr>
          <w:sz w:val="24"/>
          <w:szCs w:val="24"/>
        </w:rPr>
        <w:t>Liel</w:t>
      </w:r>
      <w:r>
        <w:rPr>
          <w:sz w:val="24"/>
          <w:szCs w:val="24"/>
        </w:rPr>
        <w:t>aj</w:t>
      </w:r>
      <w:r w:rsidRPr="00C26F77">
        <w:rPr>
          <w:sz w:val="24"/>
          <w:szCs w:val="24"/>
        </w:rPr>
        <w:t>ā iel</w:t>
      </w:r>
      <w:r>
        <w:rPr>
          <w:sz w:val="24"/>
          <w:szCs w:val="24"/>
        </w:rPr>
        <w:t>ā</w:t>
      </w:r>
      <w:r w:rsidRPr="00C26F77">
        <w:rPr>
          <w:sz w:val="24"/>
          <w:szCs w:val="24"/>
        </w:rPr>
        <w:t xml:space="preserve"> 11, Jelgavā, 302.kabinetā</w:t>
      </w:r>
      <w:r>
        <w:rPr>
          <w:sz w:val="24"/>
          <w:szCs w:val="24"/>
        </w:rPr>
        <w:t xml:space="preserve">, </w:t>
      </w:r>
      <w:r w:rsidRPr="00C26F77">
        <w:rPr>
          <w:sz w:val="24"/>
          <w:szCs w:val="24"/>
        </w:rPr>
        <w:t>tālrunis 63005559)</w:t>
      </w:r>
      <w:r>
        <w:rPr>
          <w:sz w:val="24"/>
          <w:szCs w:val="24"/>
        </w:rPr>
        <w:t xml:space="preserve"> </w:t>
      </w:r>
      <w:r w:rsidRPr="00C26F77">
        <w:rPr>
          <w:sz w:val="24"/>
          <w:szCs w:val="24"/>
        </w:rPr>
        <w:t>Noteikumu 7.3.punktā noteiktos dokumentus</w:t>
      </w:r>
      <w:r>
        <w:rPr>
          <w:sz w:val="24"/>
          <w:szCs w:val="24"/>
        </w:rPr>
        <w:t xml:space="preserve"> p</w:t>
      </w:r>
      <w:r w:rsidRPr="00C26F77">
        <w:rPr>
          <w:sz w:val="24"/>
          <w:szCs w:val="24"/>
        </w:rPr>
        <w:t>ēc sludinājuma publicēšanas oficiāla</w:t>
      </w:r>
      <w:r>
        <w:rPr>
          <w:sz w:val="24"/>
          <w:szCs w:val="24"/>
        </w:rPr>
        <w:t>jā izdevumā “</w:t>
      </w:r>
      <w:r w:rsidRPr="00C26F77">
        <w:rPr>
          <w:sz w:val="24"/>
          <w:szCs w:val="24"/>
        </w:rPr>
        <w:t>Latvijas Vēstnesis</w:t>
      </w:r>
      <w:r>
        <w:rPr>
          <w:sz w:val="24"/>
          <w:szCs w:val="24"/>
        </w:rPr>
        <w:t>”</w:t>
      </w:r>
      <w:r w:rsidRPr="00C26F77">
        <w:rPr>
          <w:sz w:val="24"/>
          <w:szCs w:val="24"/>
        </w:rPr>
        <w:t xml:space="preserve"> sludinājumā </w:t>
      </w:r>
      <w:r>
        <w:rPr>
          <w:sz w:val="24"/>
          <w:szCs w:val="24"/>
        </w:rPr>
        <w:t xml:space="preserve">norādītajā </w:t>
      </w:r>
      <w:r w:rsidRPr="00C26F77">
        <w:rPr>
          <w:sz w:val="24"/>
          <w:szCs w:val="24"/>
        </w:rPr>
        <w:t>termiņā</w:t>
      </w:r>
      <w:r>
        <w:rPr>
          <w:sz w:val="24"/>
          <w:szCs w:val="24"/>
        </w:rPr>
        <w:t>.</w:t>
      </w:r>
      <w:r w:rsidRPr="00C26F77">
        <w:rPr>
          <w:sz w:val="24"/>
          <w:szCs w:val="24"/>
        </w:rPr>
        <w:t xml:space="preserve"> </w:t>
      </w:r>
    </w:p>
    <w:p w:rsidR="006227A7" w:rsidRPr="007D646C" w:rsidRDefault="006227A7" w:rsidP="00B446AD">
      <w:pPr>
        <w:pStyle w:val="Title"/>
        <w:numPr>
          <w:ilvl w:val="1"/>
          <w:numId w:val="40"/>
        </w:numPr>
        <w:ind w:left="567" w:hanging="567"/>
        <w:jc w:val="both"/>
        <w:rPr>
          <w:sz w:val="24"/>
          <w:szCs w:val="24"/>
        </w:rPr>
      </w:pPr>
      <w:r>
        <w:rPr>
          <w:sz w:val="24"/>
          <w:szCs w:val="24"/>
        </w:rPr>
        <w:t>P</w:t>
      </w:r>
      <w:r w:rsidRPr="007D646C">
        <w:rPr>
          <w:sz w:val="24"/>
          <w:szCs w:val="24"/>
        </w:rPr>
        <w:t>ar Pretendentu var būt fiziska vai juridiska persona, kurai ir tiesības saskaņā ar normatīvajiem aktiem iegūt nekustamo īpašumu Latvijas Republikā.</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964492">
        <w:rPr>
          <w:sz w:val="24"/>
          <w:szCs w:val="24"/>
        </w:rPr>
        <w:t>3</w:t>
      </w:r>
      <w:r w:rsidR="00B446AD">
        <w:rPr>
          <w:sz w:val="24"/>
          <w:szCs w:val="24"/>
        </w:rPr>
        <w:t>0</w:t>
      </w:r>
      <w:r w:rsidR="00C14E09">
        <w:rPr>
          <w:sz w:val="24"/>
          <w:szCs w:val="24"/>
        </w:rPr>
        <w:t>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 xml:space="preserve">un reģistrācijas maksu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00192E08">
        <w:rPr>
          <w:sz w:val="24"/>
          <w:szCs w:val="24"/>
        </w:rPr>
        <w:t>eģistrācijas maksa par</w:t>
      </w:r>
      <w:r>
        <w:rPr>
          <w:sz w:val="24"/>
          <w:szCs w:val="24"/>
        </w:rPr>
        <w:t xml:space="preserve"> </w:t>
      </w:r>
      <w:r w:rsidR="00964492">
        <w:rPr>
          <w:bCs/>
          <w:sz w:val="24"/>
          <w:szCs w:val="24"/>
        </w:rPr>
        <w:t>garāžas Puķu ielā 20A-12</w:t>
      </w:r>
      <w:r>
        <w:rPr>
          <w:sz w:val="24"/>
          <w:szCs w:val="24"/>
        </w:rPr>
        <w:t>,</w:t>
      </w:r>
      <w:r w:rsidRPr="009F6E37">
        <w:rPr>
          <w:sz w:val="24"/>
          <w:szCs w:val="24"/>
        </w:rPr>
        <w:t xml:space="preserve"> Jelgav</w:t>
      </w:r>
      <w:r w:rsidR="00192E08">
        <w:rPr>
          <w:sz w:val="24"/>
          <w:szCs w:val="24"/>
        </w:rPr>
        <w:t>a</w:t>
      </w:r>
      <w:r w:rsidRPr="009F6E37">
        <w:rPr>
          <w:sz w:val="24"/>
          <w:szCs w:val="24"/>
        </w:rPr>
        <w:t xml:space="preserve">,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964459" w:rsidRPr="00C26F77" w:rsidRDefault="00964459" w:rsidP="00B446AD">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964459" w:rsidRPr="00FF66AB" w:rsidRDefault="00964459" w:rsidP="00B446AD">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964459"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1154A6">
        <w:rPr>
          <w:sz w:val="24"/>
          <w:szCs w:val="24"/>
        </w:rPr>
        <w:t>Objekt</w:t>
      </w:r>
      <w:r w:rsidR="00606B14">
        <w:rPr>
          <w:sz w:val="24"/>
          <w:szCs w:val="24"/>
        </w:rPr>
        <w:t>u</w:t>
      </w:r>
      <w:r w:rsidR="00D23BC5" w:rsidRPr="00FE5E9F" w:rsidDel="00D23BC5">
        <w:rPr>
          <w:color w:val="FF0000"/>
          <w:sz w:val="24"/>
          <w:szCs w:val="24"/>
        </w:rPr>
        <w:t xml:space="preserve"> </w:t>
      </w:r>
      <w:r w:rsidRPr="00C26F77">
        <w:rPr>
          <w:sz w:val="24"/>
          <w:szCs w:val="24"/>
        </w:rPr>
        <w:t>saskaņā ar Noteikumiem;</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964459" w:rsidRPr="00233401" w:rsidRDefault="00964459" w:rsidP="00B446AD">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964459" w:rsidRPr="00FF66AB" w:rsidRDefault="00964459" w:rsidP="00B446AD">
      <w:pPr>
        <w:pStyle w:val="Title"/>
        <w:numPr>
          <w:ilvl w:val="2"/>
          <w:numId w:val="40"/>
        </w:numPr>
        <w:ind w:left="567" w:hanging="567"/>
        <w:jc w:val="both"/>
        <w:rPr>
          <w:sz w:val="24"/>
          <w:szCs w:val="24"/>
        </w:rPr>
      </w:pPr>
      <w:r w:rsidRPr="00FF66AB">
        <w:rPr>
          <w:sz w:val="24"/>
          <w:szCs w:val="24"/>
        </w:rPr>
        <w:t>juridiska persona:</w:t>
      </w:r>
    </w:p>
    <w:p w:rsidR="00964459" w:rsidRPr="00C26F77"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1154A6">
        <w:rPr>
          <w:sz w:val="24"/>
          <w:szCs w:val="24"/>
        </w:rPr>
        <w:t>Objekt</w:t>
      </w:r>
      <w:r w:rsidR="00606B14">
        <w:rPr>
          <w:sz w:val="24"/>
          <w:szCs w:val="24"/>
        </w:rPr>
        <w:t>u</w:t>
      </w:r>
      <w:r w:rsidRPr="00C26F77">
        <w:rPr>
          <w:sz w:val="24"/>
          <w:szCs w:val="24"/>
        </w:rPr>
        <w:t xml:space="preserve"> saskaņā ar Noteikumiem</w:t>
      </w:r>
      <w:r>
        <w:rPr>
          <w:sz w:val="24"/>
          <w:szCs w:val="24"/>
        </w:rPr>
        <w:t>;</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964459" w:rsidRDefault="00964459" w:rsidP="00B446AD">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6227A7" w:rsidRPr="005D646F" w:rsidRDefault="006227A7" w:rsidP="00B446AD">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1154A6">
        <w:rPr>
          <w:sz w:val="24"/>
          <w:szCs w:val="24"/>
        </w:rPr>
        <w:t>Objekt</w:t>
      </w:r>
      <w:r>
        <w:rPr>
          <w:sz w:val="24"/>
          <w:szCs w:val="24"/>
        </w:rPr>
        <w:t>a</w:t>
      </w:r>
      <w:r w:rsidRPr="005D646F">
        <w:rPr>
          <w:sz w:val="24"/>
          <w:szCs w:val="24"/>
        </w:rPr>
        <w:t xml:space="preserve"> pirkšanu un saņēmis reģistrācijas apliecību. Reģistrācijas apliecībā norāda šādas ziņas:</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reģistrācijas numuru;</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izsolāmā </w:t>
      </w:r>
      <w:r w:rsidR="001154A6">
        <w:rPr>
          <w:sz w:val="24"/>
          <w:szCs w:val="24"/>
        </w:rPr>
        <w:t>Objekt</w:t>
      </w:r>
      <w:r w:rsidRPr="00B83F11">
        <w:rPr>
          <w:sz w:val="24"/>
          <w:szCs w:val="24"/>
        </w:rPr>
        <w:t>a adres</w:t>
      </w:r>
      <w:r>
        <w:rPr>
          <w:sz w:val="24"/>
          <w:szCs w:val="24"/>
        </w:rPr>
        <w:t>i</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izsoles norises vietu un laiku; </w:t>
      </w:r>
    </w:p>
    <w:p w:rsidR="006227A7" w:rsidRPr="00B83F11" w:rsidRDefault="006227A7" w:rsidP="00B446AD">
      <w:pPr>
        <w:pStyle w:val="Title"/>
        <w:numPr>
          <w:ilvl w:val="2"/>
          <w:numId w:val="40"/>
        </w:numPr>
        <w:ind w:left="567" w:hanging="567"/>
        <w:jc w:val="both"/>
        <w:rPr>
          <w:sz w:val="24"/>
          <w:szCs w:val="24"/>
        </w:rPr>
      </w:pPr>
      <w:r w:rsidRPr="00B83F11">
        <w:rPr>
          <w:sz w:val="24"/>
          <w:szCs w:val="24"/>
        </w:rPr>
        <w:t>atzīmi par nodrošinājuma un reģistrācijas maksas samaksu;</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reģistrācijas apliecības izdošanas datumu.</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Visiem Dalībniekiem ir tiesības iepazīties ar Pašvaldības rīcībā esošiem </w:t>
      </w:r>
      <w:r w:rsidR="001154A6">
        <w:rPr>
          <w:sz w:val="24"/>
          <w:szCs w:val="24"/>
        </w:rPr>
        <w:t>Objekt</w:t>
      </w:r>
      <w:r w:rsidRPr="00C26F77">
        <w:rPr>
          <w:sz w:val="24"/>
          <w:szCs w:val="24"/>
        </w:rPr>
        <w:t xml:space="preserve">a dokumentiem, kuri raksturo tā tehniskos rādītājus, kā arī saņemt nepieciešamo informāciju par </w:t>
      </w:r>
      <w:r w:rsidR="001154A6">
        <w:rPr>
          <w:sz w:val="24"/>
          <w:szCs w:val="24"/>
        </w:rPr>
        <w:t>Objekt</w:t>
      </w:r>
      <w:r w:rsidRPr="00C26F77">
        <w:rPr>
          <w:sz w:val="24"/>
          <w:szCs w:val="24"/>
        </w:rPr>
        <w:t>u.</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Pretendents netiek reģistrēts, ja:</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E22875" w:rsidRDefault="00E22875"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B446AD">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1154A6">
        <w:rPr>
          <w:sz w:val="24"/>
          <w:szCs w:val="24"/>
        </w:rPr>
        <w:t>Objekt</w:t>
      </w:r>
      <w:r>
        <w:rPr>
          <w:sz w:val="24"/>
          <w:szCs w:val="24"/>
        </w:rPr>
        <w:t xml:space="preserve">a </w:t>
      </w:r>
      <w:r w:rsidRPr="00B83F11">
        <w:rPr>
          <w:sz w:val="24"/>
          <w:szCs w:val="24"/>
        </w:rPr>
        <w:t xml:space="preserve">izsole notiks </w:t>
      </w:r>
      <w:r w:rsidRPr="00304EB0">
        <w:rPr>
          <w:b/>
          <w:sz w:val="24"/>
          <w:szCs w:val="24"/>
        </w:rPr>
        <w:t>20</w:t>
      </w:r>
      <w:r w:rsidR="00ED3502">
        <w:rPr>
          <w:b/>
          <w:sz w:val="24"/>
          <w:szCs w:val="24"/>
        </w:rPr>
        <w:t>20</w:t>
      </w:r>
      <w:r w:rsidRPr="00304EB0">
        <w:rPr>
          <w:b/>
          <w:sz w:val="24"/>
          <w:szCs w:val="24"/>
        </w:rPr>
        <w:t xml:space="preserve">.gada </w:t>
      </w:r>
      <w:r w:rsidR="00B446AD">
        <w:rPr>
          <w:b/>
          <w:sz w:val="24"/>
          <w:szCs w:val="24"/>
        </w:rPr>
        <w:t>26.septembrī</w:t>
      </w:r>
      <w:r w:rsidR="00C14E09">
        <w:rPr>
          <w:b/>
          <w:sz w:val="24"/>
          <w:szCs w:val="24"/>
        </w:rPr>
        <w:t xml:space="preserve"> </w:t>
      </w:r>
      <w:r w:rsidRPr="00304EB0">
        <w:rPr>
          <w:b/>
          <w:sz w:val="24"/>
          <w:szCs w:val="24"/>
        </w:rPr>
        <w:t>plkst.10</w:t>
      </w:r>
      <w:r w:rsidR="00E30E08">
        <w:rPr>
          <w:b/>
          <w:sz w:val="24"/>
          <w:szCs w:val="24"/>
        </w:rPr>
        <w:t>.30</w:t>
      </w:r>
      <w:r w:rsidRPr="00B83F11">
        <w:rPr>
          <w:sz w:val="24"/>
          <w:szCs w:val="24"/>
        </w:rPr>
        <w:t xml:space="preserve"> Lielajā ielā 11, 207.telpā</w:t>
      </w:r>
      <w:r>
        <w:rPr>
          <w:sz w:val="24"/>
          <w:szCs w:val="24"/>
        </w:rPr>
        <w:t>.</w:t>
      </w:r>
    </w:p>
    <w:p w:rsidR="00086953" w:rsidRPr="00B83F11" w:rsidRDefault="00482DFB" w:rsidP="00B446AD">
      <w:pPr>
        <w:pStyle w:val="Title"/>
        <w:numPr>
          <w:ilvl w:val="1"/>
          <w:numId w:val="40"/>
        </w:numPr>
        <w:ind w:left="567" w:hanging="567"/>
        <w:jc w:val="both"/>
        <w:rPr>
          <w:sz w:val="24"/>
          <w:szCs w:val="24"/>
        </w:rPr>
      </w:pPr>
      <w:r w:rsidRPr="00B83F11">
        <w:rPr>
          <w:sz w:val="24"/>
          <w:szCs w:val="24"/>
        </w:rPr>
        <w:lastRenderedPageBreak/>
        <w:t xml:space="preserve">Ja uz izsoli reģistrējies tikai viens </w:t>
      </w:r>
      <w:r w:rsidR="00086953" w:rsidRPr="00B83F11">
        <w:rPr>
          <w:sz w:val="24"/>
          <w:szCs w:val="24"/>
        </w:rPr>
        <w:t>Dalībnieks</w:t>
      </w:r>
      <w:r w:rsidRPr="00B83F11">
        <w:rPr>
          <w:sz w:val="24"/>
          <w:szCs w:val="24"/>
        </w:rPr>
        <w:t xml:space="preserve">, kurš ir izpildījis Noteikumu </w:t>
      </w:r>
      <w:r w:rsidR="00086953" w:rsidRPr="00B83F11">
        <w:rPr>
          <w:sz w:val="24"/>
          <w:szCs w:val="24"/>
        </w:rPr>
        <w:t xml:space="preserve">nosacījumus, </w:t>
      </w:r>
      <w:r w:rsidRPr="00B83F11">
        <w:rPr>
          <w:sz w:val="24"/>
          <w:szCs w:val="24"/>
        </w:rPr>
        <w:t xml:space="preserve">izsoli Noteikumu </w:t>
      </w:r>
      <w:r w:rsidR="00086953" w:rsidRPr="00B83F11">
        <w:rPr>
          <w:sz w:val="24"/>
          <w:szCs w:val="24"/>
        </w:rPr>
        <w:t>8</w:t>
      </w:r>
      <w:r w:rsidRPr="00B83F11">
        <w:rPr>
          <w:sz w:val="24"/>
          <w:szCs w:val="24"/>
        </w:rPr>
        <w:t>.1.apakšpunktā minētajā datumā nerīko un</w:t>
      </w:r>
      <w:r w:rsidR="00086953" w:rsidRPr="00B83F11">
        <w:rPr>
          <w:sz w:val="24"/>
          <w:szCs w:val="24"/>
        </w:rPr>
        <w:t xml:space="preserve"> </w:t>
      </w:r>
      <w:r w:rsidR="001154A6">
        <w:rPr>
          <w:sz w:val="24"/>
          <w:szCs w:val="24"/>
        </w:rPr>
        <w:t>Objekt</w:t>
      </w:r>
      <w:r w:rsidRPr="00B83F11">
        <w:rPr>
          <w:sz w:val="24"/>
          <w:szCs w:val="24"/>
        </w:rPr>
        <w:t xml:space="preserve">u pārdod vienīgajam Dalībniekam par izsoles sākumcenu, kas ir paaugstināta par vienu izsoles soli. </w:t>
      </w:r>
    </w:p>
    <w:p w:rsidR="00EA7407" w:rsidRPr="00B83F11" w:rsidRDefault="00EA7407" w:rsidP="00B446AD">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 xml:space="preserve">reģistrācijas sarakstā ierakstītajam kārtas numuram. Dalībnieks paraksta </w:t>
      </w:r>
      <w:r w:rsidR="001314F7">
        <w:rPr>
          <w:sz w:val="24"/>
          <w:szCs w:val="24"/>
        </w:rPr>
        <w:t>N</w:t>
      </w:r>
      <w:r w:rsidRPr="00B83F11">
        <w:rPr>
          <w:sz w:val="24"/>
          <w:szCs w:val="24"/>
        </w:rPr>
        <w:t>oteikumus.</w:t>
      </w:r>
    </w:p>
    <w:p w:rsidR="00086953" w:rsidRPr="00B83F11" w:rsidRDefault="0091481A" w:rsidP="00B446AD">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B446AD">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B446AD">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B446AD">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1154A6">
        <w:rPr>
          <w:sz w:val="24"/>
          <w:szCs w:val="24"/>
        </w:rPr>
        <w:t>Objekt</w:t>
      </w:r>
      <w:r w:rsidR="0017285D" w:rsidRPr="00B83F11">
        <w:rPr>
          <w:sz w:val="24"/>
          <w:szCs w:val="24"/>
        </w:rPr>
        <w:t>u 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B446AD">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1154A6">
        <w:rPr>
          <w:sz w:val="24"/>
          <w:szCs w:val="24"/>
        </w:rPr>
        <w:t>Objekt</w:t>
      </w:r>
      <w:r w:rsidR="0091481A" w:rsidRPr="00B83F11">
        <w:rPr>
          <w:sz w:val="24"/>
          <w:szCs w:val="24"/>
        </w:rPr>
        <w:t>u, paziņo tā</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DE4A17" w:rsidRPr="00B83F11" w:rsidRDefault="00E80AF3" w:rsidP="00B446AD">
      <w:pPr>
        <w:pStyle w:val="Title"/>
        <w:numPr>
          <w:ilvl w:val="1"/>
          <w:numId w:val="40"/>
        </w:numPr>
        <w:ind w:left="567" w:hanging="567"/>
        <w:jc w:val="both"/>
        <w:rPr>
          <w:sz w:val="24"/>
          <w:szCs w:val="24"/>
        </w:rPr>
      </w:pPr>
      <w:r w:rsidRPr="00B83F11">
        <w:rPr>
          <w:sz w:val="24"/>
          <w:szCs w:val="24"/>
        </w:rPr>
        <w:t>J</w:t>
      </w:r>
      <w:r w:rsidR="00DE4A17" w:rsidRPr="00B83F11">
        <w:rPr>
          <w:sz w:val="24"/>
          <w:szCs w:val="24"/>
        </w:rPr>
        <w:t>a neviens reģistrētais Dalībnieks neizdara solījumu, tad izsole atzīstama par nenotikušu.</w:t>
      </w:r>
    </w:p>
    <w:p w:rsidR="0017285D" w:rsidRPr="00EF3461" w:rsidRDefault="0091481A" w:rsidP="00B446AD">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1314F7">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līdz </w:t>
      </w:r>
      <w:r w:rsidR="001154A6">
        <w:rPr>
          <w:sz w:val="24"/>
          <w:szCs w:val="24"/>
        </w:rPr>
        <w:t>Objekt</w:t>
      </w:r>
      <w:r w:rsidR="0017285D" w:rsidRPr="00EF3461">
        <w:rPr>
          <w:sz w:val="24"/>
          <w:szCs w:val="24"/>
        </w:rPr>
        <w:t xml:space="preserve">a tiesību pārejai izsoles uzvarētājam ir saistošs apliecinājums pirkt </w:t>
      </w:r>
      <w:r w:rsidR="001154A6">
        <w:rPr>
          <w:sz w:val="24"/>
          <w:szCs w:val="24"/>
        </w:rPr>
        <w:t>Objekt</w:t>
      </w:r>
      <w:r w:rsidR="0017285D" w:rsidRPr="00EF3461">
        <w:rPr>
          <w:sz w:val="24"/>
          <w:szCs w:val="24"/>
        </w:rPr>
        <w:t>u 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B446AD">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1314F7">
        <w:rPr>
          <w:sz w:val="24"/>
          <w:szCs w:val="24"/>
        </w:rPr>
        <w:t>fiksē</w:t>
      </w:r>
      <w:r w:rsidR="0091481A" w:rsidRPr="00EF3461">
        <w:rPr>
          <w:sz w:val="24"/>
          <w:szCs w:val="24"/>
        </w:rPr>
        <w:t xml:space="preserve"> 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xml:space="preserve">, cenas </w:t>
      </w:r>
      <w:r w:rsidR="001314F7">
        <w:rPr>
          <w:sz w:val="24"/>
          <w:szCs w:val="24"/>
        </w:rPr>
        <w:t>fiks</w:t>
      </w:r>
      <w:r w:rsidR="0091481A" w:rsidRPr="00EF3461">
        <w:rPr>
          <w:sz w:val="24"/>
          <w:szCs w:val="24"/>
        </w:rPr>
        <w:t>ēšanu turpin</w:t>
      </w:r>
      <w:r w:rsidR="00A278F0" w:rsidRPr="00EF3461">
        <w:rPr>
          <w:sz w:val="24"/>
          <w:szCs w:val="24"/>
        </w:rPr>
        <w:t>a</w:t>
      </w:r>
      <w:r w:rsidR="0091481A" w:rsidRPr="00EF3461">
        <w:rPr>
          <w:sz w:val="24"/>
          <w:szCs w:val="24"/>
        </w:rPr>
        <w:t>, kamēr t</w:t>
      </w:r>
      <w:r w:rsidR="001314F7">
        <w:rPr>
          <w:sz w:val="24"/>
          <w:szCs w:val="24"/>
        </w:rPr>
        <w:t>ā tiek</w:t>
      </w:r>
      <w:r w:rsidR="0091481A" w:rsidRPr="00EF3461">
        <w:rPr>
          <w:sz w:val="24"/>
          <w:szCs w:val="24"/>
        </w:rPr>
        <w:t xml:space="preserve"> paaugstin</w:t>
      </w:r>
      <w:r w:rsidR="001314F7">
        <w:rPr>
          <w:sz w:val="24"/>
          <w:szCs w:val="24"/>
        </w:rPr>
        <w:t>āt</w:t>
      </w:r>
      <w:r w:rsidR="0091481A" w:rsidRPr="00EF3461">
        <w:rPr>
          <w:sz w:val="24"/>
          <w:szCs w:val="24"/>
        </w:rPr>
        <w:t>a</w:t>
      </w:r>
      <w:r w:rsidR="00A278F0" w:rsidRPr="00EF3461">
        <w:rPr>
          <w:sz w:val="24"/>
          <w:szCs w:val="24"/>
        </w:rPr>
        <w:t>.</w:t>
      </w:r>
      <w:r w:rsidR="0091481A" w:rsidRPr="00EF3461">
        <w:rPr>
          <w:sz w:val="24"/>
          <w:szCs w:val="24"/>
        </w:rPr>
        <w:t xml:space="preserve"> </w:t>
      </w:r>
    </w:p>
    <w:p w:rsidR="001915CF" w:rsidRPr="00EF3461" w:rsidRDefault="001915CF" w:rsidP="00B446AD">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1154A6">
        <w:rPr>
          <w:sz w:val="24"/>
          <w:szCs w:val="24"/>
        </w:rPr>
        <w:t>Objekt</w:t>
      </w:r>
      <w:r w:rsidRPr="00EF3461">
        <w:rPr>
          <w:sz w:val="24"/>
          <w:szCs w:val="24"/>
        </w:rPr>
        <w:t xml:space="preserve">s ir pārdots Dalībniekam, kas </w:t>
      </w:r>
      <w:r w:rsidR="001314F7">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B446AD">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433713" w:rsidRPr="00EF3461">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1154A6">
        <w:rPr>
          <w:sz w:val="24"/>
          <w:szCs w:val="24"/>
        </w:rPr>
        <w:t>Objekt</w:t>
      </w:r>
      <w:r w:rsidR="00D84FC9" w:rsidRPr="00EF3461">
        <w:rPr>
          <w:sz w:val="24"/>
          <w:szCs w:val="24"/>
        </w:rPr>
        <w:t xml:space="preserve">s ir pārdots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B446AD">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1314F7">
        <w:rPr>
          <w:sz w:val="24"/>
          <w:szCs w:val="24"/>
        </w:rPr>
        <w:t xml:space="preserve">apliecināt </w:t>
      </w:r>
      <w:r w:rsidRPr="00EF3461">
        <w:rPr>
          <w:sz w:val="24"/>
          <w:szCs w:val="24"/>
        </w:rPr>
        <w:t xml:space="preserve">izsoles </w:t>
      </w:r>
      <w:r w:rsidR="0091481A" w:rsidRPr="00EF3461">
        <w:rPr>
          <w:sz w:val="24"/>
          <w:szCs w:val="24"/>
        </w:rPr>
        <w:t>protokolā apliecin</w:t>
      </w:r>
      <w:r w:rsidRPr="00EF3461">
        <w:rPr>
          <w:sz w:val="24"/>
          <w:szCs w:val="24"/>
        </w:rPr>
        <w:t>āt</w:t>
      </w:r>
      <w:r w:rsidR="0091481A" w:rsidRPr="00EF3461">
        <w:rPr>
          <w:sz w:val="24"/>
          <w:szCs w:val="24"/>
        </w:rPr>
        <w:t xml:space="preserve"> tajā norādītās cenas atbilstīb</w:t>
      </w:r>
      <w:r w:rsidRPr="00EF3461">
        <w:rPr>
          <w:sz w:val="24"/>
          <w:szCs w:val="24"/>
        </w:rPr>
        <w:t>u</w:t>
      </w:r>
      <w:r w:rsidR="0091481A" w:rsidRPr="00EF3461">
        <w:rPr>
          <w:sz w:val="24"/>
          <w:szCs w:val="24"/>
        </w:rPr>
        <w:t xml:space="preserve"> nosolītajai cenai. Ja </w:t>
      </w:r>
      <w:r w:rsidR="000C172B">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1154A6">
        <w:rPr>
          <w:sz w:val="24"/>
          <w:szCs w:val="24"/>
        </w:rPr>
        <w:t>Objekt</w:t>
      </w:r>
      <w:r w:rsidRPr="00EF3461">
        <w:rPr>
          <w:sz w:val="24"/>
          <w:szCs w:val="24"/>
        </w:rPr>
        <w:t>u 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B446AD">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F97DBA">
        <w:rPr>
          <w:sz w:val="24"/>
          <w:szCs w:val="24"/>
        </w:rPr>
        <w:t>4</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B446AD">
      <w:pPr>
        <w:pStyle w:val="Title"/>
        <w:numPr>
          <w:ilvl w:val="1"/>
          <w:numId w:val="40"/>
        </w:numPr>
        <w:ind w:left="567" w:hanging="567"/>
        <w:jc w:val="both"/>
        <w:rPr>
          <w:sz w:val="24"/>
          <w:szCs w:val="24"/>
        </w:rPr>
      </w:pPr>
      <w:r w:rsidRPr="00EF3461">
        <w:rPr>
          <w:sz w:val="24"/>
          <w:szCs w:val="24"/>
        </w:rPr>
        <w:lastRenderedPageBreak/>
        <w:t xml:space="preserve">Izsoles protokolu paraksta </w:t>
      </w:r>
      <w:r w:rsidR="00C5134B">
        <w:rPr>
          <w:sz w:val="24"/>
          <w:szCs w:val="24"/>
        </w:rPr>
        <w:t>Komisija</w:t>
      </w:r>
      <w:r w:rsidRPr="00EF3461">
        <w:rPr>
          <w:sz w:val="24"/>
          <w:szCs w:val="24"/>
        </w:rPr>
        <w:t xml:space="preserve"> un visi </w:t>
      </w:r>
      <w:r w:rsidR="00433713" w:rsidRPr="00EF3461">
        <w:rPr>
          <w:sz w:val="24"/>
          <w:szCs w:val="24"/>
        </w:rPr>
        <w:t>i</w:t>
      </w:r>
      <w:r w:rsidRPr="00EF3461">
        <w:rPr>
          <w:sz w:val="24"/>
          <w:szCs w:val="24"/>
        </w:rPr>
        <w:t>zsoles Dalībnieki.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964459" w:rsidRPr="006E2533" w:rsidRDefault="00964459" w:rsidP="00964459">
      <w:pPr>
        <w:pStyle w:val="Title"/>
        <w:numPr>
          <w:ilvl w:val="0"/>
          <w:numId w:val="40"/>
        </w:numPr>
        <w:ind w:left="284" w:hanging="284"/>
        <w:jc w:val="both"/>
        <w:rPr>
          <w:b/>
          <w:sz w:val="24"/>
        </w:rPr>
      </w:pPr>
      <w:r w:rsidRPr="006E2533">
        <w:rPr>
          <w:b/>
          <w:sz w:val="24"/>
        </w:rPr>
        <w:t>Izsoles rezultātu apstiprināšana un līguma slēgšana</w:t>
      </w:r>
    </w:p>
    <w:p w:rsidR="00964459" w:rsidRDefault="00964459" w:rsidP="00B446AD">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964459" w:rsidRDefault="00964459" w:rsidP="00B446AD">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w:t>
      </w:r>
      <w:proofErr w:type="gramStart"/>
      <w:r w:rsidRPr="006158B4">
        <w:rPr>
          <w:sz w:val="24"/>
          <w:szCs w:val="24"/>
        </w:rPr>
        <w:t xml:space="preserve"> </w:t>
      </w:r>
      <w:r w:rsidR="00FE5E9F">
        <w:rPr>
          <w:sz w:val="24"/>
          <w:szCs w:val="24"/>
        </w:rPr>
        <w:t xml:space="preserve"> </w:t>
      </w:r>
      <w:proofErr w:type="gramEnd"/>
      <w:r w:rsidR="00FE5E9F">
        <w:rPr>
          <w:sz w:val="24"/>
          <w:szCs w:val="24"/>
        </w:rPr>
        <w:t>veikšanas.</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1154A6">
        <w:rPr>
          <w:sz w:val="24"/>
          <w:szCs w:val="24"/>
        </w:rPr>
        <w:t>Objekt</w:t>
      </w:r>
      <w:r w:rsidRPr="00B45FE6">
        <w:rPr>
          <w:sz w:val="24"/>
          <w:szCs w:val="24"/>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w:t>
      </w:r>
      <w:r>
        <w:rPr>
          <w:sz w:val="24"/>
          <w:szCs w:val="24"/>
        </w:rPr>
        <w:t xml:space="preserve">Komisija </w:t>
      </w:r>
      <w:r w:rsidRPr="00B45FE6">
        <w:rPr>
          <w:sz w:val="24"/>
          <w:szCs w:val="24"/>
        </w:rPr>
        <w:t xml:space="preserve">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w:t>
      </w:r>
      <w:r>
        <w:rPr>
          <w:sz w:val="24"/>
          <w:szCs w:val="24"/>
        </w:rPr>
        <w:t xml:space="preserve">Komisijai </w:t>
      </w:r>
      <w:r w:rsidRPr="00B45FE6">
        <w:rPr>
          <w:sz w:val="24"/>
          <w:szCs w:val="24"/>
        </w:rPr>
        <w:t xml:space="preserve">par </w:t>
      </w:r>
      <w:r w:rsidR="001154A6">
        <w:rPr>
          <w:sz w:val="24"/>
          <w:szCs w:val="24"/>
        </w:rPr>
        <w:t>Objekt</w:t>
      </w:r>
      <w:r w:rsidRPr="00B45FE6">
        <w:rPr>
          <w:sz w:val="24"/>
          <w:szCs w:val="24"/>
        </w:rPr>
        <w:t xml:space="preserve">a pirkšanu par paša nosolīto augstāko cenu. </w:t>
      </w:r>
    </w:p>
    <w:p w:rsidR="00964459" w:rsidRDefault="00964459" w:rsidP="00B446AD">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1154A6">
        <w:rPr>
          <w:sz w:val="24"/>
          <w:szCs w:val="24"/>
        </w:rPr>
        <w:t>Objekt</w:t>
      </w:r>
      <w:r w:rsidRPr="00B45FE6">
        <w:rPr>
          <w:sz w:val="24"/>
          <w:szCs w:val="24"/>
        </w:rPr>
        <w:t>a 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964459" w:rsidRDefault="00964459" w:rsidP="00B446AD">
      <w:pPr>
        <w:pStyle w:val="Title"/>
        <w:numPr>
          <w:ilvl w:val="1"/>
          <w:numId w:val="40"/>
        </w:numPr>
        <w:ind w:left="567" w:hanging="567"/>
        <w:jc w:val="both"/>
        <w:rPr>
          <w:sz w:val="24"/>
          <w:szCs w:val="24"/>
        </w:rPr>
      </w:pPr>
      <w:r>
        <w:rPr>
          <w:sz w:val="24"/>
          <w:szCs w:val="24"/>
        </w:rPr>
        <w:t xml:space="preserve">Ja viena mēneša laikā pēc izsoles rezultātu apstiprināšanas, Izsoles uzvarētājs samaksā pilnībā visu nosolīto cenu, ar viņu slēdz </w:t>
      </w:r>
      <w:r w:rsidR="001154A6">
        <w:rPr>
          <w:sz w:val="24"/>
          <w:szCs w:val="24"/>
        </w:rPr>
        <w:t>Objekt</w:t>
      </w:r>
      <w:r w:rsidRPr="00B45FE6">
        <w:rPr>
          <w:sz w:val="24"/>
          <w:szCs w:val="24"/>
        </w:rPr>
        <w:t xml:space="preserve">a </w:t>
      </w:r>
      <w:r>
        <w:rPr>
          <w:sz w:val="24"/>
          <w:szCs w:val="24"/>
        </w:rPr>
        <w:t>pirkuma līgumu.</w:t>
      </w:r>
      <w:proofErr w:type="gramStart"/>
      <w:r>
        <w:rPr>
          <w:sz w:val="24"/>
          <w:szCs w:val="24"/>
        </w:rPr>
        <w:t xml:space="preserve">  </w:t>
      </w:r>
      <w:proofErr w:type="gramEnd"/>
    </w:p>
    <w:p w:rsidR="00964459" w:rsidRDefault="00964459" w:rsidP="00964459">
      <w:pPr>
        <w:pStyle w:val="NormalWeb"/>
        <w:spacing w:before="0" w:beforeAutospacing="0" w:after="0" w:afterAutospacing="0"/>
        <w:ind w:left="709" w:hanging="709"/>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Maksājumu veikšana</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1154A6">
        <w:rPr>
          <w:sz w:val="24"/>
          <w:szCs w:val="24"/>
        </w:rPr>
        <w:t>Objekt</w:t>
      </w:r>
      <w:r w:rsidRPr="00B45FE6">
        <w:rPr>
          <w:sz w:val="24"/>
          <w:szCs w:val="24"/>
        </w:rPr>
        <w:t xml:space="preserve">u un </w:t>
      </w:r>
      <w:r w:rsidR="00B446AD">
        <w:rPr>
          <w:sz w:val="24"/>
          <w:szCs w:val="24"/>
        </w:rPr>
        <w:t>5 (</w:t>
      </w:r>
      <w:r>
        <w:rPr>
          <w:sz w:val="24"/>
          <w:szCs w:val="24"/>
        </w:rPr>
        <w:t>piecu</w:t>
      </w:r>
      <w:r w:rsidR="00B446AD">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1154A6">
        <w:rPr>
          <w:sz w:val="24"/>
          <w:szCs w:val="24"/>
        </w:rPr>
        <w:t>Objekt</w:t>
      </w:r>
      <w:r w:rsidRPr="0045366F">
        <w:rPr>
          <w:sz w:val="24"/>
          <w:szCs w:val="24"/>
        </w:rPr>
        <w:t>u 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Pircējam ir tiesības </w:t>
      </w:r>
      <w:r w:rsidR="00FE5E9F">
        <w:rPr>
          <w:sz w:val="24"/>
          <w:szCs w:val="24"/>
        </w:rPr>
        <w:t>sa</w:t>
      </w:r>
      <w:r w:rsidRPr="0045366F">
        <w:rPr>
          <w:sz w:val="24"/>
          <w:szCs w:val="24"/>
        </w:rPr>
        <w:t>maksāt visu Līgumcenu vai kādu tās daļu pirms Līguma Nomaksas grafikā noteiktā termiņa.</w:t>
      </w:r>
    </w:p>
    <w:p w:rsidR="00964459" w:rsidRPr="0045366F" w:rsidRDefault="00964459" w:rsidP="00B446AD">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Par Līgumcenas un/vai Aizdevuma procenta maksājuma kavējumiem Pircējs maksā nokavējuma procentus 0,1 procenta apmērā no kavētās maksājuma summas par katru nokavēto maksājumu dienu. Nokavējuma procentus iemaksā Pašvaldības </w:t>
      </w:r>
      <w:r w:rsidR="00FE5E9F">
        <w:rPr>
          <w:sz w:val="24"/>
          <w:szCs w:val="24"/>
        </w:rPr>
        <w:t xml:space="preserve">norādītajā </w:t>
      </w:r>
      <w:r w:rsidRPr="0045366F">
        <w:rPr>
          <w:sz w:val="24"/>
          <w:szCs w:val="24"/>
        </w:rPr>
        <w:t>kontā.</w:t>
      </w:r>
    </w:p>
    <w:p w:rsidR="00964459" w:rsidRPr="009F6E37" w:rsidRDefault="00964459" w:rsidP="00B446AD">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964459" w:rsidRDefault="00964459" w:rsidP="00B446AD">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sidR="001154A6">
        <w:rPr>
          <w:sz w:val="24"/>
          <w:szCs w:val="24"/>
        </w:rPr>
        <w:t>Objekt</w:t>
      </w:r>
      <w:r>
        <w:rPr>
          <w:sz w:val="24"/>
          <w:szCs w:val="24"/>
        </w:rPr>
        <w:t>a</w:t>
      </w:r>
      <w:r w:rsidRPr="00E700F8">
        <w:rPr>
          <w:sz w:val="24"/>
          <w:szCs w:val="24"/>
        </w:rPr>
        <w:t xml:space="preserve"> 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964459" w:rsidRPr="00C35940" w:rsidRDefault="00964459" w:rsidP="00B446AD">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1154A6">
        <w:rPr>
          <w:sz w:val="24"/>
          <w:szCs w:val="24"/>
        </w:rPr>
        <w:t>Objekt</w:t>
      </w:r>
      <w:r w:rsidRPr="0045366F">
        <w:rPr>
          <w:sz w:val="24"/>
          <w:szCs w:val="24"/>
        </w:rPr>
        <w:t>u vai nav ieradies uz izsoli, nodrošinājumu atmaksā desmit darba dienu laikā pēc izsoles rezultātu apstiprināšanas dienas. Reģistrācijas maksu Dalībniekiem neatmaksā.</w:t>
      </w:r>
    </w:p>
    <w:p w:rsidR="004D5648" w:rsidRPr="0045366F" w:rsidRDefault="004D5648" w:rsidP="00B446AD">
      <w:pPr>
        <w:pStyle w:val="Title"/>
        <w:numPr>
          <w:ilvl w:val="1"/>
          <w:numId w:val="40"/>
        </w:numPr>
        <w:ind w:left="567" w:hanging="567"/>
        <w:jc w:val="both"/>
        <w:rPr>
          <w:sz w:val="24"/>
          <w:szCs w:val="24"/>
        </w:rPr>
      </w:pPr>
      <w:r w:rsidRPr="0045366F">
        <w:rPr>
          <w:sz w:val="24"/>
          <w:szCs w:val="24"/>
        </w:rPr>
        <w:lastRenderedPageBreak/>
        <w:t>Pretendentiem, kur</w:t>
      </w:r>
      <w:r>
        <w:rPr>
          <w:sz w:val="24"/>
          <w:szCs w:val="24"/>
        </w:rPr>
        <w:t>i</w:t>
      </w:r>
      <w:r w:rsidRPr="0045366F">
        <w:rPr>
          <w:sz w:val="24"/>
          <w:szCs w:val="24"/>
        </w:rPr>
        <w:t xml:space="preserve"> </w:t>
      </w:r>
      <w:r>
        <w:rPr>
          <w:sz w:val="24"/>
          <w:szCs w:val="24"/>
        </w:rPr>
        <w:t xml:space="preserve">nav reģistrēti Pašvaldībā kā </w:t>
      </w:r>
      <w:r w:rsidRPr="0045366F">
        <w:rPr>
          <w:sz w:val="24"/>
          <w:szCs w:val="24"/>
        </w:rPr>
        <w:t>Dalībnieki</w:t>
      </w:r>
      <w:r>
        <w:rPr>
          <w:sz w:val="24"/>
          <w:szCs w:val="24"/>
        </w:rPr>
        <w:t xml:space="preserve">, kā arī </w:t>
      </w:r>
      <w:r w:rsidRPr="0045366F">
        <w:rPr>
          <w:sz w:val="24"/>
          <w:szCs w:val="24"/>
        </w:rPr>
        <w:t>Dalībnieki</w:t>
      </w:r>
      <w:r>
        <w:rPr>
          <w:sz w:val="24"/>
          <w:szCs w:val="24"/>
        </w:rPr>
        <w:t xml:space="preserve">em, kuri nav ieradušies uz izsoli, </w:t>
      </w:r>
      <w:r w:rsidRPr="0045366F">
        <w:rPr>
          <w:sz w:val="24"/>
          <w:szCs w:val="24"/>
        </w:rPr>
        <w:t>nodrošinājumu un reģistrācijas maksu a</w:t>
      </w:r>
      <w:r>
        <w:rPr>
          <w:sz w:val="24"/>
          <w:szCs w:val="24"/>
        </w:rPr>
        <w:t>tmaksā desmit darba dienu laikā no izsoles dienas</w:t>
      </w:r>
      <w:r w:rsidRPr="0045366F">
        <w:rPr>
          <w:sz w:val="24"/>
          <w:szCs w:val="24"/>
        </w:rPr>
        <w:t>.</w:t>
      </w:r>
    </w:p>
    <w:p w:rsidR="00964459" w:rsidRPr="0045366F" w:rsidRDefault="00964459" w:rsidP="00964459">
      <w:pPr>
        <w:pStyle w:val="Title"/>
        <w:ind w:left="360"/>
        <w:jc w:val="both"/>
      </w:pPr>
    </w:p>
    <w:p w:rsidR="00964459" w:rsidRPr="006E2533" w:rsidRDefault="00964459" w:rsidP="00964459">
      <w:pPr>
        <w:pStyle w:val="Title"/>
        <w:numPr>
          <w:ilvl w:val="0"/>
          <w:numId w:val="40"/>
        </w:numPr>
        <w:ind w:left="426" w:hanging="426"/>
        <w:jc w:val="both"/>
        <w:rPr>
          <w:b/>
          <w:sz w:val="24"/>
        </w:rPr>
      </w:pPr>
      <w:r w:rsidRPr="006E2533">
        <w:rPr>
          <w:b/>
          <w:sz w:val="24"/>
        </w:rPr>
        <w:t>Nenotikusi, spēkā neesoša un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spēkā neesošu, ja:</w:t>
      </w:r>
    </w:p>
    <w:p w:rsidR="00964459" w:rsidRPr="0045366F" w:rsidRDefault="00964459" w:rsidP="00B446AD">
      <w:pPr>
        <w:pStyle w:val="Title"/>
        <w:numPr>
          <w:ilvl w:val="2"/>
          <w:numId w:val="40"/>
        </w:numPr>
        <w:ind w:left="709" w:hanging="709"/>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964459" w:rsidRPr="0045366F" w:rsidRDefault="001154A6" w:rsidP="00B446AD">
      <w:pPr>
        <w:pStyle w:val="Title"/>
        <w:numPr>
          <w:ilvl w:val="2"/>
          <w:numId w:val="40"/>
        </w:numPr>
        <w:ind w:left="709" w:hanging="709"/>
        <w:jc w:val="both"/>
        <w:rPr>
          <w:sz w:val="24"/>
          <w:szCs w:val="24"/>
        </w:rPr>
      </w:pPr>
      <w:r>
        <w:rPr>
          <w:sz w:val="24"/>
          <w:szCs w:val="24"/>
        </w:rPr>
        <w:t>Objekt</w:t>
      </w:r>
      <w:r w:rsidR="00964459" w:rsidRPr="0045366F">
        <w:rPr>
          <w:sz w:val="24"/>
          <w:szCs w:val="24"/>
        </w:rPr>
        <w:t>u pirkusi persona, kurai nebija tiesību piedalīties izsolē;</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964459" w:rsidRDefault="00964459" w:rsidP="00964459">
      <w:pPr>
        <w:pStyle w:val="NormalWeb"/>
        <w:spacing w:before="0" w:beforeAutospacing="0" w:after="0" w:afterAutospacing="0"/>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 xml:space="preserve">Citi noteikumi </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Pircējam īpašuma tiesības uz </w:t>
      </w:r>
      <w:r w:rsidR="001154A6">
        <w:rPr>
          <w:sz w:val="24"/>
          <w:szCs w:val="24"/>
        </w:rPr>
        <w:t>Objekt</w:t>
      </w:r>
      <w:r w:rsidRPr="0045366F">
        <w:rPr>
          <w:sz w:val="24"/>
          <w:szCs w:val="24"/>
        </w:rPr>
        <w:t xml:space="preserve">u </w:t>
      </w:r>
      <w:r w:rsidRPr="003A103B">
        <w:rPr>
          <w:sz w:val="24"/>
          <w:szCs w:val="24"/>
        </w:rPr>
        <w:t xml:space="preserve">rodas pēc tā reģistrēšanas </w:t>
      </w:r>
      <w:r>
        <w:rPr>
          <w:bCs/>
          <w:sz w:val="24"/>
          <w:szCs w:val="24"/>
        </w:rPr>
        <w:t>Nodalījumā</w:t>
      </w:r>
      <w:r w:rsidRPr="003A103B">
        <w:rPr>
          <w:sz w:val="24"/>
          <w:szCs w:val="24"/>
        </w:rPr>
        <w:t xml:space="preserve"> uz Pircēja vārda, vienlaikus nosakot, ka par nesamaksāto </w:t>
      </w:r>
      <w:r w:rsidR="001154A6">
        <w:rPr>
          <w:sz w:val="24"/>
          <w:szCs w:val="24"/>
        </w:rPr>
        <w:t>Objekt</w:t>
      </w:r>
      <w:r>
        <w:rPr>
          <w:sz w:val="24"/>
          <w:szCs w:val="24"/>
        </w:rPr>
        <w:t>a</w:t>
      </w:r>
      <w:r w:rsidRPr="0045366F">
        <w:rPr>
          <w:sz w:val="24"/>
          <w:szCs w:val="24"/>
        </w:rPr>
        <w:t xml:space="preserve"> </w:t>
      </w:r>
      <w:r w:rsidRPr="003A103B">
        <w:rPr>
          <w:sz w:val="24"/>
          <w:szCs w:val="24"/>
        </w:rPr>
        <w:t xml:space="preserve">izpirkuma daļu </w:t>
      </w:r>
      <w:r w:rsidRPr="003A103B">
        <w:rPr>
          <w:bCs/>
          <w:sz w:val="24"/>
          <w:szCs w:val="24"/>
        </w:rPr>
        <w:t>Nodalījumā</w:t>
      </w:r>
      <w:r w:rsidRPr="003A103B">
        <w:rPr>
          <w:sz w:val="24"/>
          <w:szCs w:val="24"/>
        </w:rPr>
        <w:t xml:space="preserve"> reģistrējamas ķīlas tiesības, nostiprinot pirmo hipotēku par labu Pārdevējam. </w:t>
      </w:r>
    </w:p>
    <w:p w:rsidR="00964459" w:rsidRPr="003A103B" w:rsidRDefault="00964459" w:rsidP="00B446AD">
      <w:pPr>
        <w:widowControl w:val="0"/>
        <w:numPr>
          <w:ilvl w:val="1"/>
          <w:numId w:val="40"/>
        </w:numPr>
        <w:ind w:left="567" w:hanging="567"/>
        <w:jc w:val="both"/>
        <w:rPr>
          <w:sz w:val="24"/>
          <w:szCs w:val="24"/>
          <w:lang w:val="lv-LV"/>
        </w:rPr>
      </w:pPr>
      <w:r w:rsidRPr="003A103B">
        <w:rPr>
          <w:sz w:val="24"/>
          <w:szCs w:val="24"/>
          <w:lang w:val="lv-LV"/>
        </w:rPr>
        <w:t>Pārdevējs sagatavo un izsniedz Pircējam nostiprināju</w:t>
      </w:r>
      <w:r w:rsidR="00B446AD">
        <w:rPr>
          <w:sz w:val="24"/>
          <w:szCs w:val="24"/>
          <w:lang w:val="lv-LV"/>
        </w:rPr>
        <w:t>ma lūgumu Zemgales rajona tiesai</w:t>
      </w:r>
      <w:r w:rsidRPr="003A103B">
        <w:rPr>
          <w:sz w:val="24"/>
          <w:szCs w:val="24"/>
          <w:lang w:val="lv-LV"/>
        </w:rPr>
        <w:t xml:space="preserve"> </w:t>
      </w:r>
      <w:r w:rsidR="001154A6">
        <w:rPr>
          <w:sz w:val="24"/>
          <w:szCs w:val="24"/>
          <w:lang w:val="lv-LV"/>
        </w:rPr>
        <w:t>Objekt</w:t>
      </w:r>
      <w:r w:rsidRPr="003A103B">
        <w:rPr>
          <w:sz w:val="24"/>
          <w:szCs w:val="24"/>
          <w:lang w:val="lv-LV"/>
        </w:rPr>
        <w:t xml:space="preserve">a reģistrācijai uz Pircēja vārda. Pircējam viena mēneša laikā no nostiprinājuma lūguma saņemšanas dienas </w:t>
      </w:r>
      <w:r w:rsidR="001154A6">
        <w:rPr>
          <w:sz w:val="24"/>
          <w:szCs w:val="24"/>
          <w:lang w:val="lv-LV"/>
        </w:rPr>
        <w:t>Objekt</w:t>
      </w:r>
      <w:r>
        <w:rPr>
          <w:sz w:val="24"/>
          <w:szCs w:val="24"/>
          <w:lang w:val="lv-LV"/>
        </w:rPr>
        <w:t>s</w:t>
      </w:r>
      <w:r w:rsidRPr="003A103B">
        <w:rPr>
          <w:sz w:val="24"/>
          <w:szCs w:val="24"/>
          <w:lang w:val="lv-LV"/>
        </w:rPr>
        <w:t xml:space="preserve"> jāreģistrē </w:t>
      </w:r>
      <w:r w:rsidRPr="003A103B">
        <w:rPr>
          <w:bCs/>
          <w:sz w:val="24"/>
          <w:szCs w:val="24"/>
          <w:lang w:val="lv-LV"/>
        </w:rPr>
        <w:t>Nodalījumā</w:t>
      </w:r>
      <w:r w:rsidRPr="003A103B">
        <w:rPr>
          <w:sz w:val="24"/>
          <w:szCs w:val="24"/>
          <w:lang w:val="lv-LV"/>
        </w:rPr>
        <w:t xml:space="preserve"> uz sava vārda. </w:t>
      </w:r>
    </w:p>
    <w:p w:rsidR="00964459" w:rsidRPr="003A103B" w:rsidRDefault="00964459" w:rsidP="00B446AD">
      <w:pPr>
        <w:numPr>
          <w:ilvl w:val="1"/>
          <w:numId w:val="40"/>
        </w:numPr>
        <w:ind w:left="567" w:hanging="567"/>
        <w:jc w:val="both"/>
        <w:rPr>
          <w:sz w:val="24"/>
          <w:szCs w:val="24"/>
          <w:lang w:val="lv-LV"/>
        </w:rPr>
      </w:pPr>
      <w:r w:rsidRPr="003A103B">
        <w:rPr>
          <w:sz w:val="24"/>
          <w:szCs w:val="24"/>
          <w:lang w:val="lv-LV"/>
        </w:rPr>
        <w:t xml:space="preserve">Līdz pilnīgai Līgumā noteikto </w:t>
      </w:r>
      <w:r w:rsidR="001154A6">
        <w:rPr>
          <w:sz w:val="24"/>
          <w:szCs w:val="24"/>
          <w:lang w:val="lv-LV"/>
        </w:rPr>
        <w:t>Objekt</w:t>
      </w:r>
      <w:r w:rsidRPr="003A103B">
        <w:rPr>
          <w:sz w:val="24"/>
          <w:szCs w:val="24"/>
          <w:lang w:val="lv-LV"/>
        </w:rPr>
        <w:t xml:space="preserve">a izpirkuma, aizdevuma procenta un iespējamā līgumsoda nomaksai Pircējs nedrīkst bez Pārdevēja piekrišanas </w:t>
      </w:r>
      <w:r w:rsidR="001154A6">
        <w:rPr>
          <w:sz w:val="24"/>
          <w:szCs w:val="24"/>
          <w:lang w:val="lv-LV"/>
        </w:rPr>
        <w:t>Objekt</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Visus izdevumus, kas saistīti ar īpašuma tiesību uz </w:t>
      </w:r>
      <w:r w:rsidR="001154A6">
        <w:rPr>
          <w:sz w:val="24"/>
          <w:szCs w:val="24"/>
        </w:rPr>
        <w:t>Objekt</w:t>
      </w:r>
      <w:r w:rsidRPr="003A103B">
        <w:rPr>
          <w:sz w:val="24"/>
          <w:szCs w:val="24"/>
        </w:rPr>
        <w:t xml:space="preserve">a nostiprināšanu </w:t>
      </w:r>
      <w:r w:rsidRPr="003A103B">
        <w:rPr>
          <w:bCs/>
          <w:sz w:val="24"/>
          <w:szCs w:val="24"/>
        </w:rPr>
        <w:t>Nodalījumā</w:t>
      </w:r>
      <w:r w:rsidRPr="003A103B">
        <w:rPr>
          <w:sz w:val="24"/>
          <w:szCs w:val="24"/>
        </w:rPr>
        <w:t xml:space="preserve"> uz Pircēja vārda, maksā Pircējs.</w:t>
      </w:r>
    </w:p>
    <w:p w:rsidR="00964459" w:rsidRDefault="00964459" w:rsidP="00B446AD">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B446AD">
        <w:rPr>
          <w:sz w:val="24"/>
          <w:szCs w:val="24"/>
        </w:rPr>
        <w:t>10 (</w:t>
      </w:r>
      <w:r w:rsidRPr="00B60A7F">
        <w:rPr>
          <w:sz w:val="24"/>
          <w:szCs w:val="24"/>
        </w:rPr>
        <w:t>desmit</w:t>
      </w:r>
      <w:r w:rsidR="00B446AD">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sidR="00B446AD">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sidR="00B446AD">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w:t>
      </w:r>
      <w:r w:rsidRPr="00B60A7F">
        <w:rPr>
          <w:sz w:val="24"/>
          <w:szCs w:val="24"/>
        </w:rPr>
        <w:t xml:space="preserve"> maksā Pircējs.</w:t>
      </w:r>
    </w:p>
    <w:p w:rsidR="00964459" w:rsidRPr="00D840F3" w:rsidRDefault="001154A6" w:rsidP="00B446AD">
      <w:pPr>
        <w:pStyle w:val="Title"/>
        <w:numPr>
          <w:ilvl w:val="1"/>
          <w:numId w:val="40"/>
        </w:numPr>
        <w:ind w:left="567" w:hanging="567"/>
        <w:jc w:val="both"/>
        <w:rPr>
          <w:sz w:val="24"/>
          <w:szCs w:val="24"/>
        </w:rPr>
      </w:pPr>
      <w:r>
        <w:rPr>
          <w:sz w:val="24"/>
          <w:szCs w:val="24"/>
        </w:rPr>
        <w:t>Objekt</w:t>
      </w:r>
      <w:r w:rsidR="00964459">
        <w:rPr>
          <w:sz w:val="24"/>
          <w:szCs w:val="24"/>
        </w:rPr>
        <w:t xml:space="preserve">a Pircējs </w:t>
      </w:r>
      <w:r w:rsidR="00964459">
        <w:rPr>
          <w:rStyle w:val="FontStyle15"/>
          <w:sz w:val="24"/>
          <w:szCs w:val="24"/>
        </w:rPr>
        <w:t>p</w:t>
      </w:r>
      <w:r w:rsidR="00964459">
        <w:rPr>
          <w:sz w:val="24"/>
          <w:szCs w:val="24"/>
        </w:rPr>
        <w:t>ilda saistības attiecībā uz maksājumiem par dzīvojamās mājas kopīpašuma pārvaldīšanu un apsaimniekošanu</w:t>
      </w:r>
      <w:r w:rsidR="00964459" w:rsidRPr="00A24D7F">
        <w:rPr>
          <w:sz w:val="24"/>
          <w:szCs w:val="24"/>
        </w:rPr>
        <w:t xml:space="preserve"> </w:t>
      </w:r>
      <w:r w:rsidR="00964459">
        <w:rPr>
          <w:sz w:val="24"/>
          <w:szCs w:val="24"/>
        </w:rPr>
        <w:t xml:space="preserve">proporcionāli kopīpašuma domājamās daļas lielumam. </w:t>
      </w:r>
    </w:p>
    <w:p w:rsidR="00964459" w:rsidRDefault="00964459" w:rsidP="00B446AD">
      <w:pPr>
        <w:pStyle w:val="Title"/>
        <w:numPr>
          <w:ilvl w:val="1"/>
          <w:numId w:val="40"/>
        </w:numPr>
        <w:ind w:left="567" w:hanging="567"/>
        <w:jc w:val="both"/>
        <w:rPr>
          <w:sz w:val="24"/>
          <w:szCs w:val="24"/>
        </w:rPr>
      </w:pPr>
      <w:r>
        <w:rPr>
          <w:sz w:val="24"/>
          <w:szCs w:val="24"/>
        </w:rPr>
        <w:t>Strīdus, kas radušies sakarā ar šīs izsoles Noteikumu piemērošanu, izšķir Jelgavas pilsētas dome.</w:t>
      </w:r>
    </w:p>
    <w:p w:rsidR="00964459" w:rsidRDefault="00964459" w:rsidP="00B446AD">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E1AE1" w:rsidRDefault="005E1AE1" w:rsidP="00672AF4">
      <w:pPr>
        <w:widowControl w:val="0"/>
        <w:jc w:val="both"/>
        <w:rPr>
          <w:sz w:val="24"/>
          <w:szCs w:val="24"/>
          <w:lang w:val="lv-LV"/>
        </w:rPr>
      </w:pPr>
    </w:p>
    <w:p w:rsidR="0091481A" w:rsidRDefault="0091481A" w:rsidP="0091481A">
      <w:pPr>
        <w:pStyle w:val="Title"/>
        <w:jc w:val="both"/>
        <w:rPr>
          <w:sz w:val="24"/>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F77280">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2C" w:rsidRDefault="0027572C">
      <w:r>
        <w:separator/>
      </w:r>
    </w:p>
  </w:endnote>
  <w:endnote w:type="continuationSeparator" w:id="0">
    <w:p w:rsidR="0027572C" w:rsidRDefault="002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761">
      <w:rPr>
        <w:rStyle w:val="PageNumber"/>
        <w:noProof/>
      </w:rPr>
      <w:t>1</w:t>
    </w:r>
    <w:r>
      <w:rPr>
        <w:rStyle w:val="PageNumber"/>
      </w:rPr>
      <w:fldChar w:fldCharType="end"/>
    </w:r>
  </w:p>
  <w:p w:rsidR="00621795" w:rsidRDefault="00621795" w:rsidP="009C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2C" w:rsidRDefault="0027572C">
      <w:r>
        <w:separator/>
      </w:r>
    </w:p>
  </w:footnote>
  <w:footnote w:type="continuationSeparator" w:id="0">
    <w:p w:rsidR="0027572C" w:rsidRDefault="002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39FA"/>
    <w:rsid w:val="00025AF9"/>
    <w:rsid w:val="000263D7"/>
    <w:rsid w:val="00030996"/>
    <w:rsid w:val="00034244"/>
    <w:rsid w:val="0003442C"/>
    <w:rsid w:val="0003652B"/>
    <w:rsid w:val="000437FF"/>
    <w:rsid w:val="00044817"/>
    <w:rsid w:val="0004518F"/>
    <w:rsid w:val="00045472"/>
    <w:rsid w:val="000539B6"/>
    <w:rsid w:val="0005694B"/>
    <w:rsid w:val="000626D9"/>
    <w:rsid w:val="00066091"/>
    <w:rsid w:val="00067E89"/>
    <w:rsid w:val="000723DE"/>
    <w:rsid w:val="000749A9"/>
    <w:rsid w:val="00075B46"/>
    <w:rsid w:val="00077F14"/>
    <w:rsid w:val="00081923"/>
    <w:rsid w:val="00082CD4"/>
    <w:rsid w:val="0008476C"/>
    <w:rsid w:val="00086953"/>
    <w:rsid w:val="00097544"/>
    <w:rsid w:val="000A3840"/>
    <w:rsid w:val="000A5E67"/>
    <w:rsid w:val="000B54DF"/>
    <w:rsid w:val="000B64ED"/>
    <w:rsid w:val="000B71F3"/>
    <w:rsid w:val="000C172B"/>
    <w:rsid w:val="000D6FEE"/>
    <w:rsid w:val="000D7F1D"/>
    <w:rsid w:val="000E445C"/>
    <w:rsid w:val="000E51CD"/>
    <w:rsid w:val="000E6D65"/>
    <w:rsid w:val="000F0CCE"/>
    <w:rsid w:val="000F4A98"/>
    <w:rsid w:val="0010308F"/>
    <w:rsid w:val="00104ACA"/>
    <w:rsid w:val="00106E6C"/>
    <w:rsid w:val="001154A6"/>
    <w:rsid w:val="00116271"/>
    <w:rsid w:val="00116BA7"/>
    <w:rsid w:val="00120B82"/>
    <w:rsid w:val="001235AF"/>
    <w:rsid w:val="00123C1A"/>
    <w:rsid w:val="00126683"/>
    <w:rsid w:val="001314F7"/>
    <w:rsid w:val="00137AC1"/>
    <w:rsid w:val="00140DB8"/>
    <w:rsid w:val="00140FD2"/>
    <w:rsid w:val="001432C7"/>
    <w:rsid w:val="00150340"/>
    <w:rsid w:val="001516F3"/>
    <w:rsid w:val="00151DD6"/>
    <w:rsid w:val="0016363F"/>
    <w:rsid w:val="00165478"/>
    <w:rsid w:val="001709E4"/>
    <w:rsid w:val="0017285D"/>
    <w:rsid w:val="00175FAC"/>
    <w:rsid w:val="00176905"/>
    <w:rsid w:val="0018052B"/>
    <w:rsid w:val="001825AC"/>
    <w:rsid w:val="0018333E"/>
    <w:rsid w:val="001915CF"/>
    <w:rsid w:val="00192E08"/>
    <w:rsid w:val="0019432C"/>
    <w:rsid w:val="00194D2C"/>
    <w:rsid w:val="0019572C"/>
    <w:rsid w:val="001A379C"/>
    <w:rsid w:val="001A65B9"/>
    <w:rsid w:val="001B43A2"/>
    <w:rsid w:val="001B7639"/>
    <w:rsid w:val="001B7BA4"/>
    <w:rsid w:val="001C0A8C"/>
    <w:rsid w:val="001C1347"/>
    <w:rsid w:val="001C236E"/>
    <w:rsid w:val="001C6179"/>
    <w:rsid w:val="001D2189"/>
    <w:rsid w:val="001D2A30"/>
    <w:rsid w:val="001D481B"/>
    <w:rsid w:val="001D4EDC"/>
    <w:rsid w:val="001E25D4"/>
    <w:rsid w:val="001E504A"/>
    <w:rsid w:val="001E519B"/>
    <w:rsid w:val="001E7803"/>
    <w:rsid w:val="002122BE"/>
    <w:rsid w:val="002157CB"/>
    <w:rsid w:val="002321B8"/>
    <w:rsid w:val="00233401"/>
    <w:rsid w:val="002338CC"/>
    <w:rsid w:val="002363D1"/>
    <w:rsid w:val="00245C6F"/>
    <w:rsid w:val="00246FC0"/>
    <w:rsid w:val="00252D8A"/>
    <w:rsid w:val="00253873"/>
    <w:rsid w:val="00254D8B"/>
    <w:rsid w:val="002603FF"/>
    <w:rsid w:val="00261D2B"/>
    <w:rsid w:val="00262B14"/>
    <w:rsid w:val="00266C85"/>
    <w:rsid w:val="00271301"/>
    <w:rsid w:val="002740F8"/>
    <w:rsid w:val="0027415C"/>
    <w:rsid w:val="00274DC5"/>
    <w:rsid w:val="0027572C"/>
    <w:rsid w:val="00277F57"/>
    <w:rsid w:val="0028610E"/>
    <w:rsid w:val="00290760"/>
    <w:rsid w:val="00291709"/>
    <w:rsid w:val="002968C5"/>
    <w:rsid w:val="00297E3F"/>
    <w:rsid w:val="002A0037"/>
    <w:rsid w:val="002A1D6E"/>
    <w:rsid w:val="002A249C"/>
    <w:rsid w:val="002A4385"/>
    <w:rsid w:val="002B0258"/>
    <w:rsid w:val="002B059D"/>
    <w:rsid w:val="002B2E2B"/>
    <w:rsid w:val="002B600A"/>
    <w:rsid w:val="002C3385"/>
    <w:rsid w:val="002C4C36"/>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164D"/>
    <w:rsid w:val="00373EC7"/>
    <w:rsid w:val="0037731E"/>
    <w:rsid w:val="00381CF7"/>
    <w:rsid w:val="00382F50"/>
    <w:rsid w:val="00383B15"/>
    <w:rsid w:val="003861A4"/>
    <w:rsid w:val="00387BE9"/>
    <w:rsid w:val="00394A63"/>
    <w:rsid w:val="003959F9"/>
    <w:rsid w:val="0039662F"/>
    <w:rsid w:val="00397E15"/>
    <w:rsid w:val="003A41F9"/>
    <w:rsid w:val="003A5778"/>
    <w:rsid w:val="003A5D75"/>
    <w:rsid w:val="003A7BB4"/>
    <w:rsid w:val="003B3F55"/>
    <w:rsid w:val="003B649D"/>
    <w:rsid w:val="003B6864"/>
    <w:rsid w:val="003C26D1"/>
    <w:rsid w:val="003C566D"/>
    <w:rsid w:val="003C706D"/>
    <w:rsid w:val="003D0909"/>
    <w:rsid w:val="003D1A4C"/>
    <w:rsid w:val="003E00DA"/>
    <w:rsid w:val="003E08B9"/>
    <w:rsid w:val="003E4AAD"/>
    <w:rsid w:val="003F035D"/>
    <w:rsid w:val="00402786"/>
    <w:rsid w:val="00402AA8"/>
    <w:rsid w:val="004032A4"/>
    <w:rsid w:val="00406E7D"/>
    <w:rsid w:val="00407740"/>
    <w:rsid w:val="00411790"/>
    <w:rsid w:val="0041753C"/>
    <w:rsid w:val="00417E06"/>
    <w:rsid w:val="0042044E"/>
    <w:rsid w:val="0042465D"/>
    <w:rsid w:val="0042540D"/>
    <w:rsid w:val="00425B2D"/>
    <w:rsid w:val="00431121"/>
    <w:rsid w:val="00432021"/>
    <w:rsid w:val="00432170"/>
    <w:rsid w:val="00433713"/>
    <w:rsid w:val="004339C0"/>
    <w:rsid w:val="0043651D"/>
    <w:rsid w:val="00437578"/>
    <w:rsid w:val="00445B22"/>
    <w:rsid w:val="00447B04"/>
    <w:rsid w:val="0045366F"/>
    <w:rsid w:val="00454100"/>
    <w:rsid w:val="00466A4D"/>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54B6"/>
    <w:rsid w:val="004D5648"/>
    <w:rsid w:val="004D669F"/>
    <w:rsid w:val="004E12B9"/>
    <w:rsid w:val="004E346E"/>
    <w:rsid w:val="004E4BF8"/>
    <w:rsid w:val="004F2364"/>
    <w:rsid w:val="004F3008"/>
    <w:rsid w:val="004F3020"/>
    <w:rsid w:val="004F3409"/>
    <w:rsid w:val="004F4370"/>
    <w:rsid w:val="004F4ED4"/>
    <w:rsid w:val="004F7E75"/>
    <w:rsid w:val="0050581E"/>
    <w:rsid w:val="00513B93"/>
    <w:rsid w:val="005164BA"/>
    <w:rsid w:val="00520E7A"/>
    <w:rsid w:val="005212ED"/>
    <w:rsid w:val="005260E2"/>
    <w:rsid w:val="005365A4"/>
    <w:rsid w:val="00544B3F"/>
    <w:rsid w:val="00546CEE"/>
    <w:rsid w:val="0055258C"/>
    <w:rsid w:val="00552A1B"/>
    <w:rsid w:val="00560919"/>
    <w:rsid w:val="00562D3A"/>
    <w:rsid w:val="0057100E"/>
    <w:rsid w:val="005779F7"/>
    <w:rsid w:val="00580990"/>
    <w:rsid w:val="005820E1"/>
    <w:rsid w:val="00585E06"/>
    <w:rsid w:val="00590A1F"/>
    <w:rsid w:val="00596C6C"/>
    <w:rsid w:val="005A041C"/>
    <w:rsid w:val="005A32E5"/>
    <w:rsid w:val="005B23A2"/>
    <w:rsid w:val="005B4F11"/>
    <w:rsid w:val="005C342D"/>
    <w:rsid w:val="005C359F"/>
    <w:rsid w:val="005C6974"/>
    <w:rsid w:val="005D0CEF"/>
    <w:rsid w:val="005D646F"/>
    <w:rsid w:val="005D740E"/>
    <w:rsid w:val="005E1AE1"/>
    <w:rsid w:val="005E1E34"/>
    <w:rsid w:val="005E578E"/>
    <w:rsid w:val="005F1346"/>
    <w:rsid w:val="005F2BAA"/>
    <w:rsid w:val="005F567D"/>
    <w:rsid w:val="005F6639"/>
    <w:rsid w:val="005F7841"/>
    <w:rsid w:val="00600C62"/>
    <w:rsid w:val="00601FAC"/>
    <w:rsid w:val="00603B82"/>
    <w:rsid w:val="00604500"/>
    <w:rsid w:val="00604916"/>
    <w:rsid w:val="00606B14"/>
    <w:rsid w:val="00606DD2"/>
    <w:rsid w:val="00611495"/>
    <w:rsid w:val="00614394"/>
    <w:rsid w:val="00621795"/>
    <w:rsid w:val="006227A7"/>
    <w:rsid w:val="00623116"/>
    <w:rsid w:val="006307CF"/>
    <w:rsid w:val="00632F7D"/>
    <w:rsid w:val="0063391D"/>
    <w:rsid w:val="00634F9F"/>
    <w:rsid w:val="006413D9"/>
    <w:rsid w:val="00641AEF"/>
    <w:rsid w:val="00643B54"/>
    <w:rsid w:val="006464D5"/>
    <w:rsid w:val="00654C24"/>
    <w:rsid w:val="006640BF"/>
    <w:rsid w:val="006661A4"/>
    <w:rsid w:val="0067116B"/>
    <w:rsid w:val="00672A0C"/>
    <w:rsid w:val="00672AF4"/>
    <w:rsid w:val="006746F9"/>
    <w:rsid w:val="00685C4C"/>
    <w:rsid w:val="00686125"/>
    <w:rsid w:val="00686C0C"/>
    <w:rsid w:val="00695348"/>
    <w:rsid w:val="00696360"/>
    <w:rsid w:val="006A3CAA"/>
    <w:rsid w:val="006A4F23"/>
    <w:rsid w:val="006A57BE"/>
    <w:rsid w:val="006A6B73"/>
    <w:rsid w:val="006B2C4F"/>
    <w:rsid w:val="006B5751"/>
    <w:rsid w:val="006C1566"/>
    <w:rsid w:val="006C1C47"/>
    <w:rsid w:val="006D6EA0"/>
    <w:rsid w:val="006E0972"/>
    <w:rsid w:val="006E1703"/>
    <w:rsid w:val="006E2533"/>
    <w:rsid w:val="006E2B92"/>
    <w:rsid w:val="006E2F93"/>
    <w:rsid w:val="006E335A"/>
    <w:rsid w:val="006E6BBF"/>
    <w:rsid w:val="006E7A3C"/>
    <w:rsid w:val="006F399F"/>
    <w:rsid w:val="006F4AFD"/>
    <w:rsid w:val="006F7880"/>
    <w:rsid w:val="006F78C8"/>
    <w:rsid w:val="0070257C"/>
    <w:rsid w:val="00704155"/>
    <w:rsid w:val="00705F5D"/>
    <w:rsid w:val="0071269D"/>
    <w:rsid w:val="0071562C"/>
    <w:rsid w:val="0071597B"/>
    <w:rsid w:val="0072680B"/>
    <w:rsid w:val="00727A7C"/>
    <w:rsid w:val="00730227"/>
    <w:rsid w:val="00731DDF"/>
    <w:rsid w:val="00741F01"/>
    <w:rsid w:val="007441B3"/>
    <w:rsid w:val="00747002"/>
    <w:rsid w:val="007511C5"/>
    <w:rsid w:val="007528B0"/>
    <w:rsid w:val="0075425B"/>
    <w:rsid w:val="00754EBE"/>
    <w:rsid w:val="00762242"/>
    <w:rsid w:val="00763A69"/>
    <w:rsid w:val="00763B01"/>
    <w:rsid w:val="007646D8"/>
    <w:rsid w:val="00766296"/>
    <w:rsid w:val="007769CE"/>
    <w:rsid w:val="00777DAC"/>
    <w:rsid w:val="00786A81"/>
    <w:rsid w:val="00793834"/>
    <w:rsid w:val="00795FB7"/>
    <w:rsid w:val="00796B4C"/>
    <w:rsid w:val="007A42BD"/>
    <w:rsid w:val="007A4997"/>
    <w:rsid w:val="007A5E6F"/>
    <w:rsid w:val="007B128E"/>
    <w:rsid w:val="007B5280"/>
    <w:rsid w:val="007B5ECC"/>
    <w:rsid w:val="007C00DF"/>
    <w:rsid w:val="007C1E2B"/>
    <w:rsid w:val="007C62F9"/>
    <w:rsid w:val="007C71DF"/>
    <w:rsid w:val="007C7B18"/>
    <w:rsid w:val="007C7CEE"/>
    <w:rsid w:val="007D3587"/>
    <w:rsid w:val="007D627C"/>
    <w:rsid w:val="007D646C"/>
    <w:rsid w:val="007E21E6"/>
    <w:rsid w:val="007E2E89"/>
    <w:rsid w:val="007E3F24"/>
    <w:rsid w:val="007E7737"/>
    <w:rsid w:val="007F2482"/>
    <w:rsid w:val="007F51B3"/>
    <w:rsid w:val="00803B78"/>
    <w:rsid w:val="008071BF"/>
    <w:rsid w:val="00807FF1"/>
    <w:rsid w:val="008175A1"/>
    <w:rsid w:val="00821223"/>
    <w:rsid w:val="00822876"/>
    <w:rsid w:val="00824E60"/>
    <w:rsid w:val="00825D14"/>
    <w:rsid w:val="00827501"/>
    <w:rsid w:val="00827A25"/>
    <w:rsid w:val="0083124E"/>
    <w:rsid w:val="00832947"/>
    <w:rsid w:val="00834CAA"/>
    <w:rsid w:val="0083628D"/>
    <w:rsid w:val="00837307"/>
    <w:rsid w:val="00842140"/>
    <w:rsid w:val="00843A75"/>
    <w:rsid w:val="008478DA"/>
    <w:rsid w:val="0085005C"/>
    <w:rsid w:val="00850B64"/>
    <w:rsid w:val="0085363C"/>
    <w:rsid w:val="00854DC4"/>
    <w:rsid w:val="00855335"/>
    <w:rsid w:val="00855BEF"/>
    <w:rsid w:val="008652E0"/>
    <w:rsid w:val="00871E9F"/>
    <w:rsid w:val="00876186"/>
    <w:rsid w:val="00877950"/>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350"/>
    <w:rsid w:val="008D6A67"/>
    <w:rsid w:val="008E0110"/>
    <w:rsid w:val="008F475E"/>
    <w:rsid w:val="008F662D"/>
    <w:rsid w:val="009055A5"/>
    <w:rsid w:val="00906E0F"/>
    <w:rsid w:val="009072B0"/>
    <w:rsid w:val="0091481A"/>
    <w:rsid w:val="0091497A"/>
    <w:rsid w:val="00926EEF"/>
    <w:rsid w:val="0092759B"/>
    <w:rsid w:val="009301D3"/>
    <w:rsid w:val="00932301"/>
    <w:rsid w:val="0093245A"/>
    <w:rsid w:val="00932901"/>
    <w:rsid w:val="00941E7D"/>
    <w:rsid w:val="009537E4"/>
    <w:rsid w:val="00955B10"/>
    <w:rsid w:val="00964348"/>
    <w:rsid w:val="00964459"/>
    <w:rsid w:val="00964492"/>
    <w:rsid w:val="00966BB5"/>
    <w:rsid w:val="00967C01"/>
    <w:rsid w:val="00972075"/>
    <w:rsid w:val="00973E37"/>
    <w:rsid w:val="009829D4"/>
    <w:rsid w:val="00992793"/>
    <w:rsid w:val="00997108"/>
    <w:rsid w:val="009A5045"/>
    <w:rsid w:val="009B1F7A"/>
    <w:rsid w:val="009C2761"/>
    <w:rsid w:val="009C4002"/>
    <w:rsid w:val="009C7E84"/>
    <w:rsid w:val="009D1CB8"/>
    <w:rsid w:val="009D5E1A"/>
    <w:rsid w:val="009E1AE7"/>
    <w:rsid w:val="009E52B4"/>
    <w:rsid w:val="009E6CF3"/>
    <w:rsid w:val="009F27CD"/>
    <w:rsid w:val="009F47F6"/>
    <w:rsid w:val="009F6E37"/>
    <w:rsid w:val="00A02991"/>
    <w:rsid w:val="00A05363"/>
    <w:rsid w:val="00A1049F"/>
    <w:rsid w:val="00A161F2"/>
    <w:rsid w:val="00A16369"/>
    <w:rsid w:val="00A22D29"/>
    <w:rsid w:val="00A24D7F"/>
    <w:rsid w:val="00A267F4"/>
    <w:rsid w:val="00A278F0"/>
    <w:rsid w:val="00A30C25"/>
    <w:rsid w:val="00A36681"/>
    <w:rsid w:val="00A43F4D"/>
    <w:rsid w:val="00A462B2"/>
    <w:rsid w:val="00A47460"/>
    <w:rsid w:val="00A55513"/>
    <w:rsid w:val="00A557F9"/>
    <w:rsid w:val="00A610BC"/>
    <w:rsid w:val="00A65337"/>
    <w:rsid w:val="00A6666D"/>
    <w:rsid w:val="00A6682D"/>
    <w:rsid w:val="00A71A06"/>
    <w:rsid w:val="00A76B36"/>
    <w:rsid w:val="00A8109D"/>
    <w:rsid w:val="00A81516"/>
    <w:rsid w:val="00A81C31"/>
    <w:rsid w:val="00A81EED"/>
    <w:rsid w:val="00A84D3C"/>
    <w:rsid w:val="00A86004"/>
    <w:rsid w:val="00A8753C"/>
    <w:rsid w:val="00A90752"/>
    <w:rsid w:val="00AA014D"/>
    <w:rsid w:val="00AA132A"/>
    <w:rsid w:val="00AA5448"/>
    <w:rsid w:val="00AA7E4A"/>
    <w:rsid w:val="00AB2EB9"/>
    <w:rsid w:val="00AB433B"/>
    <w:rsid w:val="00AB74D4"/>
    <w:rsid w:val="00AB7FC7"/>
    <w:rsid w:val="00AC153A"/>
    <w:rsid w:val="00AC2FD3"/>
    <w:rsid w:val="00AD5AAC"/>
    <w:rsid w:val="00AD6FFB"/>
    <w:rsid w:val="00AD7B7D"/>
    <w:rsid w:val="00AE12E5"/>
    <w:rsid w:val="00AE1B6C"/>
    <w:rsid w:val="00AE4591"/>
    <w:rsid w:val="00AF1778"/>
    <w:rsid w:val="00AF2D99"/>
    <w:rsid w:val="00B01170"/>
    <w:rsid w:val="00B0314D"/>
    <w:rsid w:val="00B0602F"/>
    <w:rsid w:val="00B16820"/>
    <w:rsid w:val="00B172B9"/>
    <w:rsid w:val="00B2144D"/>
    <w:rsid w:val="00B21AAC"/>
    <w:rsid w:val="00B24CC9"/>
    <w:rsid w:val="00B268A3"/>
    <w:rsid w:val="00B303F4"/>
    <w:rsid w:val="00B30552"/>
    <w:rsid w:val="00B31476"/>
    <w:rsid w:val="00B34F7D"/>
    <w:rsid w:val="00B40F4D"/>
    <w:rsid w:val="00B43692"/>
    <w:rsid w:val="00B43B9B"/>
    <w:rsid w:val="00B446AD"/>
    <w:rsid w:val="00B45FE6"/>
    <w:rsid w:val="00B5092B"/>
    <w:rsid w:val="00B5140D"/>
    <w:rsid w:val="00B51C21"/>
    <w:rsid w:val="00B54567"/>
    <w:rsid w:val="00B5637C"/>
    <w:rsid w:val="00B56F38"/>
    <w:rsid w:val="00B60A7F"/>
    <w:rsid w:val="00B6383D"/>
    <w:rsid w:val="00B67A07"/>
    <w:rsid w:val="00B70560"/>
    <w:rsid w:val="00B75D55"/>
    <w:rsid w:val="00B76C4D"/>
    <w:rsid w:val="00B80C9F"/>
    <w:rsid w:val="00B83F11"/>
    <w:rsid w:val="00B904A8"/>
    <w:rsid w:val="00B94296"/>
    <w:rsid w:val="00BA1E8C"/>
    <w:rsid w:val="00BA544C"/>
    <w:rsid w:val="00BA780D"/>
    <w:rsid w:val="00BA7B39"/>
    <w:rsid w:val="00BB2C73"/>
    <w:rsid w:val="00BC2B32"/>
    <w:rsid w:val="00BC52EF"/>
    <w:rsid w:val="00BC699F"/>
    <w:rsid w:val="00BE2FD8"/>
    <w:rsid w:val="00BF42D1"/>
    <w:rsid w:val="00C0429D"/>
    <w:rsid w:val="00C07521"/>
    <w:rsid w:val="00C121EE"/>
    <w:rsid w:val="00C1331E"/>
    <w:rsid w:val="00C14E09"/>
    <w:rsid w:val="00C17F03"/>
    <w:rsid w:val="00C22D9B"/>
    <w:rsid w:val="00C24A95"/>
    <w:rsid w:val="00C260CA"/>
    <w:rsid w:val="00C26F77"/>
    <w:rsid w:val="00C33AA5"/>
    <w:rsid w:val="00C33D86"/>
    <w:rsid w:val="00C345F6"/>
    <w:rsid w:val="00C35940"/>
    <w:rsid w:val="00C37BC9"/>
    <w:rsid w:val="00C37CB0"/>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462C"/>
    <w:rsid w:val="00CD5DB4"/>
    <w:rsid w:val="00CD620D"/>
    <w:rsid w:val="00CE2757"/>
    <w:rsid w:val="00CE2DF7"/>
    <w:rsid w:val="00CE4E19"/>
    <w:rsid w:val="00CF0D46"/>
    <w:rsid w:val="00CF4727"/>
    <w:rsid w:val="00CF5CD6"/>
    <w:rsid w:val="00D061A7"/>
    <w:rsid w:val="00D12153"/>
    <w:rsid w:val="00D142A5"/>
    <w:rsid w:val="00D15C77"/>
    <w:rsid w:val="00D16BD1"/>
    <w:rsid w:val="00D1755F"/>
    <w:rsid w:val="00D218CD"/>
    <w:rsid w:val="00D22914"/>
    <w:rsid w:val="00D22AAF"/>
    <w:rsid w:val="00D22CDB"/>
    <w:rsid w:val="00D23BC5"/>
    <w:rsid w:val="00D33DDD"/>
    <w:rsid w:val="00D41354"/>
    <w:rsid w:val="00D45681"/>
    <w:rsid w:val="00D50746"/>
    <w:rsid w:val="00D52170"/>
    <w:rsid w:val="00D54B6F"/>
    <w:rsid w:val="00D5584F"/>
    <w:rsid w:val="00D56115"/>
    <w:rsid w:val="00D64F1B"/>
    <w:rsid w:val="00D76DC9"/>
    <w:rsid w:val="00D7765F"/>
    <w:rsid w:val="00D80DAE"/>
    <w:rsid w:val="00D8249A"/>
    <w:rsid w:val="00D840F3"/>
    <w:rsid w:val="00D84361"/>
    <w:rsid w:val="00D849FF"/>
    <w:rsid w:val="00D84DCE"/>
    <w:rsid w:val="00D84FC9"/>
    <w:rsid w:val="00D8570D"/>
    <w:rsid w:val="00D902E7"/>
    <w:rsid w:val="00D90929"/>
    <w:rsid w:val="00D90F65"/>
    <w:rsid w:val="00DA09D3"/>
    <w:rsid w:val="00DA5AED"/>
    <w:rsid w:val="00DA5FA4"/>
    <w:rsid w:val="00DA6FCD"/>
    <w:rsid w:val="00DA70A5"/>
    <w:rsid w:val="00DB2C6A"/>
    <w:rsid w:val="00DB34F8"/>
    <w:rsid w:val="00DB77D5"/>
    <w:rsid w:val="00DB79BF"/>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92E"/>
    <w:rsid w:val="00DF301E"/>
    <w:rsid w:val="00DF35A9"/>
    <w:rsid w:val="00E07909"/>
    <w:rsid w:val="00E16812"/>
    <w:rsid w:val="00E16DB0"/>
    <w:rsid w:val="00E17227"/>
    <w:rsid w:val="00E17986"/>
    <w:rsid w:val="00E179F8"/>
    <w:rsid w:val="00E22875"/>
    <w:rsid w:val="00E30E08"/>
    <w:rsid w:val="00E355E9"/>
    <w:rsid w:val="00E35F3D"/>
    <w:rsid w:val="00E36C3B"/>
    <w:rsid w:val="00E43CF5"/>
    <w:rsid w:val="00E47784"/>
    <w:rsid w:val="00E5293C"/>
    <w:rsid w:val="00E534C5"/>
    <w:rsid w:val="00E63077"/>
    <w:rsid w:val="00E64E1D"/>
    <w:rsid w:val="00E700F8"/>
    <w:rsid w:val="00E7026F"/>
    <w:rsid w:val="00E80AF3"/>
    <w:rsid w:val="00E90D96"/>
    <w:rsid w:val="00E91936"/>
    <w:rsid w:val="00E97D6B"/>
    <w:rsid w:val="00EA1C54"/>
    <w:rsid w:val="00EA3D05"/>
    <w:rsid w:val="00EA4180"/>
    <w:rsid w:val="00EA7407"/>
    <w:rsid w:val="00EB0A60"/>
    <w:rsid w:val="00EB377D"/>
    <w:rsid w:val="00EB6BC1"/>
    <w:rsid w:val="00EC043B"/>
    <w:rsid w:val="00ED11AC"/>
    <w:rsid w:val="00ED3502"/>
    <w:rsid w:val="00ED5011"/>
    <w:rsid w:val="00ED7AAB"/>
    <w:rsid w:val="00EE0311"/>
    <w:rsid w:val="00EE3B2A"/>
    <w:rsid w:val="00EE4B70"/>
    <w:rsid w:val="00EE6D1E"/>
    <w:rsid w:val="00EF020C"/>
    <w:rsid w:val="00EF3461"/>
    <w:rsid w:val="00EF5EFA"/>
    <w:rsid w:val="00EF6351"/>
    <w:rsid w:val="00EF6B2F"/>
    <w:rsid w:val="00F003A4"/>
    <w:rsid w:val="00F00E72"/>
    <w:rsid w:val="00F01A3A"/>
    <w:rsid w:val="00F04524"/>
    <w:rsid w:val="00F06BC1"/>
    <w:rsid w:val="00F21132"/>
    <w:rsid w:val="00F22442"/>
    <w:rsid w:val="00F31779"/>
    <w:rsid w:val="00F31B4E"/>
    <w:rsid w:val="00F35F75"/>
    <w:rsid w:val="00F419A5"/>
    <w:rsid w:val="00F428FF"/>
    <w:rsid w:val="00F4388B"/>
    <w:rsid w:val="00F43E0D"/>
    <w:rsid w:val="00F47831"/>
    <w:rsid w:val="00F6102B"/>
    <w:rsid w:val="00F61EB4"/>
    <w:rsid w:val="00F64294"/>
    <w:rsid w:val="00F65369"/>
    <w:rsid w:val="00F713A2"/>
    <w:rsid w:val="00F72DDA"/>
    <w:rsid w:val="00F77280"/>
    <w:rsid w:val="00F779B7"/>
    <w:rsid w:val="00F95B93"/>
    <w:rsid w:val="00F97C3F"/>
    <w:rsid w:val="00F97DBA"/>
    <w:rsid w:val="00FA0742"/>
    <w:rsid w:val="00FA08B7"/>
    <w:rsid w:val="00FA233A"/>
    <w:rsid w:val="00FB5895"/>
    <w:rsid w:val="00FB7402"/>
    <w:rsid w:val="00FB7495"/>
    <w:rsid w:val="00FC47E0"/>
    <w:rsid w:val="00FC6C35"/>
    <w:rsid w:val="00FD21D3"/>
    <w:rsid w:val="00FD4AD9"/>
    <w:rsid w:val="00FD5380"/>
    <w:rsid w:val="00FD5A60"/>
    <w:rsid w:val="00FE05A1"/>
    <w:rsid w:val="00FE418C"/>
    <w:rsid w:val="00FE4DA6"/>
    <w:rsid w:val="00FE5E9F"/>
    <w:rsid w:val="00FF2055"/>
    <w:rsid w:val="00FF2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411">
      <w:bodyDiv w:val="1"/>
      <w:marLeft w:val="0"/>
      <w:marRight w:val="0"/>
      <w:marTop w:val="0"/>
      <w:marBottom w:val="0"/>
      <w:divBdr>
        <w:top w:val="none" w:sz="0" w:space="0" w:color="auto"/>
        <w:left w:val="none" w:sz="0" w:space="0" w:color="auto"/>
        <w:bottom w:val="none" w:sz="0" w:space="0" w:color="auto"/>
        <w:right w:val="none" w:sz="0" w:space="0" w:color="auto"/>
      </w:divBdr>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98437900">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F0102-55CD-40FE-A930-5DEC80DD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9715</Words>
  <Characters>5538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15223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2018-09-12T08:40:00Z</cp:lastPrinted>
  <dcterms:created xsi:type="dcterms:W3CDTF">2020-07-23T04:53:00Z</dcterms:created>
  <dcterms:modified xsi:type="dcterms:W3CDTF">2020-07-23T04:53:00Z</dcterms:modified>
</cp:coreProperties>
</file>