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B5F" w:rsidRDefault="00E26B5F" w:rsidP="001214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632898"/>
      <w:bookmarkEnd w:id="0"/>
      <w:r w:rsidRPr="00E26B5F">
        <w:rPr>
          <w:rFonts w:ascii="Times New Roman" w:hAnsi="Times New Roman" w:cs="Times New Roman"/>
          <w:b/>
          <w:bCs/>
          <w:sz w:val="24"/>
          <w:szCs w:val="24"/>
        </w:rPr>
        <w:t xml:space="preserve">JELGAVAS PILSĒTAS PAŠVALDĪBAS 2020.GADA 29.OKTOBRA </w:t>
      </w:r>
    </w:p>
    <w:p w:rsidR="00E26B5F" w:rsidRDefault="00E26B5F" w:rsidP="001214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SAISTOŠO NOTEIKUMU NR.</w:t>
      </w:r>
      <w:r w:rsidR="00795E7A">
        <w:rPr>
          <w:rFonts w:ascii="Times New Roman" w:hAnsi="Times New Roman" w:cs="Times New Roman"/>
          <w:b/>
          <w:bCs/>
          <w:sz w:val="24"/>
          <w:szCs w:val="24"/>
        </w:rPr>
        <w:t>20-34</w:t>
      </w:r>
      <w:r w:rsidRPr="00E26B5F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r w:rsidRPr="00E26B5F">
        <w:rPr>
          <w:rFonts w:ascii="Times New Roman" w:hAnsi="Times New Roman" w:cs="Times New Roman"/>
          <w:b/>
          <w:sz w:val="24"/>
          <w:szCs w:val="24"/>
        </w:rPr>
        <w:t xml:space="preserve">GROZĪJUMI JELGAVAS PILSĒTAS PAŠVALDĪBAS 2019.GADA 26.SEPTEMBRA SAISTOŠAJOS NOTEIKUMOS </w:t>
      </w:r>
    </w:p>
    <w:p w:rsidR="0012142D" w:rsidRDefault="00E26B5F" w:rsidP="00121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E26B5F">
        <w:rPr>
          <w:rFonts w:ascii="Times New Roman" w:hAnsi="Times New Roman" w:cs="Times New Roman"/>
          <w:b/>
          <w:sz w:val="24"/>
          <w:szCs w:val="24"/>
        </w:rPr>
        <w:t>NR.19-19 “JELGAVAS PILSĒTAS PAŠVALDĪBAS NOLIKUMS” P</w:t>
      </w:r>
      <w:r w:rsidRPr="00E26B5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ASKAIDROJUMA RAKSTS</w:t>
      </w:r>
    </w:p>
    <w:p w:rsidR="00E26B5F" w:rsidRPr="00AF3896" w:rsidRDefault="00E26B5F" w:rsidP="00121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84"/>
        <w:gridCol w:w="6603"/>
      </w:tblGrid>
      <w:tr w:rsidR="0012142D" w:rsidRPr="0012142D" w:rsidTr="00E26B5F">
        <w:tc>
          <w:tcPr>
            <w:tcW w:w="1429" w:type="pct"/>
            <w:vAlign w:val="center"/>
            <w:hideMark/>
          </w:tcPr>
          <w:p w:rsidR="0012142D" w:rsidRPr="00E26B5F" w:rsidRDefault="0012142D" w:rsidP="00E26B5F">
            <w:pPr>
              <w:jc w:val="center"/>
              <w:rPr>
                <w:rFonts w:ascii="Times New Roman" w:eastAsia="Times New Roman" w:hAnsi="Times New Roman" w:cs="Times New Roman"/>
                <w:b/>
                <w:color w:val="414142"/>
                <w:sz w:val="24"/>
                <w:szCs w:val="24"/>
                <w:lang w:eastAsia="lv-LV"/>
              </w:rPr>
            </w:pPr>
            <w:r w:rsidRPr="00E26B5F">
              <w:rPr>
                <w:rFonts w:ascii="Times New Roman" w:eastAsia="Times New Roman" w:hAnsi="Times New Roman" w:cs="Times New Roman"/>
                <w:b/>
                <w:color w:val="414142"/>
                <w:sz w:val="24"/>
                <w:szCs w:val="24"/>
                <w:lang w:eastAsia="lv-LV"/>
              </w:rPr>
              <w:t>Paskaidrojuma raksta sadaļas</w:t>
            </w:r>
          </w:p>
        </w:tc>
        <w:tc>
          <w:tcPr>
            <w:tcW w:w="3516" w:type="pct"/>
            <w:vAlign w:val="center"/>
            <w:hideMark/>
          </w:tcPr>
          <w:p w:rsidR="0012142D" w:rsidRPr="00E26B5F" w:rsidRDefault="0012142D" w:rsidP="00E26B5F">
            <w:pPr>
              <w:jc w:val="center"/>
              <w:rPr>
                <w:rFonts w:ascii="Times New Roman" w:eastAsia="Times New Roman" w:hAnsi="Times New Roman" w:cs="Times New Roman"/>
                <w:b/>
                <w:color w:val="414142"/>
                <w:sz w:val="24"/>
                <w:szCs w:val="24"/>
                <w:lang w:eastAsia="lv-LV"/>
              </w:rPr>
            </w:pPr>
            <w:r w:rsidRPr="00E26B5F">
              <w:rPr>
                <w:rFonts w:ascii="Times New Roman" w:eastAsia="Times New Roman" w:hAnsi="Times New Roman" w:cs="Times New Roman"/>
                <w:b/>
                <w:color w:val="414142"/>
                <w:sz w:val="24"/>
                <w:szCs w:val="24"/>
                <w:lang w:eastAsia="lv-LV"/>
              </w:rPr>
              <w:t>Norādāmā informācija</w:t>
            </w:r>
          </w:p>
        </w:tc>
      </w:tr>
      <w:tr w:rsidR="0012142D" w:rsidRPr="0012142D" w:rsidTr="00E26B5F">
        <w:trPr>
          <w:trHeight w:val="1593"/>
        </w:trPr>
        <w:tc>
          <w:tcPr>
            <w:tcW w:w="1429" w:type="pct"/>
            <w:hideMark/>
          </w:tcPr>
          <w:p w:rsidR="0012142D" w:rsidRPr="0036441E" w:rsidRDefault="0012142D" w:rsidP="00121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44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 Projekta nepieciešamības pamatojums</w:t>
            </w:r>
          </w:p>
        </w:tc>
        <w:tc>
          <w:tcPr>
            <w:tcW w:w="3516" w:type="pct"/>
            <w:hideMark/>
          </w:tcPr>
          <w:p w:rsidR="00E26B5F" w:rsidRPr="0036441E" w:rsidRDefault="00C95930" w:rsidP="00E26B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44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Saskaņā ar </w:t>
            </w:r>
            <w:r w:rsidR="00E26B5F" w:rsidRPr="003644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Pr="003644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8.10.2020.grozījumiem likumā “Par pašvaldībām”, kas attiecas uz domes un </w:t>
            </w:r>
            <w:bookmarkStart w:id="1" w:name="_GoBack"/>
            <w:bookmarkEnd w:id="1"/>
            <w:r w:rsidRPr="003644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komiteju sēžu norisi, izmantojot videokonferenci, kā arī gadījumiem, kad jautājumus izskata slēgtā komitejas vai domes sēdē, ir</w:t>
            </w:r>
            <w:r w:rsidR="00E26B5F" w:rsidRPr="003644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3644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</w:t>
            </w:r>
            <w:r w:rsidR="00D90273" w:rsidRPr="003644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epieciešams aktualizēt</w:t>
            </w:r>
            <w:r w:rsidR="00E26B5F" w:rsidRPr="003644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Jelgavas pilsētas pašvaldības </w:t>
            </w:r>
            <w:r w:rsidR="00D90273" w:rsidRPr="003644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nolikuma </w:t>
            </w:r>
            <w:r w:rsidRPr="003644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attiecīgos </w:t>
            </w:r>
            <w:r w:rsidR="00D90273" w:rsidRPr="003644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punkt</w:t>
            </w:r>
            <w:r w:rsidRPr="003644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us. </w:t>
            </w:r>
          </w:p>
        </w:tc>
      </w:tr>
      <w:tr w:rsidR="0012142D" w:rsidRPr="0012142D" w:rsidTr="00E26B5F">
        <w:trPr>
          <w:trHeight w:val="1266"/>
        </w:trPr>
        <w:tc>
          <w:tcPr>
            <w:tcW w:w="1429" w:type="pct"/>
            <w:hideMark/>
          </w:tcPr>
          <w:p w:rsidR="0012142D" w:rsidRPr="0036441E" w:rsidRDefault="0012142D" w:rsidP="00121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44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 Īss projekta satura izklāsts</w:t>
            </w:r>
          </w:p>
        </w:tc>
        <w:tc>
          <w:tcPr>
            <w:tcW w:w="3516" w:type="pct"/>
            <w:hideMark/>
          </w:tcPr>
          <w:p w:rsidR="00BC6F7C" w:rsidRPr="0036441E" w:rsidRDefault="00C95930" w:rsidP="00E26B5F">
            <w:pPr>
              <w:pStyle w:val="tv2132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36441E">
              <w:rPr>
                <w:color w:val="auto"/>
                <w:sz w:val="24"/>
                <w:szCs w:val="24"/>
              </w:rPr>
              <w:t>Grozīti nolikuma punkti par komitejas vai domes sēdes norisi, izmantojot videokonferenci, kā arī punkti par jautājumu izskatīšanu slēgtā komitejas vai domes sēd</w:t>
            </w:r>
            <w:r w:rsidR="00572011" w:rsidRPr="0036441E">
              <w:rPr>
                <w:color w:val="auto"/>
                <w:sz w:val="24"/>
                <w:szCs w:val="24"/>
              </w:rPr>
              <w:t>ē</w:t>
            </w:r>
            <w:r w:rsidRPr="0036441E">
              <w:rPr>
                <w:color w:val="auto"/>
                <w:sz w:val="24"/>
                <w:szCs w:val="24"/>
              </w:rPr>
              <w:t xml:space="preserve"> atbilstoši likumā</w:t>
            </w:r>
            <w:r w:rsidR="00E26B5F" w:rsidRPr="0036441E">
              <w:rPr>
                <w:color w:val="auto"/>
                <w:sz w:val="24"/>
                <w:szCs w:val="24"/>
              </w:rPr>
              <w:t xml:space="preserve"> “Par pašvaldībām” noteiktajam.</w:t>
            </w:r>
          </w:p>
        </w:tc>
      </w:tr>
      <w:tr w:rsidR="0012142D" w:rsidRPr="0012142D" w:rsidTr="00E26B5F">
        <w:trPr>
          <w:trHeight w:val="982"/>
        </w:trPr>
        <w:tc>
          <w:tcPr>
            <w:tcW w:w="1429" w:type="pct"/>
            <w:hideMark/>
          </w:tcPr>
          <w:p w:rsidR="0012142D" w:rsidRPr="0036441E" w:rsidRDefault="0012142D" w:rsidP="00121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44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 Informācija par plānoto projekta ietekmi uz pašvaldības budžetu</w:t>
            </w:r>
          </w:p>
        </w:tc>
        <w:tc>
          <w:tcPr>
            <w:tcW w:w="3516" w:type="pct"/>
            <w:hideMark/>
          </w:tcPr>
          <w:p w:rsidR="0012142D" w:rsidRPr="0036441E" w:rsidRDefault="0012142D" w:rsidP="00E26B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44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ietekmes.</w:t>
            </w:r>
          </w:p>
        </w:tc>
      </w:tr>
      <w:tr w:rsidR="0012142D" w:rsidRPr="0012142D" w:rsidTr="00E26B5F">
        <w:trPr>
          <w:trHeight w:val="1266"/>
        </w:trPr>
        <w:tc>
          <w:tcPr>
            <w:tcW w:w="1429" w:type="pct"/>
            <w:hideMark/>
          </w:tcPr>
          <w:p w:rsidR="0012142D" w:rsidRPr="0036441E" w:rsidRDefault="0012142D" w:rsidP="00121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44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 Informācija par plānoto projekta ietekmi uz uzņēmējdarbības vidi pašvaldības teritorijā</w:t>
            </w:r>
          </w:p>
        </w:tc>
        <w:tc>
          <w:tcPr>
            <w:tcW w:w="3516" w:type="pct"/>
            <w:hideMark/>
          </w:tcPr>
          <w:p w:rsidR="0012142D" w:rsidRPr="0036441E" w:rsidRDefault="0012142D" w:rsidP="00E26B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44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ietekmes.</w:t>
            </w:r>
          </w:p>
        </w:tc>
      </w:tr>
      <w:tr w:rsidR="0012142D" w:rsidRPr="0012142D" w:rsidTr="00E26B5F">
        <w:trPr>
          <w:trHeight w:val="1556"/>
        </w:trPr>
        <w:tc>
          <w:tcPr>
            <w:tcW w:w="1429" w:type="pct"/>
            <w:hideMark/>
          </w:tcPr>
          <w:p w:rsidR="0012142D" w:rsidRPr="0036441E" w:rsidRDefault="0012142D" w:rsidP="00121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44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Informācija par administratīvajām procedūrām</w:t>
            </w:r>
          </w:p>
        </w:tc>
        <w:tc>
          <w:tcPr>
            <w:tcW w:w="3516" w:type="pct"/>
            <w:hideMark/>
          </w:tcPr>
          <w:p w:rsidR="0012142D" w:rsidRPr="0036441E" w:rsidRDefault="00B2101F" w:rsidP="00E26B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44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12142D" w:rsidRPr="003644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aistoš</w:t>
            </w:r>
            <w:r w:rsidRPr="003644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</w:t>
            </w:r>
            <w:r w:rsidR="0012142D" w:rsidRPr="003644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noteikum</w:t>
            </w:r>
            <w:r w:rsidRPr="003644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12142D" w:rsidRPr="003644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būs pieejami pašvaldības domes ēkā, tiks publicēti pašvaldības </w:t>
            </w:r>
            <w:r w:rsidR="000F677C" w:rsidRPr="003644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oficiālajā tīmekļvietnē</w:t>
            </w:r>
            <w:r w:rsidR="00A90512" w:rsidRPr="003644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0F677C" w:rsidRPr="003644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oficiālajā izdevumā “Latvijas Vēstnesis”, </w:t>
            </w:r>
            <w:r w:rsidR="00B674E4" w:rsidRPr="003644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informatīvajā izdevumā</w:t>
            </w:r>
            <w:r w:rsidR="00A90512" w:rsidRPr="003644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“Jelgavas Vēstnesis”</w:t>
            </w:r>
            <w:r w:rsidR="000F677C" w:rsidRPr="003644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kā arī tiks </w:t>
            </w:r>
            <w:r w:rsidR="0012142D" w:rsidRPr="003644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nosūtīti zināšanai Vides aizsardzības un reģionālās attīstības ministrijai.</w:t>
            </w:r>
          </w:p>
        </w:tc>
      </w:tr>
      <w:tr w:rsidR="0012142D" w:rsidRPr="0012142D" w:rsidTr="00E26B5F">
        <w:trPr>
          <w:trHeight w:val="870"/>
        </w:trPr>
        <w:tc>
          <w:tcPr>
            <w:tcW w:w="1429" w:type="pct"/>
            <w:hideMark/>
          </w:tcPr>
          <w:p w:rsidR="0012142D" w:rsidRPr="0036441E" w:rsidRDefault="0012142D" w:rsidP="00121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44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 Informācija par konsultācijām ar privātpersonām</w:t>
            </w:r>
          </w:p>
        </w:tc>
        <w:tc>
          <w:tcPr>
            <w:tcW w:w="3516" w:type="pct"/>
            <w:hideMark/>
          </w:tcPr>
          <w:p w:rsidR="0012142D" w:rsidRPr="0036441E" w:rsidRDefault="0012142D" w:rsidP="00E26B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44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notikušas.</w:t>
            </w:r>
          </w:p>
        </w:tc>
      </w:tr>
    </w:tbl>
    <w:p w:rsidR="0012142D" w:rsidRDefault="0012142D" w:rsidP="00E26B5F">
      <w:pPr>
        <w:spacing w:after="0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p w:rsidR="00E26B5F" w:rsidRDefault="00E26B5F" w:rsidP="00E26B5F">
      <w:pPr>
        <w:spacing w:after="0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p w:rsidR="002655B5" w:rsidRPr="0012142D" w:rsidRDefault="0012142D" w:rsidP="00E26B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142D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Jelgavas pilsētas domes priekšsēdētājs</w:t>
      </w:r>
      <w:r w:rsidRPr="0012142D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ab/>
      </w:r>
      <w:r w:rsidRPr="0012142D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ab/>
      </w:r>
      <w:r w:rsidR="00E26B5F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ab/>
      </w:r>
      <w:r w:rsidRPr="0012142D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ab/>
      </w:r>
      <w:r w:rsidRPr="0012142D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ab/>
        <w:t xml:space="preserve"> </w:t>
      </w:r>
      <w:r w:rsidRPr="0012142D">
        <w:rPr>
          <w:rFonts w:ascii="Times New Roman" w:eastAsia="Times New Roman" w:hAnsi="Times New Roman" w:cs="Times New Roman"/>
          <w:iCs/>
          <w:color w:val="414142"/>
          <w:sz w:val="24"/>
          <w:szCs w:val="24"/>
          <w:lang w:eastAsia="lv-LV"/>
        </w:rPr>
        <w:t>A. Rāviņš</w:t>
      </w:r>
    </w:p>
    <w:sectPr w:rsidR="002655B5" w:rsidRPr="0012142D" w:rsidSect="00E26B5F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68B" w:rsidRDefault="00EC768B" w:rsidP="001F3439">
      <w:pPr>
        <w:spacing w:after="0" w:line="240" w:lineRule="auto"/>
      </w:pPr>
      <w:r>
        <w:separator/>
      </w:r>
    </w:p>
  </w:endnote>
  <w:endnote w:type="continuationSeparator" w:id="0">
    <w:p w:rsidR="00EC768B" w:rsidRDefault="00EC768B" w:rsidP="001F3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68B" w:rsidRDefault="00EC768B" w:rsidP="001F3439">
      <w:pPr>
        <w:spacing w:after="0" w:line="240" w:lineRule="auto"/>
      </w:pPr>
      <w:r>
        <w:separator/>
      </w:r>
    </w:p>
  </w:footnote>
  <w:footnote w:type="continuationSeparator" w:id="0">
    <w:p w:rsidR="00EC768B" w:rsidRDefault="00EC768B" w:rsidP="001F34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2D"/>
    <w:rsid w:val="000B326A"/>
    <w:rsid w:val="000B47F5"/>
    <w:rsid w:val="000E1976"/>
    <w:rsid w:val="000F677C"/>
    <w:rsid w:val="0012142D"/>
    <w:rsid w:val="00194E82"/>
    <w:rsid w:val="001D1505"/>
    <w:rsid w:val="001E0D84"/>
    <w:rsid w:val="001F3439"/>
    <w:rsid w:val="002332D1"/>
    <w:rsid w:val="0026301A"/>
    <w:rsid w:val="002655B5"/>
    <w:rsid w:val="00315CC0"/>
    <w:rsid w:val="0036441E"/>
    <w:rsid w:val="00572011"/>
    <w:rsid w:val="006B0457"/>
    <w:rsid w:val="00795E7A"/>
    <w:rsid w:val="0092770A"/>
    <w:rsid w:val="00963376"/>
    <w:rsid w:val="00990CB9"/>
    <w:rsid w:val="009C4EDC"/>
    <w:rsid w:val="009F3E2E"/>
    <w:rsid w:val="00A51456"/>
    <w:rsid w:val="00A603D8"/>
    <w:rsid w:val="00A90512"/>
    <w:rsid w:val="00AF3896"/>
    <w:rsid w:val="00B2101F"/>
    <w:rsid w:val="00B674E4"/>
    <w:rsid w:val="00BC6F7C"/>
    <w:rsid w:val="00C95930"/>
    <w:rsid w:val="00D90273"/>
    <w:rsid w:val="00D932E3"/>
    <w:rsid w:val="00DA288F"/>
    <w:rsid w:val="00E22E57"/>
    <w:rsid w:val="00E26B5F"/>
    <w:rsid w:val="00E6082B"/>
    <w:rsid w:val="00E960A9"/>
    <w:rsid w:val="00EC768B"/>
    <w:rsid w:val="00F1191A"/>
    <w:rsid w:val="00F140DA"/>
    <w:rsid w:val="00F94926"/>
    <w:rsid w:val="00FB0998"/>
    <w:rsid w:val="00FD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4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439"/>
  </w:style>
  <w:style w:type="paragraph" w:styleId="Footer">
    <w:name w:val="footer"/>
    <w:basedOn w:val="Normal"/>
    <w:link w:val="FooterChar"/>
    <w:uiPriority w:val="99"/>
    <w:unhideWhenUsed/>
    <w:rsid w:val="001F34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439"/>
  </w:style>
  <w:style w:type="paragraph" w:customStyle="1" w:styleId="tv2132">
    <w:name w:val="tv2132"/>
    <w:basedOn w:val="Normal"/>
    <w:rsid w:val="00B2101F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table" w:styleId="TableGrid">
    <w:name w:val="Table Grid"/>
    <w:basedOn w:val="TableNormal"/>
    <w:uiPriority w:val="39"/>
    <w:rsid w:val="00E26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4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439"/>
  </w:style>
  <w:style w:type="paragraph" w:styleId="Footer">
    <w:name w:val="footer"/>
    <w:basedOn w:val="Normal"/>
    <w:link w:val="FooterChar"/>
    <w:uiPriority w:val="99"/>
    <w:unhideWhenUsed/>
    <w:rsid w:val="001F34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439"/>
  </w:style>
  <w:style w:type="paragraph" w:customStyle="1" w:styleId="tv2132">
    <w:name w:val="tv2132"/>
    <w:basedOn w:val="Normal"/>
    <w:rsid w:val="00B2101F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table" w:styleId="TableGrid">
    <w:name w:val="Table Grid"/>
    <w:basedOn w:val="TableNormal"/>
    <w:uiPriority w:val="39"/>
    <w:rsid w:val="00E26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6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3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5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61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9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2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5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0500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59819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1519C-3EB2-4A91-A4E9-F5068B4F2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964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Nellija Ozola</dc:creator>
  <cp:lastModifiedBy>Baiba Jēkabsone</cp:lastModifiedBy>
  <cp:revision>2</cp:revision>
  <cp:lastPrinted>2020-10-20T07:20:00Z</cp:lastPrinted>
  <dcterms:created xsi:type="dcterms:W3CDTF">2020-10-28T12:45:00Z</dcterms:created>
  <dcterms:modified xsi:type="dcterms:W3CDTF">2020-10-28T12:45:00Z</dcterms:modified>
</cp:coreProperties>
</file>