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8D6" w:rsidRDefault="00D52221" w:rsidP="00D52221">
      <w:pPr>
        <w:jc w:val="center"/>
        <w:rPr>
          <w:b/>
        </w:rPr>
      </w:pPr>
      <w:r w:rsidRPr="00DE1D32">
        <w:rPr>
          <w:b/>
        </w:rPr>
        <w:t xml:space="preserve">JELGAVAS PILSĒTAS PAŠVALDĪBAS </w:t>
      </w:r>
      <w:r>
        <w:rPr>
          <w:b/>
        </w:rPr>
        <w:t xml:space="preserve">2020.GADA </w:t>
      </w:r>
      <w:r w:rsidR="00011953">
        <w:rPr>
          <w:b/>
        </w:rPr>
        <w:t>19.NOVEMBRA</w:t>
      </w:r>
    </w:p>
    <w:p w:rsidR="00D52221" w:rsidRDefault="00D52221" w:rsidP="00D52221">
      <w:pPr>
        <w:jc w:val="center"/>
        <w:rPr>
          <w:b/>
          <w:bCs/>
        </w:rPr>
      </w:pPr>
      <w:r>
        <w:rPr>
          <w:b/>
        </w:rPr>
        <w:t>SAISTOŠO NOTEIKUMU</w:t>
      </w:r>
      <w:r w:rsidRPr="00EC19D4">
        <w:rPr>
          <w:b/>
        </w:rPr>
        <w:t xml:space="preserve"> NR.</w:t>
      </w:r>
      <w:r w:rsidR="005D0634">
        <w:rPr>
          <w:b/>
        </w:rPr>
        <w:t>20-37</w:t>
      </w:r>
      <w:r w:rsidR="00853F97">
        <w:rPr>
          <w:b/>
        </w:rPr>
        <w:t xml:space="preserve"> </w:t>
      </w:r>
      <w:r>
        <w:rPr>
          <w:b/>
        </w:rPr>
        <w:t>„</w:t>
      </w:r>
      <w:r w:rsidR="00C128BB" w:rsidRPr="00C128BB">
        <w:rPr>
          <w:b/>
          <w:caps/>
        </w:rPr>
        <w:t>Par reklām</w:t>
      </w:r>
      <w:r w:rsidR="00804E5E">
        <w:rPr>
          <w:b/>
          <w:caps/>
        </w:rPr>
        <w:t>U</w:t>
      </w:r>
      <w:r w:rsidR="00C128BB" w:rsidRPr="00C128BB">
        <w:rPr>
          <w:b/>
          <w:caps/>
        </w:rPr>
        <w:t xml:space="preserve"> un reklāmas objektu izvietošanu publiskās vietās vai vietās, kas vērstas pret publisku vietu Jelgavas pilsētā</w:t>
      </w:r>
      <w:r>
        <w:rPr>
          <w:b/>
        </w:rPr>
        <w:t>”</w:t>
      </w:r>
      <w:r w:rsidRPr="00EC19D4">
        <w:rPr>
          <w:b/>
          <w:bCs/>
        </w:rPr>
        <w:t xml:space="preserve"> </w:t>
      </w:r>
    </w:p>
    <w:p w:rsidR="00D52221" w:rsidRDefault="00D52221" w:rsidP="00D52221">
      <w:pPr>
        <w:jc w:val="center"/>
        <w:rPr>
          <w:b/>
        </w:rPr>
      </w:pPr>
      <w:r>
        <w:rPr>
          <w:b/>
        </w:rPr>
        <w:t xml:space="preserve">PASKAIDROJUMA RAKSTS </w:t>
      </w:r>
    </w:p>
    <w:p w:rsidR="00D52221" w:rsidRDefault="00D52221" w:rsidP="00D52221">
      <w:pPr>
        <w:jc w:val="cente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662"/>
      </w:tblGrid>
      <w:tr w:rsidR="00D52221" w:rsidTr="00772B20">
        <w:tc>
          <w:tcPr>
            <w:tcW w:w="2518" w:type="dxa"/>
            <w:vAlign w:val="center"/>
          </w:tcPr>
          <w:p w:rsidR="00D52221" w:rsidRDefault="00D52221" w:rsidP="009C18D6">
            <w:pPr>
              <w:jc w:val="center"/>
              <w:rPr>
                <w:b/>
              </w:rPr>
            </w:pPr>
            <w:r>
              <w:rPr>
                <w:b/>
              </w:rPr>
              <w:t>Paskaidrojuma raksta sadaļas</w:t>
            </w:r>
          </w:p>
        </w:tc>
        <w:tc>
          <w:tcPr>
            <w:tcW w:w="6662" w:type="dxa"/>
            <w:vAlign w:val="center"/>
          </w:tcPr>
          <w:p w:rsidR="00D52221" w:rsidRDefault="00D52221" w:rsidP="009C18D6">
            <w:pPr>
              <w:jc w:val="center"/>
              <w:rPr>
                <w:b/>
              </w:rPr>
            </w:pPr>
            <w:r>
              <w:rPr>
                <w:b/>
              </w:rPr>
              <w:t>Norādāmā informācija</w:t>
            </w:r>
          </w:p>
        </w:tc>
      </w:tr>
      <w:tr w:rsidR="00D52221" w:rsidTr="004D1E0E">
        <w:trPr>
          <w:trHeight w:val="4385"/>
        </w:trPr>
        <w:tc>
          <w:tcPr>
            <w:tcW w:w="2518" w:type="dxa"/>
          </w:tcPr>
          <w:p w:rsidR="00D52221" w:rsidRDefault="00D52221" w:rsidP="000F77AD">
            <w:r>
              <w:t>1. Projekta nepieciešamības pamatojums</w:t>
            </w:r>
          </w:p>
        </w:tc>
        <w:tc>
          <w:tcPr>
            <w:tcW w:w="6662" w:type="dxa"/>
          </w:tcPr>
          <w:p w:rsidR="00DA529F" w:rsidRDefault="00DA529F" w:rsidP="00DA529F">
            <w:pPr>
              <w:spacing w:after="100" w:afterAutospacing="1"/>
              <w:jc w:val="both"/>
            </w:pPr>
            <w:r>
              <w:t xml:space="preserve">Izvērtējot </w:t>
            </w:r>
            <w:r w:rsidR="00096758" w:rsidRPr="00DA529F">
              <w:t>esoš</w:t>
            </w:r>
            <w:r w:rsidR="00096758">
              <w:t>o</w:t>
            </w:r>
            <w:r w:rsidR="00096758" w:rsidRPr="00DA529F">
              <w:t xml:space="preserve"> situāci</w:t>
            </w:r>
            <w:r w:rsidR="00096758">
              <w:t>ju</w:t>
            </w:r>
            <w:r w:rsidR="00096758" w:rsidRPr="00DA529F">
              <w:t xml:space="preserve"> reklāmu izvietošanas saskaņošanas un kontroles procesā</w:t>
            </w:r>
            <w:r w:rsidR="00096758">
              <w:t xml:space="preserve">, kā arī </w:t>
            </w:r>
            <w:r>
              <w:t xml:space="preserve">Jelgavas pilsētas pašvaldības 2013.gada 19.decembra saistošo noteikumu Nr.13-57 “Par reklāmas un reklāmas objektu izvietošanu publiskās vietās vai vietās, kas vērstas pret publisku vietu Jelgavas pilsētā” </w:t>
            </w:r>
            <w:bookmarkStart w:id="0" w:name="_GoBack"/>
            <w:bookmarkEnd w:id="0"/>
            <w:r>
              <w:t>atbilstību spēkā esošajiem normatīvajiem aktiem</w:t>
            </w:r>
            <w:r w:rsidR="00096758">
              <w:t xml:space="preserve"> reklāmas izvietošanas jomā</w:t>
            </w:r>
            <w:r>
              <w:t>, secināts, ka ir nepieciešama saistošo noteikumu normu aktualizācija.</w:t>
            </w:r>
          </w:p>
          <w:p w:rsidR="00DA529F" w:rsidRDefault="00DA529F" w:rsidP="00DA529F">
            <w:pPr>
              <w:spacing w:after="100" w:afterAutospacing="1"/>
              <w:jc w:val="both"/>
            </w:pPr>
            <w:r>
              <w:t xml:space="preserve">Ņemot vērā nepieciešamo grozījumu apjomu, konstatēts, ka to normu apjoms pārsniegtu pusi no Jelgavas pilsētas pašvaldības 2013.gada 19.decembra saistošo noteikumu Nr.13-57 “Par reklāmas un reklāmas objektu izvietošanu publiskās vietās vai vietās, kas vērstas pret publisku vietu Jelgavas pilsētā” normu apjoma, līdz ar to </w:t>
            </w:r>
            <w:r w:rsidR="00C03620">
              <w:t>ir</w:t>
            </w:r>
            <w:r w:rsidR="00E7469D">
              <w:t xml:space="preserve"> jāsa</w:t>
            </w:r>
            <w:r>
              <w:t>gatavo jaun</w:t>
            </w:r>
            <w:r w:rsidR="00E7469D">
              <w:t>s</w:t>
            </w:r>
            <w:r>
              <w:t xml:space="preserve"> saistošo noteikumu projekts.</w:t>
            </w:r>
          </w:p>
          <w:p w:rsidR="007F68D5" w:rsidRDefault="00DA529F" w:rsidP="00450C94">
            <w:pPr>
              <w:spacing w:after="100" w:afterAutospacing="1"/>
              <w:jc w:val="both"/>
            </w:pPr>
            <w:r>
              <w:t xml:space="preserve">Atbilstoši minētajam </w:t>
            </w:r>
            <w:r w:rsidR="001A453B">
              <w:t>ir</w:t>
            </w:r>
            <w:r>
              <w:t xml:space="preserve"> sagatavots </w:t>
            </w:r>
            <w:r w:rsidR="003829B1">
              <w:t>Jelgavas pilsētas</w:t>
            </w:r>
            <w:r w:rsidR="003C08EC" w:rsidRPr="003C08EC">
              <w:t xml:space="preserve"> domes saistošo noteikumu projekts </w:t>
            </w:r>
            <w:r w:rsidR="007F68D5">
              <w:t>“</w:t>
            </w:r>
            <w:r w:rsidR="007F68D5" w:rsidRPr="007F68D5">
              <w:t>Par reklāmas un reklāmas objektu izvietošanu publiskās vietās vai vietās, kas vērstas pret publisku vietu Jelgavas pilsētā</w:t>
            </w:r>
            <w:r w:rsidR="007F68D5">
              <w:t>”</w:t>
            </w:r>
            <w:r>
              <w:t>, kas</w:t>
            </w:r>
            <w:r w:rsidR="007F68D5" w:rsidRPr="007F68D5">
              <w:t xml:space="preserve"> </w:t>
            </w:r>
            <w:r w:rsidR="003C08EC" w:rsidRPr="003C08EC">
              <w:t>izstrādāt</w:t>
            </w:r>
            <w:r w:rsidR="007F68D5">
              <w:t>s saskaņā ar Reklāmas likuma 7.</w:t>
            </w:r>
            <w:r w:rsidR="003C08EC" w:rsidRPr="003C08EC">
              <w:t xml:space="preserve">panta trešo daļu, </w:t>
            </w:r>
            <w:r w:rsidR="007F68D5">
              <w:t>Ministru kabineta 2012.gada 30.oktobra noteikumu Nr.</w:t>
            </w:r>
            <w:r w:rsidR="003C08EC" w:rsidRPr="003C08EC">
              <w:t xml:space="preserve">732 </w:t>
            </w:r>
            <w:r w:rsidR="007F68D5">
              <w:t>“</w:t>
            </w:r>
            <w:r w:rsidR="003C08EC" w:rsidRPr="003C08EC">
              <w:t>Kārtība, kādā saņemama atļauja reklāmas izvietošanai publiskās vietās vai vietās, kas vērstas pret publisku vietu</w:t>
            </w:r>
            <w:r w:rsidR="007F68D5">
              <w:t>”</w:t>
            </w:r>
            <w:r w:rsidR="003C08EC" w:rsidRPr="003C08EC">
              <w:t xml:space="preserve"> 28. un 45. punktu</w:t>
            </w:r>
            <w:r w:rsidR="007F68D5">
              <w:t xml:space="preserve"> un </w:t>
            </w:r>
            <w:r w:rsidR="007F68D5" w:rsidRPr="007F68D5">
              <w:t>Priekšvēlēšanu aģitācijas likuma 22</w:t>
            </w:r>
            <w:r w:rsidR="007F68D5" w:rsidRPr="007F68D5">
              <w:rPr>
                <w:vertAlign w:val="superscript"/>
              </w:rPr>
              <w:t>1</w:t>
            </w:r>
            <w:r w:rsidR="007F68D5" w:rsidRPr="007F68D5">
              <w:t>.panta otro daļu</w:t>
            </w:r>
            <w:r w:rsidR="007F68D5">
              <w:t>.</w:t>
            </w:r>
          </w:p>
          <w:p w:rsidR="007F68D5" w:rsidRDefault="007F68D5" w:rsidP="00450C94">
            <w:pPr>
              <w:spacing w:after="100" w:afterAutospacing="1"/>
              <w:jc w:val="both"/>
            </w:pPr>
            <w:r w:rsidRPr="007F68D5">
              <w:t>Reklāmas likuma 7.panta treš</w:t>
            </w:r>
            <w:r>
              <w:t>ajā</w:t>
            </w:r>
            <w:r w:rsidRPr="007F68D5">
              <w:t xml:space="preserve"> daļ</w:t>
            </w:r>
            <w:r>
              <w:t>ā noteikts, ka p</w:t>
            </w:r>
            <w:r w:rsidRPr="007F68D5">
              <w:t>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r>
              <w:t>.</w:t>
            </w:r>
          </w:p>
          <w:p w:rsidR="007F68D5" w:rsidRDefault="007F68D5" w:rsidP="00450C94">
            <w:pPr>
              <w:spacing w:after="100" w:afterAutospacing="1"/>
              <w:jc w:val="both"/>
            </w:pPr>
            <w:r w:rsidRPr="007F68D5">
              <w:t>Ministru kabineta 2012.gada 30.oktobra noteikumu Nr.732 “Kārtība, kādā saņemama atļauja reklāmas izvietošanai publiskās vietās vai vietās, kas vērstas pret publisku vietu”</w:t>
            </w:r>
            <w:r>
              <w:t xml:space="preserve"> 28.punktā noteikts, ka p</w:t>
            </w:r>
            <w:r w:rsidRPr="007F68D5">
              <w:t>ašvaldība ir tiesīga savā administratīvajā teritorijā izvietot afišu stabus un stendus. Pašvaldība saistošajos noteikumos nosaka afišu stabu un stendu izmantošanas kārtību</w:t>
            </w:r>
            <w:r>
              <w:t xml:space="preserve">. Savukārt saskaņā ar minēto noteikumu 45.punktu </w:t>
            </w:r>
            <w:r w:rsidRPr="007F68D5">
              <w:t>pašvaldība ir tiesīga saistošajos noteikumos</w:t>
            </w:r>
            <w:r>
              <w:t xml:space="preserve"> </w:t>
            </w:r>
            <w:r w:rsidRPr="007F68D5">
              <w:t xml:space="preserve">noteikt </w:t>
            </w:r>
            <w:r>
              <w:t>k</w:t>
            </w:r>
            <w:r w:rsidRPr="007F68D5">
              <w:t xml:space="preserve">ārtību, kādā veicama reklāmas vai reklāmas objektu izvietošanas uzraudzība un </w:t>
            </w:r>
            <w:r>
              <w:t>kontrole.</w:t>
            </w:r>
          </w:p>
          <w:p w:rsidR="003C08EC" w:rsidRPr="00954F7F" w:rsidRDefault="00D3207F" w:rsidP="00096758">
            <w:pPr>
              <w:spacing w:after="100" w:afterAutospacing="1"/>
              <w:jc w:val="both"/>
            </w:pPr>
            <w:r w:rsidRPr="00D3207F">
              <w:lastRenderedPageBreak/>
              <w:t>Priekšvēlēšanu aģitācijas likuma 22</w:t>
            </w:r>
            <w:r w:rsidRPr="00D3207F">
              <w:rPr>
                <w:vertAlign w:val="superscript"/>
              </w:rPr>
              <w:t>1</w:t>
            </w:r>
            <w:r w:rsidRPr="00D3207F">
              <w:t>.panta otr</w:t>
            </w:r>
            <w:r>
              <w:t>ajā</w:t>
            </w:r>
            <w:r w:rsidRPr="00D3207F">
              <w:t xml:space="preserve"> daļ</w:t>
            </w:r>
            <w:r>
              <w:t>ā paredzēts, ka p</w:t>
            </w:r>
            <w:r w:rsidRPr="00D3207F">
              <w:t>ašvaldībai vismaz 150 dienas pirms vēlēšanu dienas, ievērojot šā likuma un citu normatīvo aktu noteikumus, ir tiesības izdot saistošos noteikumus par priekšvēlēšanu aģitācijas materiālu izvietošanu publiskās vietās un vietās, kas vērstas pret publisku vietu, paredzot ierobežojumus priekšvēlēšanu aģitācijas materiālu izmēram, veidam, gaismas un skaņas efektiem atbilstoši videi, ēku un būvju arhitektūrai, kā arī noteikt šā panta pirmajā daļā minētajām vietām papildu vietas, kurās aizliegta priekšvēlēšanu aģ</w:t>
            </w:r>
            <w:r w:rsidR="004F4B2A">
              <w:t>itācijas materiālu izvietošana.</w:t>
            </w:r>
            <w:r w:rsidR="001D5C70">
              <w:t xml:space="preserve"> Minētā likuma 21.panta treš</w:t>
            </w:r>
            <w:r w:rsidR="00D97759">
              <w:t>ajā</w:t>
            </w:r>
            <w:r w:rsidR="001D5C70">
              <w:t xml:space="preserve"> daļ</w:t>
            </w:r>
            <w:r w:rsidR="00D97759">
              <w:t>ā noteikts, ka</w:t>
            </w:r>
            <w:r w:rsidR="001D5C70">
              <w:t xml:space="preserve"> </w:t>
            </w:r>
            <w:r w:rsidR="00D97759">
              <w:t>p</w:t>
            </w:r>
            <w:r w:rsidR="001D5C70" w:rsidRPr="001D5C70">
              <w:t>ašvaldības vismaz 120 dienas pirms vēlēšanu dienas var noteikt publiskās lietošanas ārtelpas, kur nedrīkst novietot galdus un uzsliet teltis un pārvietojamas nojumes, un laiku, kad nedrīkst novietot galdus un uzsliet t</w:t>
            </w:r>
            <w:r w:rsidR="00D97759">
              <w:t>eltis un pārvietojamas nojumes.</w:t>
            </w:r>
            <w:r w:rsidR="005D0DD7">
              <w:t xml:space="preserve"> </w:t>
            </w:r>
          </w:p>
        </w:tc>
      </w:tr>
      <w:tr w:rsidR="00D52221" w:rsidTr="00772B20">
        <w:tc>
          <w:tcPr>
            <w:tcW w:w="2518" w:type="dxa"/>
          </w:tcPr>
          <w:p w:rsidR="00D52221" w:rsidRDefault="00D52221" w:rsidP="000F77AD">
            <w:r>
              <w:lastRenderedPageBreak/>
              <w:t>2. Īss projekta satura izklāsts</w:t>
            </w:r>
          </w:p>
        </w:tc>
        <w:tc>
          <w:tcPr>
            <w:tcW w:w="6662" w:type="dxa"/>
          </w:tcPr>
          <w:p w:rsidR="003F6B8C" w:rsidRDefault="00EC149E" w:rsidP="000918F0">
            <w:pPr>
              <w:ind w:right="26"/>
              <w:jc w:val="both"/>
            </w:pPr>
            <w:r>
              <w:t xml:space="preserve">Saistošie noteikumi nosaka </w:t>
            </w:r>
            <w:r w:rsidR="00DF36A7" w:rsidRPr="00DF36A7">
              <w:t>reklāmu, reklāmas objektu ar piesaisti zemei vai bez tās un priekšvēlēšanu aģitācijas materiālu izvietošanas kārtību un izvietošanas ierobežojumus, afišu stabu un stendu izmantošanas kārtību, kā arī kārtību, kādā veicama reklāmas un reklāmas objektu izvietošanas uzraudzība, noteikumu izpildes kontrole un atbildība par noteikumu neievērošanu</w:t>
            </w:r>
            <w:r w:rsidR="003F6B8C">
              <w:t>.</w:t>
            </w:r>
          </w:p>
          <w:p w:rsidR="00D52221" w:rsidRPr="00954F7F" w:rsidRDefault="003F6B8C" w:rsidP="00E61956">
            <w:pPr>
              <w:ind w:right="26"/>
              <w:jc w:val="both"/>
            </w:pPr>
            <w:r>
              <w:t xml:space="preserve"> </w:t>
            </w:r>
          </w:p>
        </w:tc>
      </w:tr>
      <w:tr w:rsidR="00D52221" w:rsidRPr="005B7899" w:rsidTr="00772B20">
        <w:trPr>
          <w:trHeight w:val="926"/>
        </w:trPr>
        <w:tc>
          <w:tcPr>
            <w:tcW w:w="2518" w:type="dxa"/>
          </w:tcPr>
          <w:p w:rsidR="00D52221" w:rsidRPr="005B7899" w:rsidRDefault="00D52221" w:rsidP="000F77AD">
            <w:r>
              <w:t>3</w:t>
            </w:r>
            <w:r w:rsidRPr="005B7899">
              <w:t>. Informācija par plānoto projekta ietekmi uz budžetu</w:t>
            </w:r>
          </w:p>
        </w:tc>
        <w:tc>
          <w:tcPr>
            <w:tcW w:w="6662" w:type="dxa"/>
          </w:tcPr>
          <w:p w:rsidR="00D52221" w:rsidRPr="00FA4601" w:rsidRDefault="00D52221" w:rsidP="000F77AD">
            <w:pPr>
              <w:pStyle w:val="Heading2"/>
              <w:numPr>
                <w:ilvl w:val="0"/>
                <w:numId w:val="0"/>
              </w:numPr>
              <w:spacing w:before="0" w:after="0" w:line="240" w:lineRule="auto"/>
              <w:ind w:hanging="11"/>
              <w:jc w:val="both"/>
            </w:pPr>
            <w:r>
              <w:t>Nav ietekmes.</w:t>
            </w:r>
          </w:p>
          <w:p w:rsidR="00D52221" w:rsidRPr="00FA4601" w:rsidRDefault="00D52221" w:rsidP="000F77AD">
            <w:pPr>
              <w:jc w:val="both"/>
            </w:pPr>
          </w:p>
        </w:tc>
      </w:tr>
      <w:tr w:rsidR="00D52221" w:rsidTr="00772B20">
        <w:trPr>
          <w:trHeight w:val="528"/>
        </w:trPr>
        <w:tc>
          <w:tcPr>
            <w:tcW w:w="2518" w:type="dxa"/>
          </w:tcPr>
          <w:p w:rsidR="00D52221" w:rsidRDefault="00D52221" w:rsidP="000F77AD">
            <w:r>
              <w:t>4. Informācija par plānoto projekta ietekmi uz uzņēmējdarbības vidi pašvaldības teritorijā</w:t>
            </w:r>
          </w:p>
        </w:tc>
        <w:tc>
          <w:tcPr>
            <w:tcW w:w="6662" w:type="dxa"/>
          </w:tcPr>
          <w:p w:rsidR="00D52221" w:rsidRDefault="00EC149E" w:rsidP="000F77AD">
            <w:pPr>
              <w:jc w:val="both"/>
            </w:pPr>
            <w:r>
              <w:t>Nav ietekmes</w:t>
            </w:r>
          </w:p>
          <w:p w:rsidR="00D52221" w:rsidRPr="00F515D6" w:rsidRDefault="00D52221" w:rsidP="000F77AD">
            <w:pPr>
              <w:jc w:val="both"/>
            </w:pPr>
          </w:p>
        </w:tc>
      </w:tr>
      <w:tr w:rsidR="00D52221" w:rsidTr="00772B20">
        <w:trPr>
          <w:trHeight w:val="995"/>
        </w:trPr>
        <w:tc>
          <w:tcPr>
            <w:tcW w:w="2518" w:type="dxa"/>
          </w:tcPr>
          <w:p w:rsidR="00D52221" w:rsidRDefault="00D52221" w:rsidP="000F77AD">
            <w:r>
              <w:t>5. Informācija par administratīvajām procedūrām</w:t>
            </w:r>
          </w:p>
        </w:tc>
        <w:tc>
          <w:tcPr>
            <w:tcW w:w="6662" w:type="dxa"/>
          </w:tcPr>
          <w:p w:rsidR="00DF36A7" w:rsidRDefault="00D52221" w:rsidP="007853A6">
            <w:pPr>
              <w:jc w:val="both"/>
            </w:pPr>
            <w:r>
              <w:t xml:space="preserve">Saistošo noteikumu izpildi nodrošinās Jelgavas pilsētas </w:t>
            </w:r>
            <w:r w:rsidR="007853A6">
              <w:t>pašvaldības</w:t>
            </w:r>
            <w:r>
              <w:t xml:space="preserve"> administrācijas </w:t>
            </w:r>
            <w:r w:rsidR="00470D39">
              <w:t>Būvvalde</w:t>
            </w:r>
            <w:r>
              <w:t>.</w:t>
            </w:r>
          </w:p>
          <w:p w:rsidR="00D52221" w:rsidRDefault="00876FC5" w:rsidP="007853A6">
            <w:pPr>
              <w:jc w:val="both"/>
            </w:pPr>
            <w:r w:rsidRPr="00876FC5">
              <w:t>Kontroli par saistošo noteikumu izpildi un administratīvā pārkāpuma procesu par saistošo noteikumu pārkāpumiem līdz administratīvā pārkāpuma lietas izskatīšanai veic Jelgavas pilsētas pašvaldības iestāde “Jelgavas pilsētas pašvaldības policija”. Administratīvā pārkāpuma lietu izskata Jelgavas pilsētas domes Administratīvā komisija</w:t>
            </w:r>
            <w:r>
              <w:t>.</w:t>
            </w:r>
          </w:p>
        </w:tc>
      </w:tr>
      <w:tr w:rsidR="00D52221" w:rsidTr="00772B20">
        <w:tc>
          <w:tcPr>
            <w:tcW w:w="2518" w:type="dxa"/>
          </w:tcPr>
          <w:p w:rsidR="00D52221" w:rsidRDefault="00D52221" w:rsidP="000F77AD">
            <w:r>
              <w:t>6. Informācija par konsultācijām ar privātpersonām</w:t>
            </w:r>
          </w:p>
        </w:tc>
        <w:tc>
          <w:tcPr>
            <w:tcW w:w="6662" w:type="dxa"/>
          </w:tcPr>
          <w:p w:rsidR="00D52221" w:rsidRDefault="00D52221" w:rsidP="000F77AD">
            <w:pPr>
              <w:jc w:val="both"/>
            </w:pPr>
            <w:r>
              <w:t xml:space="preserve">Konsultācijas ar privātpersonām netika veiktas. </w:t>
            </w:r>
          </w:p>
          <w:p w:rsidR="00D52221" w:rsidRDefault="00D52221" w:rsidP="000F77AD">
            <w:pPr>
              <w:jc w:val="both"/>
            </w:pPr>
          </w:p>
          <w:p w:rsidR="00D52221" w:rsidRDefault="00D52221" w:rsidP="000F77AD">
            <w:pPr>
              <w:jc w:val="both"/>
            </w:pPr>
          </w:p>
        </w:tc>
      </w:tr>
    </w:tbl>
    <w:p w:rsidR="00D52221" w:rsidRDefault="00D52221" w:rsidP="00D52221"/>
    <w:p w:rsidR="00D52221" w:rsidRDefault="00D52221" w:rsidP="00D52221"/>
    <w:p w:rsidR="00D52221" w:rsidRDefault="00D52221" w:rsidP="00D52221">
      <w:r>
        <w:t xml:space="preserve">Jelgavas pilsētas domes priekšsēdētājs </w:t>
      </w:r>
      <w:r>
        <w:tab/>
      </w:r>
      <w:r>
        <w:tab/>
      </w:r>
      <w:r>
        <w:tab/>
      </w:r>
      <w:r>
        <w:tab/>
      </w:r>
      <w:r>
        <w:tab/>
        <w:t>A.Rāviņš</w:t>
      </w:r>
    </w:p>
    <w:p w:rsidR="00A52D54" w:rsidRDefault="00A52D54"/>
    <w:sectPr w:rsidR="00A52D54" w:rsidSect="00772B20">
      <w:foot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6EC" w:rsidRDefault="00B746EC">
      <w:r>
        <w:separator/>
      </w:r>
    </w:p>
  </w:endnote>
  <w:endnote w:type="continuationSeparator" w:id="0">
    <w:p w:rsidR="00B746EC" w:rsidRDefault="00B7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E0" w:rsidRPr="009C18D6" w:rsidRDefault="0096176A" w:rsidP="009C18D6">
    <w:pPr>
      <w:pStyle w:val="Footer"/>
      <w:jc w:val="center"/>
    </w:pPr>
    <w:r>
      <w:fldChar w:fldCharType="begin"/>
    </w:r>
    <w:r>
      <w:instrText xml:space="preserve"> PAGE   \* MERGEFORMAT </w:instrText>
    </w:r>
    <w:r>
      <w:fldChar w:fldCharType="separate"/>
    </w:r>
    <w:r w:rsidR="004D1E0E">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6EC" w:rsidRDefault="00B746EC">
      <w:r>
        <w:separator/>
      </w:r>
    </w:p>
  </w:footnote>
  <w:footnote w:type="continuationSeparator" w:id="0">
    <w:p w:rsidR="00B746EC" w:rsidRDefault="00B74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221"/>
    <w:rsid w:val="00002EC6"/>
    <w:rsid w:val="00011953"/>
    <w:rsid w:val="0002342E"/>
    <w:rsid w:val="000470ED"/>
    <w:rsid w:val="00063455"/>
    <w:rsid w:val="00072AB6"/>
    <w:rsid w:val="000811BD"/>
    <w:rsid w:val="000918F0"/>
    <w:rsid w:val="000934D5"/>
    <w:rsid w:val="00096758"/>
    <w:rsid w:val="000A3F17"/>
    <w:rsid w:val="000A6777"/>
    <w:rsid w:val="00116ED5"/>
    <w:rsid w:val="00161EEA"/>
    <w:rsid w:val="001A453B"/>
    <w:rsid w:val="001B277A"/>
    <w:rsid w:val="001C3DAE"/>
    <w:rsid w:val="001D410B"/>
    <w:rsid w:val="001D5C70"/>
    <w:rsid w:val="001E612B"/>
    <w:rsid w:val="00220343"/>
    <w:rsid w:val="00251026"/>
    <w:rsid w:val="00282AFA"/>
    <w:rsid w:val="002A5D9B"/>
    <w:rsid w:val="002D5CD6"/>
    <w:rsid w:val="002E51EA"/>
    <w:rsid w:val="002F36E6"/>
    <w:rsid w:val="00303DA8"/>
    <w:rsid w:val="00317440"/>
    <w:rsid w:val="0034679D"/>
    <w:rsid w:val="0037676C"/>
    <w:rsid w:val="003829B1"/>
    <w:rsid w:val="003927FA"/>
    <w:rsid w:val="003C08EC"/>
    <w:rsid w:val="003F6B8C"/>
    <w:rsid w:val="004019A1"/>
    <w:rsid w:val="00402CFF"/>
    <w:rsid w:val="004046C4"/>
    <w:rsid w:val="00420FBD"/>
    <w:rsid w:val="0043648E"/>
    <w:rsid w:val="00450C94"/>
    <w:rsid w:val="00452970"/>
    <w:rsid w:val="00456CEB"/>
    <w:rsid w:val="00463C17"/>
    <w:rsid w:val="00470D39"/>
    <w:rsid w:val="00475F22"/>
    <w:rsid w:val="004B5662"/>
    <w:rsid w:val="004D1E0E"/>
    <w:rsid w:val="004E35CD"/>
    <w:rsid w:val="004F4B2A"/>
    <w:rsid w:val="00566463"/>
    <w:rsid w:val="0059509F"/>
    <w:rsid w:val="005A7B3F"/>
    <w:rsid w:val="005D0634"/>
    <w:rsid w:val="005D0DD7"/>
    <w:rsid w:val="006206BD"/>
    <w:rsid w:val="00634105"/>
    <w:rsid w:val="006652FF"/>
    <w:rsid w:val="006F7A52"/>
    <w:rsid w:val="00705312"/>
    <w:rsid w:val="007235F3"/>
    <w:rsid w:val="00761D84"/>
    <w:rsid w:val="00772B20"/>
    <w:rsid w:val="007853A6"/>
    <w:rsid w:val="00794AC2"/>
    <w:rsid w:val="007F68D5"/>
    <w:rsid w:val="00804E5E"/>
    <w:rsid w:val="00810F15"/>
    <w:rsid w:val="00853F97"/>
    <w:rsid w:val="008550BC"/>
    <w:rsid w:val="008723A8"/>
    <w:rsid w:val="00876FC5"/>
    <w:rsid w:val="008822B6"/>
    <w:rsid w:val="008B3642"/>
    <w:rsid w:val="008D2133"/>
    <w:rsid w:val="008E784E"/>
    <w:rsid w:val="00904F86"/>
    <w:rsid w:val="0091557B"/>
    <w:rsid w:val="00951199"/>
    <w:rsid w:val="00951D9C"/>
    <w:rsid w:val="0096176A"/>
    <w:rsid w:val="009B5DC3"/>
    <w:rsid w:val="009C18D6"/>
    <w:rsid w:val="009C6287"/>
    <w:rsid w:val="00A10C65"/>
    <w:rsid w:val="00A37B20"/>
    <w:rsid w:val="00A52D54"/>
    <w:rsid w:val="00A55119"/>
    <w:rsid w:val="00A6225C"/>
    <w:rsid w:val="00AC3D4C"/>
    <w:rsid w:val="00B15A49"/>
    <w:rsid w:val="00B41B27"/>
    <w:rsid w:val="00B52B57"/>
    <w:rsid w:val="00B53D9C"/>
    <w:rsid w:val="00B70371"/>
    <w:rsid w:val="00B71055"/>
    <w:rsid w:val="00B746EC"/>
    <w:rsid w:val="00BA529D"/>
    <w:rsid w:val="00BD6CE1"/>
    <w:rsid w:val="00C03620"/>
    <w:rsid w:val="00C128BB"/>
    <w:rsid w:val="00C81FCC"/>
    <w:rsid w:val="00C946E1"/>
    <w:rsid w:val="00CA2FD6"/>
    <w:rsid w:val="00CB7591"/>
    <w:rsid w:val="00CD0CFE"/>
    <w:rsid w:val="00CE6555"/>
    <w:rsid w:val="00CF44AE"/>
    <w:rsid w:val="00D20C05"/>
    <w:rsid w:val="00D23BE9"/>
    <w:rsid w:val="00D3207F"/>
    <w:rsid w:val="00D52221"/>
    <w:rsid w:val="00D97759"/>
    <w:rsid w:val="00DA35AD"/>
    <w:rsid w:val="00DA37C9"/>
    <w:rsid w:val="00DA529F"/>
    <w:rsid w:val="00DF36A7"/>
    <w:rsid w:val="00E067CA"/>
    <w:rsid w:val="00E22262"/>
    <w:rsid w:val="00E256DB"/>
    <w:rsid w:val="00E61956"/>
    <w:rsid w:val="00E7469D"/>
    <w:rsid w:val="00EC149E"/>
    <w:rsid w:val="00ED40BC"/>
    <w:rsid w:val="00EE34D9"/>
    <w:rsid w:val="00F126FE"/>
    <w:rsid w:val="00F14E11"/>
    <w:rsid w:val="00F22C4A"/>
    <w:rsid w:val="00F267C9"/>
    <w:rsid w:val="00F40883"/>
    <w:rsid w:val="00FE5FBB"/>
    <w:rsid w:val="00FE7D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22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D52221"/>
    <w:pPr>
      <w:keepNext/>
      <w:numPr>
        <w:numId w:val="1"/>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rsid w:val="00D52221"/>
    <w:pPr>
      <w:keepNext/>
      <w:numPr>
        <w:ilvl w:val="1"/>
        <w:numId w:val="1"/>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rsid w:val="00D52221"/>
    <w:pPr>
      <w:keepNext/>
      <w:numPr>
        <w:ilvl w:val="2"/>
        <w:numId w:val="1"/>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rsid w:val="00D52221"/>
    <w:pPr>
      <w:keepNext/>
      <w:numPr>
        <w:ilvl w:val="3"/>
        <w:numId w:val="1"/>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rsid w:val="00D52221"/>
    <w:pPr>
      <w:numPr>
        <w:ilvl w:val="4"/>
        <w:numId w:val="1"/>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rsid w:val="00D52221"/>
    <w:pPr>
      <w:numPr>
        <w:ilvl w:val="5"/>
        <w:numId w:val="1"/>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rsid w:val="00D52221"/>
    <w:pPr>
      <w:numPr>
        <w:ilvl w:val="6"/>
        <w:numId w:val="1"/>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rsid w:val="00D52221"/>
    <w:pPr>
      <w:numPr>
        <w:ilvl w:val="7"/>
        <w:numId w:val="1"/>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rsid w:val="00D52221"/>
    <w:pPr>
      <w:numPr>
        <w:ilvl w:val="8"/>
        <w:numId w:val="1"/>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2221"/>
    <w:rPr>
      <w:rFonts w:ascii="Times New Roman" w:eastAsia="Times New Roman" w:hAnsi="Times New Roman" w:cs="Times New Roman"/>
      <w:bCs/>
      <w:kern w:val="32"/>
      <w:sz w:val="24"/>
      <w:szCs w:val="32"/>
    </w:rPr>
  </w:style>
  <w:style w:type="character" w:customStyle="1" w:styleId="Heading2Char">
    <w:name w:val="Heading 2 Char"/>
    <w:basedOn w:val="DefaultParagraphFont"/>
    <w:link w:val="Heading2"/>
    <w:uiPriority w:val="99"/>
    <w:rsid w:val="00D52221"/>
    <w:rPr>
      <w:rFonts w:ascii="Times New Roman" w:eastAsia="Times New Roman" w:hAnsi="Times New Roman" w:cs="Times New Roman"/>
      <w:bCs/>
      <w:iCs/>
      <w:sz w:val="24"/>
      <w:szCs w:val="28"/>
    </w:rPr>
  </w:style>
  <w:style w:type="character" w:customStyle="1" w:styleId="Heading3Char">
    <w:name w:val="Heading 3 Char"/>
    <w:basedOn w:val="DefaultParagraphFont"/>
    <w:link w:val="Heading3"/>
    <w:uiPriority w:val="99"/>
    <w:rsid w:val="00D52221"/>
    <w:rPr>
      <w:rFonts w:ascii="Times New Roman" w:eastAsia="Times New Roman" w:hAnsi="Times New Roman" w:cs="Times New Roman"/>
      <w:bCs/>
      <w:sz w:val="24"/>
      <w:szCs w:val="26"/>
    </w:rPr>
  </w:style>
  <w:style w:type="character" w:customStyle="1" w:styleId="Heading4Char">
    <w:name w:val="Heading 4 Char"/>
    <w:basedOn w:val="DefaultParagraphFont"/>
    <w:link w:val="Heading4"/>
    <w:uiPriority w:val="99"/>
    <w:rsid w:val="00D52221"/>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9"/>
    <w:rsid w:val="00D5222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D52221"/>
    <w:rPr>
      <w:rFonts w:ascii="Calibri" w:eastAsia="Times New Roman" w:hAnsi="Calibri" w:cs="Times New Roman"/>
      <w:b/>
      <w:bCs/>
    </w:rPr>
  </w:style>
  <w:style w:type="character" w:customStyle="1" w:styleId="Heading7Char">
    <w:name w:val="Heading 7 Char"/>
    <w:basedOn w:val="DefaultParagraphFont"/>
    <w:link w:val="Heading7"/>
    <w:uiPriority w:val="99"/>
    <w:rsid w:val="00D52221"/>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D5222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D52221"/>
    <w:rPr>
      <w:rFonts w:ascii="Cambria" w:eastAsia="Times New Roman" w:hAnsi="Cambria" w:cs="Times New Roman"/>
    </w:rPr>
  </w:style>
  <w:style w:type="paragraph" w:styleId="Footer">
    <w:name w:val="footer"/>
    <w:basedOn w:val="Normal"/>
    <w:link w:val="FooterChar"/>
    <w:uiPriority w:val="99"/>
    <w:rsid w:val="00D52221"/>
    <w:pPr>
      <w:tabs>
        <w:tab w:val="center" w:pos="4153"/>
        <w:tab w:val="right" w:pos="8306"/>
      </w:tabs>
    </w:pPr>
  </w:style>
  <w:style w:type="character" w:customStyle="1" w:styleId="FooterChar">
    <w:name w:val="Footer Char"/>
    <w:basedOn w:val="DefaultParagraphFont"/>
    <w:link w:val="Footer"/>
    <w:uiPriority w:val="99"/>
    <w:rsid w:val="00D52221"/>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AC3D4C"/>
    <w:pPr>
      <w:tabs>
        <w:tab w:val="center" w:pos="4153"/>
        <w:tab w:val="right" w:pos="8306"/>
      </w:tabs>
    </w:pPr>
  </w:style>
  <w:style w:type="character" w:customStyle="1" w:styleId="HeaderChar">
    <w:name w:val="Header Char"/>
    <w:basedOn w:val="DefaultParagraphFont"/>
    <w:link w:val="Header"/>
    <w:uiPriority w:val="99"/>
    <w:rsid w:val="00AC3D4C"/>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1B27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77A"/>
    <w:rPr>
      <w:rFonts w:ascii="Segoe UI" w:eastAsia="Times New Roman" w:hAnsi="Segoe UI" w:cs="Segoe UI"/>
      <w:sz w:val="18"/>
      <w:szCs w:val="18"/>
      <w:lang w:eastAsia="lv-LV"/>
    </w:rPr>
  </w:style>
  <w:style w:type="character" w:styleId="Hyperlink">
    <w:name w:val="Hyperlink"/>
    <w:basedOn w:val="DefaultParagraphFont"/>
    <w:uiPriority w:val="99"/>
    <w:semiHidden/>
    <w:unhideWhenUsed/>
    <w:rsid w:val="003C08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22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D52221"/>
    <w:pPr>
      <w:keepNext/>
      <w:numPr>
        <w:numId w:val="1"/>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rsid w:val="00D52221"/>
    <w:pPr>
      <w:keepNext/>
      <w:numPr>
        <w:ilvl w:val="1"/>
        <w:numId w:val="1"/>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rsid w:val="00D52221"/>
    <w:pPr>
      <w:keepNext/>
      <w:numPr>
        <w:ilvl w:val="2"/>
        <w:numId w:val="1"/>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rsid w:val="00D52221"/>
    <w:pPr>
      <w:keepNext/>
      <w:numPr>
        <w:ilvl w:val="3"/>
        <w:numId w:val="1"/>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rsid w:val="00D52221"/>
    <w:pPr>
      <w:numPr>
        <w:ilvl w:val="4"/>
        <w:numId w:val="1"/>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rsid w:val="00D52221"/>
    <w:pPr>
      <w:numPr>
        <w:ilvl w:val="5"/>
        <w:numId w:val="1"/>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rsid w:val="00D52221"/>
    <w:pPr>
      <w:numPr>
        <w:ilvl w:val="6"/>
        <w:numId w:val="1"/>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rsid w:val="00D52221"/>
    <w:pPr>
      <w:numPr>
        <w:ilvl w:val="7"/>
        <w:numId w:val="1"/>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rsid w:val="00D52221"/>
    <w:pPr>
      <w:numPr>
        <w:ilvl w:val="8"/>
        <w:numId w:val="1"/>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2221"/>
    <w:rPr>
      <w:rFonts w:ascii="Times New Roman" w:eastAsia="Times New Roman" w:hAnsi="Times New Roman" w:cs="Times New Roman"/>
      <w:bCs/>
      <w:kern w:val="32"/>
      <w:sz w:val="24"/>
      <w:szCs w:val="32"/>
    </w:rPr>
  </w:style>
  <w:style w:type="character" w:customStyle="1" w:styleId="Heading2Char">
    <w:name w:val="Heading 2 Char"/>
    <w:basedOn w:val="DefaultParagraphFont"/>
    <w:link w:val="Heading2"/>
    <w:uiPriority w:val="99"/>
    <w:rsid w:val="00D52221"/>
    <w:rPr>
      <w:rFonts w:ascii="Times New Roman" w:eastAsia="Times New Roman" w:hAnsi="Times New Roman" w:cs="Times New Roman"/>
      <w:bCs/>
      <w:iCs/>
      <w:sz w:val="24"/>
      <w:szCs w:val="28"/>
    </w:rPr>
  </w:style>
  <w:style w:type="character" w:customStyle="1" w:styleId="Heading3Char">
    <w:name w:val="Heading 3 Char"/>
    <w:basedOn w:val="DefaultParagraphFont"/>
    <w:link w:val="Heading3"/>
    <w:uiPriority w:val="99"/>
    <w:rsid w:val="00D52221"/>
    <w:rPr>
      <w:rFonts w:ascii="Times New Roman" w:eastAsia="Times New Roman" w:hAnsi="Times New Roman" w:cs="Times New Roman"/>
      <w:bCs/>
      <w:sz w:val="24"/>
      <w:szCs w:val="26"/>
    </w:rPr>
  </w:style>
  <w:style w:type="character" w:customStyle="1" w:styleId="Heading4Char">
    <w:name w:val="Heading 4 Char"/>
    <w:basedOn w:val="DefaultParagraphFont"/>
    <w:link w:val="Heading4"/>
    <w:uiPriority w:val="99"/>
    <w:rsid w:val="00D52221"/>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9"/>
    <w:rsid w:val="00D5222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D52221"/>
    <w:rPr>
      <w:rFonts w:ascii="Calibri" w:eastAsia="Times New Roman" w:hAnsi="Calibri" w:cs="Times New Roman"/>
      <w:b/>
      <w:bCs/>
    </w:rPr>
  </w:style>
  <w:style w:type="character" w:customStyle="1" w:styleId="Heading7Char">
    <w:name w:val="Heading 7 Char"/>
    <w:basedOn w:val="DefaultParagraphFont"/>
    <w:link w:val="Heading7"/>
    <w:uiPriority w:val="99"/>
    <w:rsid w:val="00D52221"/>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D5222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D52221"/>
    <w:rPr>
      <w:rFonts w:ascii="Cambria" w:eastAsia="Times New Roman" w:hAnsi="Cambria" w:cs="Times New Roman"/>
    </w:rPr>
  </w:style>
  <w:style w:type="paragraph" w:styleId="Footer">
    <w:name w:val="footer"/>
    <w:basedOn w:val="Normal"/>
    <w:link w:val="FooterChar"/>
    <w:uiPriority w:val="99"/>
    <w:rsid w:val="00D52221"/>
    <w:pPr>
      <w:tabs>
        <w:tab w:val="center" w:pos="4153"/>
        <w:tab w:val="right" w:pos="8306"/>
      </w:tabs>
    </w:pPr>
  </w:style>
  <w:style w:type="character" w:customStyle="1" w:styleId="FooterChar">
    <w:name w:val="Footer Char"/>
    <w:basedOn w:val="DefaultParagraphFont"/>
    <w:link w:val="Footer"/>
    <w:uiPriority w:val="99"/>
    <w:rsid w:val="00D52221"/>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AC3D4C"/>
    <w:pPr>
      <w:tabs>
        <w:tab w:val="center" w:pos="4153"/>
        <w:tab w:val="right" w:pos="8306"/>
      </w:tabs>
    </w:pPr>
  </w:style>
  <w:style w:type="character" w:customStyle="1" w:styleId="HeaderChar">
    <w:name w:val="Header Char"/>
    <w:basedOn w:val="DefaultParagraphFont"/>
    <w:link w:val="Header"/>
    <w:uiPriority w:val="99"/>
    <w:rsid w:val="00AC3D4C"/>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1B27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77A"/>
    <w:rPr>
      <w:rFonts w:ascii="Segoe UI" w:eastAsia="Times New Roman" w:hAnsi="Segoe UI" w:cs="Segoe UI"/>
      <w:sz w:val="18"/>
      <w:szCs w:val="18"/>
      <w:lang w:eastAsia="lv-LV"/>
    </w:rPr>
  </w:style>
  <w:style w:type="character" w:styleId="Hyperlink">
    <w:name w:val="Hyperlink"/>
    <w:basedOn w:val="DefaultParagraphFont"/>
    <w:uiPriority w:val="99"/>
    <w:semiHidden/>
    <w:unhideWhenUsed/>
    <w:rsid w:val="003C08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3073</Words>
  <Characters>1753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Potapova</dc:creator>
  <cp:lastModifiedBy>Baiba Jēkabsone</cp:lastModifiedBy>
  <cp:revision>4</cp:revision>
  <cp:lastPrinted>2020-11-19T12:23:00Z</cp:lastPrinted>
  <dcterms:created xsi:type="dcterms:W3CDTF">2020-11-19T09:46:00Z</dcterms:created>
  <dcterms:modified xsi:type="dcterms:W3CDTF">2020-11-19T12:24:00Z</dcterms:modified>
</cp:coreProperties>
</file>