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6D953" w14:textId="77777777" w:rsidR="00053415" w:rsidRDefault="00D404C8" w:rsidP="00CE7FA4">
      <w:pPr>
        <w:keepNext/>
        <w:keepLines/>
        <w:jc w:val="center"/>
        <w:rPr>
          <w:b/>
          <w:bCs/>
          <w:szCs w:val="44"/>
        </w:rPr>
      </w:pPr>
      <w:bookmarkStart w:id="0" w:name="_GoBack"/>
      <w:bookmarkEnd w:id="0"/>
      <w:r w:rsidRPr="00432B48">
        <w:rPr>
          <w:b/>
        </w:rPr>
        <w:t xml:space="preserve">JELGAVAS PILSĒTAS PAŠVALDĪBAS </w:t>
      </w:r>
      <w:r w:rsidRPr="00432B48">
        <w:rPr>
          <w:b/>
          <w:bCs/>
          <w:szCs w:val="44"/>
        </w:rPr>
        <w:t>20</w:t>
      </w:r>
      <w:r w:rsidR="00DF0CB1" w:rsidRPr="00432B48">
        <w:rPr>
          <w:b/>
          <w:bCs/>
          <w:szCs w:val="44"/>
        </w:rPr>
        <w:t>2</w:t>
      </w:r>
      <w:r w:rsidR="009F5CB7" w:rsidRPr="00432B48">
        <w:rPr>
          <w:b/>
          <w:bCs/>
          <w:szCs w:val="44"/>
        </w:rPr>
        <w:t>1</w:t>
      </w:r>
      <w:r w:rsidRPr="00432B48">
        <w:rPr>
          <w:b/>
          <w:bCs/>
          <w:szCs w:val="44"/>
        </w:rPr>
        <w:t xml:space="preserve">.GADA </w:t>
      </w:r>
      <w:r w:rsidR="009F5CB7" w:rsidRPr="00432B48">
        <w:rPr>
          <w:b/>
          <w:bCs/>
          <w:szCs w:val="44"/>
        </w:rPr>
        <w:t>2</w:t>
      </w:r>
      <w:r w:rsidR="00B87879" w:rsidRPr="00432B48">
        <w:rPr>
          <w:b/>
          <w:bCs/>
          <w:szCs w:val="44"/>
        </w:rPr>
        <w:t>5</w:t>
      </w:r>
      <w:r w:rsidRPr="00432B48">
        <w:rPr>
          <w:b/>
          <w:bCs/>
          <w:szCs w:val="44"/>
        </w:rPr>
        <w:t>.</w:t>
      </w:r>
      <w:r w:rsidR="00B87879" w:rsidRPr="00432B48">
        <w:rPr>
          <w:b/>
          <w:bCs/>
          <w:szCs w:val="44"/>
        </w:rPr>
        <w:t>FEBRU</w:t>
      </w:r>
      <w:r w:rsidR="009F5CB7" w:rsidRPr="00432B48">
        <w:rPr>
          <w:b/>
          <w:bCs/>
          <w:szCs w:val="44"/>
        </w:rPr>
        <w:t>Ā</w:t>
      </w:r>
      <w:r w:rsidRPr="00432B48">
        <w:rPr>
          <w:b/>
          <w:bCs/>
          <w:szCs w:val="44"/>
        </w:rPr>
        <w:t xml:space="preserve">RA </w:t>
      </w:r>
    </w:p>
    <w:p w14:paraId="5C72B630" w14:textId="11678D48" w:rsidR="00053415" w:rsidRDefault="00D404C8" w:rsidP="00CE7FA4">
      <w:pPr>
        <w:keepNext/>
        <w:keepLines/>
        <w:jc w:val="center"/>
        <w:rPr>
          <w:b/>
          <w:bCs/>
          <w:szCs w:val="44"/>
        </w:rPr>
      </w:pPr>
      <w:r w:rsidRPr="00432B48">
        <w:rPr>
          <w:b/>
          <w:bCs/>
          <w:szCs w:val="44"/>
        </w:rPr>
        <w:t>SAISTOŠO NOTEIKUMU NR</w:t>
      </w:r>
      <w:bookmarkStart w:id="1" w:name="_Hlk504986334"/>
      <w:r w:rsidR="005A6D58" w:rsidRPr="00432B48">
        <w:rPr>
          <w:b/>
          <w:bCs/>
          <w:szCs w:val="44"/>
        </w:rPr>
        <w:t>.</w:t>
      </w:r>
      <w:r w:rsidR="005A6D58">
        <w:rPr>
          <w:b/>
          <w:bCs/>
          <w:szCs w:val="44"/>
        </w:rPr>
        <w:t>21-5</w:t>
      </w:r>
      <w:r w:rsidR="005A6D58" w:rsidRPr="00432B48">
        <w:rPr>
          <w:b/>
          <w:bCs/>
          <w:szCs w:val="44"/>
        </w:rPr>
        <w:t xml:space="preserve"> </w:t>
      </w:r>
    </w:p>
    <w:p w14:paraId="7B50C759" w14:textId="77777777" w:rsidR="00053415" w:rsidRDefault="00B87879" w:rsidP="00CE7FA4">
      <w:pPr>
        <w:keepNext/>
        <w:keepLines/>
        <w:jc w:val="center"/>
        <w:rPr>
          <w:szCs w:val="44"/>
        </w:rPr>
      </w:pPr>
      <w:r w:rsidRPr="00432B48">
        <w:rPr>
          <w:b/>
          <w:bCs/>
        </w:rPr>
        <w:t>„</w:t>
      </w:r>
      <w:bookmarkEnd w:id="1"/>
      <w:r w:rsidRPr="00432B48">
        <w:rPr>
          <w:b/>
          <w:bCs/>
          <w:szCs w:val="44"/>
        </w:rPr>
        <w:t xml:space="preserve">GROZĪJUMI JELGAVAS PILSĒTAS PAŠVALDĪBAS 2018.GADA 22.MARTA SAISTOŠAJOS NOTEIKUMOS NR.18-8 </w:t>
      </w:r>
      <w:r w:rsidRPr="00432B48">
        <w:rPr>
          <w:b/>
          <w:bCs/>
        </w:rPr>
        <w:t>„PAR SOCIĀLAJIEM PAKALPOJUMIEM JELGAVAS PILSĒTAS PAŠVALDĪBĀ””</w:t>
      </w:r>
      <w:r w:rsidRPr="00432B48">
        <w:rPr>
          <w:szCs w:val="44"/>
        </w:rPr>
        <w:t xml:space="preserve"> </w:t>
      </w:r>
    </w:p>
    <w:p w14:paraId="1AC5D1EB" w14:textId="64FCA009" w:rsidR="00D9238B" w:rsidRPr="00CE7FA4" w:rsidRDefault="00D9238B" w:rsidP="00CE7FA4">
      <w:pPr>
        <w:keepNext/>
        <w:keepLines/>
        <w:jc w:val="center"/>
        <w:rPr>
          <w:b/>
          <w:bCs/>
        </w:rPr>
      </w:pPr>
      <w:r w:rsidRPr="00432B48">
        <w:rPr>
          <w:b/>
        </w:rPr>
        <w:t>PASKAIDROJUMA RAKSTS</w:t>
      </w:r>
    </w:p>
    <w:p w14:paraId="3212D932" w14:textId="77777777" w:rsidR="00D9238B" w:rsidRPr="00C13ED9" w:rsidRDefault="00D9238B" w:rsidP="0058129D">
      <w:pPr>
        <w:jc w:val="cente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238"/>
      </w:tblGrid>
      <w:tr w:rsidR="00C13ED9" w:rsidRPr="00C13ED9" w14:paraId="58659E7D" w14:textId="77777777" w:rsidTr="00053415">
        <w:tc>
          <w:tcPr>
            <w:tcW w:w="2942" w:type="dxa"/>
            <w:vAlign w:val="center"/>
          </w:tcPr>
          <w:p w14:paraId="18232F2E" w14:textId="77777777" w:rsidR="00D9238B" w:rsidRPr="00C13ED9" w:rsidRDefault="00D9238B" w:rsidP="00053415">
            <w:pPr>
              <w:jc w:val="center"/>
              <w:rPr>
                <w:b/>
              </w:rPr>
            </w:pPr>
            <w:r w:rsidRPr="00C13ED9">
              <w:rPr>
                <w:b/>
              </w:rPr>
              <w:t>Paskaidrojuma raksta sadaļas</w:t>
            </w:r>
          </w:p>
        </w:tc>
        <w:tc>
          <w:tcPr>
            <w:tcW w:w="6238" w:type="dxa"/>
            <w:vAlign w:val="center"/>
          </w:tcPr>
          <w:p w14:paraId="18D5AD4A" w14:textId="77777777" w:rsidR="00D9238B" w:rsidRPr="00C13ED9" w:rsidRDefault="00D9238B" w:rsidP="00053415">
            <w:pPr>
              <w:jc w:val="center"/>
              <w:rPr>
                <w:b/>
              </w:rPr>
            </w:pPr>
            <w:r w:rsidRPr="00C13ED9">
              <w:rPr>
                <w:b/>
              </w:rPr>
              <w:t>Norādāmā informācija</w:t>
            </w:r>
          </w:p>
        </w:tc>
      </w:tr>
      <w:tr w:rsidR="00C13ED9" w:rsidRPr="00C13ED9" w14:paraId="05FBE6BC" w14:textId="77777777" w:rsidTr="00053415">
        <w:tc>
          <w:tcPr>
            <w:tcW w:w="2942" w:type="dxa"/>
          </w:tcPr>
          <w:p w14:paraId="4D7DFA80" w14:textId="77777777" w:rsidR="00F67430" w:rsidRPr="00C13ED9" w:rsidRDefault="00F67430" w:rsidP="007D7CDE">
            <w:r w:rsidRPr="00C13ED9">
              <w:t>1</w:t>
            </w:r>
            <w:r w:rsidR="007C388C" w:rsidRPr="00C13ED9">
              <w:t>.</w:t>
            </w:r>
            <w:r w:rsidRPr="00C13ED9">
              <w:t>Īss projekta satura izklāsts</w:t>
            </w:r>
          </w:p>
        </w:tc>
        <w:tc>
          <w:tcPr>
            <w:tcW w:w="6238" w:type="dxa"/>
          </w:tcPr>
          <w:p w14:paraId="74FFD936" w14:textId="16A6E783" w:rsidR="00C97090" w:rsidRDefault="00B87879" w:rsidP="009037A5">
            <w:pPr>
              <w:jc w:val="both"/>
              <w:rPr>
                <w:bCs/>
                <w:color w:val="414142"/>
                <w:shd w:val="clear" w:color="auto" w:fill="FFFFFF"/>
              </w:rPr>
            </w:pPr>
            <w:r w:rsidRPr="00E27463">
              <w:t xml:space="preserve">Saistošie noteikumi </w:t>
            </w:r>
            <w:r>
              <w:t xml:space="preserve">(turpmāk – noteikumi) </w:t>
            </w:r>
            <w:r w:rsidRPr="00E27463">
              <w:t xml:space="preserve">tiek izdoti, lai </w:t>
            </w:r>
            <w:r w:rsidRPr="008E67DC">
              <w:rPr>
                <w:rStyle w:val="apple-converted-space"/>
                <w:rFonts w:ascii="Arial" w:hAnsi="Arial" w:cs="Arial"/>
                <w:shd w:val="clear" w:color="auto" w:fill="FFFFFF"/>
              </w:rPr>
              <w:t> </w:t>
            </w:r>
            <w:proofErr w:type="spellStart"/>
            <w:r w:rsidR="008E67DC" w:rsidRPr="008E67DC">
              <w:rPr>
                <w:bCs/>
              </w:rPr>
              <w:t>Deinstitucionalizācijas</w:t>
            </w:r>
            <w:proofErr w:type="spellEnd"/>
            <w:r w:rsidR="008E67DC" w:rsidRPr="008E67DC">
              <w:rPr>
                <w:bCs/>
              </w:rPr>
              <w:t xml:space="preserve"> pro</w:t>
            </w:r>
            <w:r w:rsidR="00422C67">
              <w:rPr>
                <w:bCs/>
              </w:rPr>
              <w:t>grammas ietvaros</w:t>
            </w:r>
            <w:r w:rsidR="008E67DC">
              <w:rPr>
                <w:bCs/>
              </w:rPr>
              <w:t xml:space="preserve">, </w:t>
            </w:r>
            <w:r w:rsidR="00CA1338">
              <w:rPr>
                <w:bCs/>
              </w:rPr>
              <w:t xml:space="preserve">ievērojot </w:t>
            </w:r>
            <w:r w:rsidR="00C037FC">
              <w:t>Eiropas Savienības fondu</w:t>
            </w:r>
            <w:r w:rsidR="00CA1338" w:rsidRPr="009037A5">
              <w:t xml:space="preserve"> finanšu papildināmības principu</w:t>
            </w:r>
            <w:r w:rsidR="00CA1338">
              <w:t>,</w:t>
            </w:r>
            <w:r w:rsidR="00CA1338">
              <w:rPr>
                <w:bCs/>
              </w:rPr>
              <w:t xml:space="preserve"> </w:t>
            </w:r>
            <w:r w:rsidR="00C97090">
              <w:rPr>
                <w:bCs/>
              </w:rPr>
              <w:t>nodrošinātu</w:t>
            </w:r>
            <w:r w:rsidR="009037A5">
              <w:rPr>
                <w:bCs/>
              </w:rPr>
              <w:t xml:space="preserve"> sabiedrībā balstīto</w:t>
            </w:r>
            <w:r w:rsidR="00C97090">
              <w:rPr>
                <w:bCs/>
              </w:rPr>
              <w:t>s</w:t>
            </w:r>
            <w:r w:rsidR="009037A5">
              <w:rPr>
                <w:bCs/>
              </w:rPr>
              <w:t xml:space="preserve"> sociālo</w:t>
            </w:r>
            <w:r w:rsidR="00C97090">
              <w:rPr>
                <w:bCs/>
              </w:rPr>
              <w:t>s</w:t>
            </w:r>
            <w:r w:rsidR="009037A5">
              <w:rPr>
                <w:bCs/>
              </w:rPr>
              <w:t xml:space="preserve"> pakalpojumu</w:t>
            </w:r>
            <w:r w:rsidR="00C97090">
              <w:rPr>
                <w:bCs/>
              </w:rPr>
              <w:t>s</w:t>
            </w:r>
            <w:r w:rsidR="004864B6">
              <w:rPr>
                <w:bCs/>
              </w:rPr>
              <w:t xml:space="preserve"> (turpmāk – SBSP)</w:t>
            </w:r>
            <w:r w:rsidR="009037A5">
              <w:rPr>
                <w:bCs/>
              </w:rPr>
              <w:t>, tajā skaitā  sociālās rehabilitācijas pakalpojumu</w:t>
            </w:r>
            <w:r w:rsidR="00C97090">
              <w:rPr>
                <w:bCs/>
              </w:rPr>
              <w:t>s</w:t>
            </w:r>
            <w:r w:rsidR="009037A5">
              <w:rPr>
                <w:bCs/>
              </w:rPr>
              <w:t xml:space="preserve"> </w:t>
            </w:r>
            <w:r w:rsidR="00422C67">
              <w:rPr>
                <w:bCs/>
              </w:rPr>
              <w:t xml:space="preserve"> </w:t>
            </w:r>
            <w:r w:rsidR="00C97090">
              <w:rPr>
                <w:bCs/>
              </w:rPr>
              <w:t>bērniem</w:t>
            </w:r>
            <w:r w:rsidR="009037A5">
              <w:rPr>
                <w:bCs/>
              </w:rPr>
              <w:t xml:space="preserve"> ar funkcionāliem traucējumiem un  </w:t>
            </w:r>
            <w:r w:rsidR="00C97090">
              <w:rPr>
                <w:bCs/>
              </w:rPr>
              <w:t>pilngadīgām</w:t>
            </w:r>
            <w:r w:rsidR="009037A5" w:rsidRPr="004B5E1F">
              <w:rPr>
                <w:bCs/>
              </w:rPr>
              <w:t xml:space="preserve"> person</w:t>
            </w:r>
            <w:r w:rsidR="00422C67">
              <w:rPr>
                <w:bCs/>
              </w:rPr>
              <w:t>ām ar I vai II invaliditātes grupu</w:t>
            </w:r>
            <w:r w:rsidR="009037A5" w:rsidRPr="004B5E1F">
              <w:rPr>
                <w:bCs/>
              </w:rPr>
              <w:t xml:space="preserve"> </w:t>
            </w:r>
            <w:r w:rsidR="009037A5" w:rsidRPr="00CA1338">
              <w:rPr>
                <w:bCs/>
              </w:rPr>
              <w:t>ar garīga rakstura traucējumiem</w:t>
            </w:r>
            <w:r w:rsidR="00422C67" w:rsidRPr="00CA1338">
              <w:rPr>
                <w:bCs/>
              </w:rPr>
              <w:t xml:space="preserve">, kā arī </w:t>
            </w:r>
            <w:r w:rsidR="00CA1338" w:rsidRPr="00CA1338">
              <w:rPr>
                <w:bCs/>
              </w:rPr>
              <w:t xml:space="preserve">ieviest jaunu </w:t>
            </w:r>
            <w:r w:rsidR="00CA1338">
              <w:rPr>
                <w:bCs/>
              </w:rPr>
              <w:t xml:space="preserve">sociālo pakalpojuma veidu - </w:t>
            </w:r>
            <w:r w:rsidR="00CA1338" w:rsidRPr="00CA1338">
              <w:rPr>
                <w:bCs/>
              </w:rPr>
              <w:t xml:space="preserve">silto smilšu nodarbību pakalpojumu, </w:t>
            </w:r>
            <w:r w:rsidR="00422C67" w:rsidRPr="00CA1338">
              <w:rPr>
                <w:bCs/>
              </w:rPr>
              <w:t xml:space="preserve">precizēt </w:t>
            </w:r>
            <w:r w:rsidR="00CA1338" w:rsidRPr="00CA1338">
              <w:t>lietišķās uzvedības analīzes (ABA) terapijas pakalpojum</w:t>
            </w:r>
            <w:r w:rsidR="00CA1338">
              <w:t>a</w:t>
            </w:r>
            <w:r w:rsidR="00B26819">
              <w:t xml:space="preserve"> un ģimenes asistenta pakalpojuma</w:t>
            </w:r>
            <w:r w:rsidR="00CA1338">
              <w:t xml:space="preserve"> </w:t>
            </w:r>
            <w:r w:rsidR="00422C67">
              <w:rPr>
                <w:bCs/>
              </w:rPr>
              <w:t>saņemšanas kārtību un paplašināt higiēnas pakalpojuma saņēmēju loku.</w:t>
            </w:r>
          </w:p>
          <w:p w14:paraId="163CEF38" w14:textId="77777777" w:rsidR="004864B6" w:rsidRDefault="00C97090" w:rsidP="004864B6">
            <w:pPr>
              <w:jc w:val="both"/>
            </w:pPr>
            <w:r w:rsidRPr="00043645">
              <w:rPr>
                <w:bCs/>
                <w:shd w:val="clear" w:color="auto" w:fill="FFFFFF"/>
              </w:rPr>
              <w:t xml:space="preserve">Saskaņā ar </w:t>
            </w:r>
            <w:r>
              <w:t xml:space="preserve">Ministru kabineta 16.06.2015. noteikumu </w:t>
            </w:r>
            <w:r w:rsidRPr="00635BE4">
              <w:t xml:space="preserve">Nr.313 </w:t>
            </w:r>
            <w:r w:rsidRPr="00C41FA3">
              <w:rPr>
                <w:bCs/>
                <w:shd w:val="clear" w:color="auto" w:fill="FFFFFF"/>
              </w:rPr>
              <w:t>“</w:t>
            </w:r>
            <w:r w:rsidR="004B5E1F" w:rsidRPr="00635BE4">
              <w:rPr>
                <w:bCs/>
                <w:shd w:val="clear" w:color="auto" w:fill="FFFFFF"/>
              </w:rPr>
              <w:t>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004B5E1F" w:rsidRPr="00635BE4">
              <w:rPr>
                <w:bCs/>
                <w:shd w:val="clear" w:color="auto" w:fill="FFFFFF"/>
              </w:rPr>
              <w:t>Deinstitucionalizācija</w:t>
            </w:r>
            <w:proofErr w:type="spellEnd"/>
            <w:r w:rsidR="004B5E1F" w:rsidRPr="00635BE4">
              <w:rPr>
                <w:bCs/>
                <w:shd w:val="clear" w:color="auto" w:fill="FFFFFF"/>
              </w:rPr>
              <w:t>" īstenošanas noteikumi</w:t>
            </w:r>
            <w:r w:rsidRPr="00635BE4">
              <w:rPr>
                <w:bCs/>
                <w:shd w:val="clear" w:color="auto" w:fill="FFFFFF"/>
              </w:rPr>
              <w:t xml:space="preserve">” </w:t>
            </w:r>
            <w:r w:rsidR="004864B6" w:rsidRPr="00635BE4">
              <w:rPr>
                <w:bCs/>
                <w:shd w:val="clear" w:color="auto" w:fill="FFFFFF"/>
              </w:rPr>
              <w:t xml:space="preserve"> (turpmāk – MK Nr.313) </w:t>
            </w:r>
            <w:r w:rsidRPr="00635BE4">
              <w:t xml:space="preserve">41., 42., </w:t>
            </w:r>
            <w:hyperlink r:id="rId9" w:anchor="p49.2" w:history="1">
              <w:r w:rsidRPr="00635BE4">
                <w:t>49.</w:t>
              </w:r>
              <w:r w:rsidRPr="00635BE4">
                <w:rPr>
                  <w:vertAlign w:val="superscript"/>
                </w:rPr>
                <w:t>2</w:t>
              </w:r>
            </w:hyperlink>
            <w:r w:rsidRPr="00635BE4">
              <w:t xml:space="preserve"> un </w:t>
            </w:r>
            <w:hyperlink r:id="rId10" w:anchor="p49.3" w:history="1">
              <w:r w:rsidRPr="00635BE4">
                <w:t>49.</w:t>
              </w:r>
              <w:r w:rsidRPr="00635BE4">
                <w:rPr>
                  <w:vertAlign w:val="superscript"/>
                </w:rPr>
                <w:t>3</w:t>
              </w:r>
              <w:r w:rsidRPr="00635BE4">
                <w:t xml:space="preserve"> punkt</w:t>
              </w:r>
            </w:hyperlink>
            <w:r w:rsidR="004864B6" w:rsidRPr="00635BE4">
              <w:t>u</w:t>
            </w:r>
            <w:r w:rsidR="004864B6" w:rsidRPr="00635BE4">
              <w:rPr>
                <w:bCs/>
              </w:rPr>
              <w:t xml:space="preserve">, </w:t>
            </w:r>
            <w:r w:rsidR="004864B6" w:rsidRPr="00635BE4">
              <w:t>l</w:t>
            </w:r>
            <w:r w:rsidR="009037A5" w:rsidRPr="00635BE4">
              <w:t>ai nodrošinātu Eiropas Savienības fond</w:t>
            </w:r>
            <w:r w:rsidR="00CA1338" w:rsidRPr="00635BE4">
              <w:t>u</w:t>
            </w:r>
            <w:r w:rsidR="009037A5" w:rsidRPr="00635BE4">
              <w:t xml:space="preserve"> finanšu papildināmības principu</w:t>
            </w:r>
            <w:r w:rsidR="004864B6" w:rsidRPr="00635BE4">
              <w:t>,</w:t>
            </w:r>
            <w:r w:rsidR="009037A5" w:rsidRPr="00635BE4">
              <w:t xml:space="preserve"> pašvaldība atbrīvotos budžeta līdzekļus līdzvērtīgā apmērā novirza </w:t>
            </w:r>
            <w:r w:rsidR="00CA1338" w:rsidRPr="00635BE4">
              <w:t>SBSP</w:t>
            </w:r>
            <w:r w:rsidR="009037A5" w:rsidRPr="00635BE4">
              <w:t xml:space="preserve"> nodrošināšanai citām savā administratīvajā teritorijā deklarētām </w:t>
            </w:r>
            <w:r w:rsidR="004864B6" w:rsidRPr="00635BE4">
              <w:t>MK Nr.</w:t>
            </w:r>
            <w:r w:rsidR="009037A5" w:rsidRPr="00635BE4">
              <w:t xml:space="preserve">313 </w:t>
            </w:r>
            <w:r w:rsidR="009037A5" w:rsidRPr="009037A5">
              <w:t xml:space="preserve">minētajām personām. </w:t>
            </w:r>
            <w:r w:rsidR="004864B6">
              <w:t>Personas, kur</w:t>
            </w:r>
            <w:r w:rsidR="00FD28CA">
              <w:t>as</w:t>
            </w:r>
            <w:r w:rsidR="004864B6">
              <w:t xml:space="preserve"> </w:t>
            </w:r>
            <w:proofErr w:type="spellStart"/>
            <w:r w:rsidR="004864B6">
              <w:t>Deinstitucionalizācijas</w:t>
            </w:r>
            <w:proofErr w:type="spellEnd"/>
            <w:r w:rsidR="004864B6">
              <w:t xml:space="preserve"> pro</w:t>
            </w:r>
            <w:r w:rsidR="00625B37">
              <w:t>grammas</w:t>
            </w:r>
            <w:r w:rsidR="004864B6">
              <w:t xml:space="preserve"> ietvaros</w:t>
            </w:r>
            <w:r w:rsidR="004864B6" w:rsidRPr="009037A5">
              <w:t xml:space="preserve"> saņēma pašvaldības apmaksātus </w:t>
            </w:r>
            <w:r w:rsidR="004864B6">
              <w:t>SBSP</w:t>
            </w:r>
            <w:r w:rsidR="004864B6" w:rsidRPr="009037A5">
              <w:t>, tos projekta ietvaros varēja turpināt saņemt, bet uz pro</w:t>
            </w:r>
            <w:r w:rsidR="00043645">
              <w:t>gramm</w:t>
            </w:r>
            <w:r w:rsidR="00625B37">
              <w:t>u</w:t>
            </w:r>
            <w:r w:rsidR="004864B6" w:rsidRPr="009037A5">
              <w:t xml:space="preserve"> tika attiecināta tikai tā daļa, kas tika papildināta.</w:t>
            </w:r>
          </w:p>
          <w:p w14:paraId="3AB201E6" w14:textId="77777777" w:rsidR="00FD28CA" w:rsidRDefault="00FD28CA" w:rsidP="00FD28CA">
            <w:pPr>
              <w:keepNext/>
              <w:keepLines/>
              <w:jc w:val="both"/>
              <w:outlineLvl w:val="0"/>
            </w:pPr>
            <w:r>
              <w:t xml:space="preserve">Finanšu papildināmība </w:t>
            </w:r>
            <w:proofErr w:type="spellStart"/>
            <w:r>
              <w:t>Deinstitucionalizācijas</w:t>
            </w:r>
            <w:proofErr w:type="spellEnd"/>
            <w:r>
              <w:t xml:space="preserve"> programmas</w:t>
            </w:r>
            <w:r w:rsidRPr="009037A5">
              <w:t xml:space="preserve"> </w:t>
            </w:r>
            <w:r>
              <w:t xml:space="preserve">ietvaros </w:t>
            </w:r>
            <w:r w:rsidRPr="009037A5">
              <w:t xml:space="preserve">tiek piemērota jau no </w:t>
            </w:r>
            <w:r>
              <w:t>01.07.2017.</w:t>
            </w:r>
            <w:r w:rsidRPr="009037A5">
              <w:t xml:space="preserve"> un uz 31.10.2020. </w:t>
            </w:r>
            <w:r>
              <w:t xml:space="preserve">Jelgavas pilsētas pašvaldībā </w:t>
            </w:r>
            <w:r w:rsidRPr="009037A5">
              <w:t xml:space="preserve">izveidojies </w:t>
            </w:r>
            <w:r>
              <w:t xml:space="preserve">naudas līdzekļu </w:t>
            </w:r>
            <w:r w:rsidRPr="009037A5">
              <w:t>uzk</w:t>
            </w:r>
            <w:r>
              <w:t>r</w:t>
            </w:r>
            <w:r w:rsidRPr="009037A5">
              <w:t>ājums 21</w:t>
            </w:r>
            <w:r>
              <w:t xml:space="preserve"> 276 </w:t>
            </w:r>
            <w:proofErr w:type="spellStart"/>
            <w:r w:rsidRPr="007C51F8">
              <w:rPr>
                <w:i/>
              </w:rPr>
              <w:t>euro</w:t>
            </w:r>
            <w:proofErr w:type="spellEnd"/>
            <w:r w:rsidRPr="009037A5">
              <w:t xml:space="preserve"> apmērā</w:t>
            </w:r>
            <w:r>
              <w:t xml:space="preserve">. </w:t>
            </w:r>
          </w:p>
          <w:p w14:paraId="59FFA421" w14:textId="77777777" w:rsidR="006B2CC0" w:rsidRDefault="006B2CC0" w:rsidP="006B2CC0">
            <w:pPr>
              <w:keepNext/>
              <w:keepLines/>
              <w:jc w:val="both"/>
              <w:outlineLvl w:val="0"/>
            </w:pPr>
            <w:r>
              <w:t xml:space="preserve">Lai </w:t>
            </w:r>
            <w:proofErr w:type="spellStart"/>
            <w:r>
              <w:t>Deinstitucionālizācijas</w:t>
            </w:r>
            <w:proofErr w:type="spellEnd"/>
            <w:r>
              <w:t xml:space="preserve"> programmas mērķa grupas varētu  saņemt SBSP</w:t>
            </w:r>
            <w:r w:rsidR="00263E31">
              <w:t>,</w:t>
            </w:r>
            <w:r>
              <w:t xml:space="preserve"> tiek precizēta sociālo </w:t>
            </w:r>
            <w:r w:rsidRPr="00625B37">
              <w:t>pakalpojumu saņemšanas kārtīb</w:t>
            </w:r>
            <w:r>
              <w:t xml:space="preserve">a.  Paredzēts, ka </w:t>
            </w:r>
            <w:r w:rsidRPr="00625B37">
              <w:t xml:space="preserve">saskaņā ar Jelgavas pilsētas pašvaldības iestādes “Jelgavas sociālo lietu pārvalde” (turpmāk – JSLP) </w:t>
            </w:r>
            <w:r w:rsidRPr="008E67DC">
              <w:t xml:space="preserve">sociālā darbinieka atzinumu </w:t>
            </w:r>
            <w:r>
              <w:t>par sociālā pakalpojuma nepieciešamību, nodrošinās:</w:t>
            </w:r>
          </w:p>
          <w:p w14:paraId="0DD29FCC" w14:textId="77777777" w:rsidR="00D20341" w:rsidRDefault="00D20341" w:rsidP="005C620E">
            <w:pPr>
              <w:keepNext/>
              <w:keepLines/>
              <w:jc w:val="both"/>
              <w:outlineLvl w:val="0"/>
            </w:pPr>
            <w:r>
              <w:t xml:space="preserve">- </w:t>
            </w:r>
            <w:r w:rsidRPr="00E00F22">
              <w:rPr>
                <w:shd w:val="clear" w:color="auto" w:fill="FFFFFF"/>
              </w:rPr>
              <w:t>bērniem ar f</w:t>
            </w:r>
            <w:r>
              <w:rPr>
                <w:shd w:val="clear" w:color="auto" w:fill="FFFFFF"/>
              </w:rPr>
              <w:t>unkcionāliem traucējumiem</w:t>
            </w:r>
            <w:r>
              <w:t xml:space="preserve"> SBSP</w:t>
            </w:r>
            <w:r>
              <w:rPr>
                <w:shd w:val="clear" w:color="auto" w:fill="FFFFFF"/>
              </w:rPr>
              <w:t xml:space="preserve">, tajā skaitā sociālās rehabilitācijas pakalpojumus, </w:t>
            </w:r>
            <w:r w:rsidRPr="009872F9">
              <w:rPr>
                <w:shd w:val="clear" w:color="auto" w:fill="FFFFFF"/>
              </w:rPr>
              <w:t>ne vairāk kā 100 (viens simts) sniegšanas reizes</w:t>
            </w:r>
            <w:r>
              <w:rPr>
                <w:shd w:val="clear" w:color="auto" w:fill="FFFFFF"/>
              </w:rPr>
              <w:t xml:space="preserve"> līdz 31.08.2023.</w:t>
            </w:r>
            <w:r w:rsidRPr="009872F9">
              <w:rPr>
                <w:shd w:val="clear" w:color="auto" w:fill="FFFFFF"/>
              </w:rPr>
              <w:t>, piemērojot individuālo pieeju katra sociālās rehabilitācijas pakalpojuma sniegšanas reižu skaita noteikšanai;</w:t>
            </w:r>
          </w:p>
          <w:p w14:paraId="6449109A" w14:textId="77777777" w:rsidR="006764C1" w:rsidRDefault="006764C1" w:rsidP="005C620E">
            <w:pPr>
              <w:keepNext/>
              <w:keepLines/>
              <w:jc w:val="both"/>
              <w:outlineLvl w:val="0"/>
              <w:rPr>
                <w:shd w:val="clear" w:color="auto" w:fill="FFFFFF"/>
              </w:rPr>
            </w:pPr>
            <w:r>
              <w:lastRenderedPageBreak/>
              <w:t>-</w:t>
            </w:r>
            <w:r w:rsidR="002A4400">
              <w:t xml:space="preserve"> </w:t>
            </w:r>
            <w:r w:rsidR="00D20341">
              <w:rPr>
                <w:bCs/>
              </w:rPr>
              <w:t xml:space="preserve">pilngadīgām </w:t>
            </w:r>
            <w:r w:rsidR="00D20341" w:rsidRPr="001708B5">
              <w:rPr>
                <w:bCs/>
              </w:rPr>
              <w:t xml:space="preserve">personām ar </w:t>
            </w:r>
            <w:r w:rsidR="00D20341" w:rsidRPr="001708B5">
              <w:t>I vai  II invaliditātes grupu</w:t>
            </w:r>
            <w:r w:rsidR="00D20341" w:rsidRPr="00D93249">
              <w:t xml:space="preserve"> </w:t>
            </w:r>
            <w:r w:rsidR="00D20341">
              <w:rPr>
                <w:bCs/>
              </w:rPr>
              <w:t>ar garīga rakstura traucējumiem</w:t>
            </w:r>
            <w:r w:rsidR="00D20341">
              <w:t xml:space="preserve"> SBSP</w:t>
            </w:r>
            <w:r w:rsidR="00D20341">
              <w:rPr>
                <w:shd w:val="clear" w:color="auto" w:fill="FFFFFF"/>
              </w:rPr>
              <w:t xml:space="preserve">, tajā skaitā sociālās rehabilitācijas pakalpojumus, </w:t>
            </w:r>
            <w:r w:rsidR="00D20341" w:rsidRPr="00EB686C">
              <w:rPr>
                <w:color w:val="000000" w:themeColor="text1"/>
                <w:shd w:val="clear" w:color="auto" w:fill="FFFFFF"/>
              </w:rPr>
              <w:t>ne vairāk kā 50 (piecdesmit) sniegšanas reizes gadā vai ne vairāk kā 30 (trīsdesmit) sniegšanas reizes</w:t>
            </w:r>
            <w:r w:rsidR="00FD28CA">
              <w:rPr>
                <w:color w:val="000000" w:themeColor="text1"/>
                <w:shd w:val="clear" w:color="auto" w:fill="FFFFFF"/>
              </w:rPr>
              <w:t xml:space="preserve"> gadā</w:t>
            </w:r>
            <w:r w:rsidR="00D20341" w:rsidRPr="00EB686C">
              <w:rPr>
                <w:color w:val="000000" w:themeColor="text1"/>
                <w:shd w:val="clear" w:color="auto" w:fill="FFFFFF"/>
              </w:rPr>
              <w:t xml:space="preserve">, ja persona saņem grupu dzīvokļa  un dienas aprūpes centra pakalpojumu, </w:t>
            </w:r>
            <w:r w:rsidR="00D20341">
              <w:rPr>
                <w:shd w:val="clear" w:color="auto" w:fill="FFFFFF"/>
              </w:rPr>
              <w:t>līdz 31.08.2023.</w:t>
            </w:r>
            <w:r w:rsidR="00D20341" w:rsidRPr="009872F9">
              <w:rPr>
                <w:shd w:val="clear" w:color="auto" w:fill="FFFFFF"/>
              </w:rPr>
              <w:t>, piemērojot individuālo pieeju katra sociālās rehabilitācijas pakalpojuma sniegšanas reižu skaita noteikšanai</w:t>
            </w:r>
            <w:r w:rsidR="00043645">
              <w:rPr>
                <w:shd w:val="clear" w:color="auto" w:fill="FFFFFF"/>
              </w:rPr>
              <w:t>.</w:t>
            </w:r>
          </w:p>
          <w:p w14:paraId="620EC653" w14:textId="5D3EDA66" w:rsidR="008E67DC" w:rsidRDefault="006764C1" w:rsidP="005C620E">
            <w:pPr>
              <w:jc w:val="both"/>
            </w:pPr>
            <w:r>
              <w:t>L</w:t>
            </w:r>
            <w:r w:rsidRPr="00CA1338">
              <w:t>ietišķās uzvedības analīzes (ABA) terapijas pakalpojum</w:t>
            </w:r>
            <w:r>
              <w:t>u</w:t>
            </w:r>
            <w:r w:rsidR="00263E31">
              <w:t>, ievērojot nosacījumus,</w:t>
            </w:r>
            <w:r>
              <w:t xml:space="preserve"> turpmāk </w:t>
            </w:r>
            <w:r w:rsidR="00263E31">
              <w:t xml:space="preserve">būs </w:t>
            </w:r>
            <w:r>
              <w:t>tiesīgi saņemt bērni ar funkcionāliem traucējumiem no 2</w:t>
            </w:r>
            <w:r w:rsidR="00B26819">
              <w:t xml:space="preserve"> </w:t>
            </w:r>
            <w:r w:rsidR="00263E31">
              <w:t xml:space="preserve"> </w:t>
            </w:r>
            <w:r w:rsidR="00B26819">
              <w:t xml:space="preserve">gadiem </w:t>
            </w:r>
            <w:r>
              <w:t xml:space="preserve"> līdz 18 gadu vecuma sasniegšana</w:t>
            </w:r>
            <w:r w:rsidR="00B26819">
              <w:t>i</w:t>
            </w:r>
            <w:r w:rsidR="00263E31">
              <w:t>.</w:t>
            </w:r>
          </w:p>
          <w:p w14:paraId="6BDB4AF2" w14:textId="77777777" w:rsidR="00C13ED9" w:rsidRDefault="00B26819" w:rsidP="00B87879">
            <w:pPr>
              <w:jc w:val="both"/>
              <w:rPr>
                <w:rFonts w:eastAsia="Calibri"/>
              </w:rPr>
            </w:pPr>
            <w:r>
              <w:t>Tiek ieviests jauns s</w:t>
            </w:r>
            <w:r w:rsidRPr="00D93249">
              <w:rPr>
                <w:bCs/>
              </w:rPr>
              <w:t>i</w:t>
            </w:r>
            <w:r w:rsidR="00D20341">
              <w:rPr>
                <w:bCs/>
              </w:rPr>
              <w:t>lto smilšu nodarbību pakalpojums</w:t>
            </w:r>
            <w:r w:rsidRPr="00D93249">
              <w:rPr>
                <w:bCs/>
              </w:rPr>
              <w:t xml:space="preserve"> bērn</w:t>
            </w:r>
            <w:r>
              <w:rPr>
                <w:bCs/>
              </w:rPr>
              <w:t>am</w:t>
            </w:r>
            <w:r w:rsidRPr="00D93249">
              <w:rPr>
                <w:bCs/>
              </w:rPr>
              <w:t xml:space="preserve"> ar </w:t>
            </w:r>
            <w:r>
              <w:rPr>
                <w:bCs/>
              </w:rPr>
              <w:t>funkcionāliem traucējumiem</w:t>
            </w:r>
            <w:r w:rsidR="00043645">
              <w:rPr>
                <w:bCs/>
              </w:rPr>
              <w:t xml:space="preserve"> vecum</w:t>
            </w:r>
            <w:r w:rsidR="00FD28CA">
              <w:rPr>
                <w:bCs/>
              </w:rPr>
              <w:t>ā</w:t>
            </w:r>
            <w:r w:rsidRPr="00D93249">
              <w:rPr>
                <w:bCs/>
              </w:rPr>
              <w:t xml:space="preserve"> no 3 gadiem līdz 18 gadu vecuma sasniegšanai </w:t>
            </w:r>
            <w:r>
              <w:rPr>
                <w:bCs/>
              </w:rPr>
              <w:t xml:space="preserve">ar </w:t>
            </w:r>
            <w:r w:rsidRPr="00D93249">
              <w:rPr>
                <w:bCs/>
              </w:rPr>
              <w:t xml:space="preserve">mērķi  </w:t>
            </w:r>
            <w:r w:rsidRPr="00D93249">
              <w:rPr>
                <w:rFonts w:eastAsia="Calibri"/>
              </w:rPr>
              <w:t xml:space="preserve">nodrošināt </w:t>
            </w:r>
            <w:r>
              <w:rPr>
                <w:rFonts w:eastAsia="Calibri"/>
              </w:rPr>
              <w:t xml:space="preserve">tā </w:t>
            </w:r>
            <w:r w:rsidRPr="00D93249">
              <w:rPr>
                <w:rFonts w:eastAsia="Calibri"/>
              </w:rPr>
              <w:t>ķermeņa un sīkās muskulatūras stimulāciju, organisma pašregulācijas attīstīšanu, uzvedības traucējumu, tajā skaitā nedrošības un baiļu sajūtas mazināšanu, kognitīvo (izziņas) procesu un koncentrēšanās spēju sekmēšanu, jaunu prasmju veidošanu un esošo prasmju nostiprināšanu.</w:t>
            </w:r>
          </w:p>
          <w:p w14:paraId="56D71C3A" w14:textId="77777777" w:rsidR="00B26819" w:rsidRPr="00260C0E" w:rsidRDefault="00821DBE" w:rsidP="00B87879">
            <w:pPr>
              <w:jc w:val="both"/>
            </w:pPr>
            <w:r>
              <w:rPr>
                <w:rFonts w:eastAsia="Calibri"/>
              </w:rPr>
              <w:t>Lai veiksmīgi integrēt</w:t>
            </w:r>
            <w:r w:rsidR="00AF03A5">
              <w:rPr>
                <w:rFonts w:eastAsia="Calibri"/>
              </w:rPr>
              <w:t>u</w:t>
            </w:r>
            <w:r>
              <w:rPr>
                <w:rFonts w:eastAsia="Calibri"/>
              </w:rPr>
              <w:t xml:space="preserve"> sabiedrībā </w:t>
            </w:r>
            <w:r>
              <w:rPr>
                <w:bCs/>
              </w:rPr>
              <w:t xml:space="preserve">pilngadīgas </w:t>
            </w:r>
            <w:r w:rsidRPr="001708B5">
              <w:rPr>
                <w:bCs/>
              </w:rPr>
              <w:t>person</w:t>
            </w:r>
            <w:r>
              <w:rPr>
                <w:bCs/>
              </w:rPr>
              <w:t>as</w:t>
            </w:r>
            <w:r w:rsidRPr="001708B5">
              <w:rPr>
                <w:bCs/>
              </w:rPr>
              <w:t xml:space="preserve"> ar </w:t>
            </w:r>
            <w:r w:rsidRPr="001708B5">
              <w:t>I vai  II invaliditātes grupu</w:t>
            </w:r>
            <w:r w:rsidRPr="00D93249">
              <w:t xml:space="preserve"> </w:t>
            </w:r>
            <w:r>
              <w:rPr>
                <w:bCs/>
              </w:rPr>
              <w:t xml:space="preserve">ar garīga rakstura traucējumiem, kuriem ir izstrādāts </w:t>
            </w:r>
            <w:r w:rsidRPr="00D93249">
              <w:t>individuāla</w:t>
            </w:r>
            <w:r>
              <w:t>is</w:t>
            </w:r>
            <w:r w:rsidRPr="00D93249">
              <w:t xml:space="preserve"> atbalsta plān</w:t>
            </w:r>
            <w:r>
              <w:t>s</w:t>
            </w:r>
            <w:r w:rsidRPr="00D93249">
              <w:t xml:space="preserve"> </w:t>
            </w:r>
            <w:proofErr w:type="spellStart"/>
            <w:r w:rsidRPr="00D93249">
              <w:t>Deinstitucionalizācijas</w:t>
            </w:r>
            <w:proofErr w:type="spellEnd"/>
            <w:r w:rsidRPr="00D93249">
              <w:t xml:space="preserve"> programmas ietvaros</w:t>
            </w:r>
            <w:r w:rsidR="00234667">
              <w:t>,</w:t>
            </w:r>
            <w:r>
              <w:t xml:space="preserve"> tiek paredzēts</w:t>
            </w:r>
            <w:r w:rsidRPr="00D93249">
              <w:t xml:space="preserve">  </w:t>
            </w:r>
            <w:r w:rsidR="00234667">
              <w:t xml:space="preserve">nodrošināt </w:t>
            </w:r>
            <w:r>
              <w:t>ģimenes asistenta pakalpojum</w:t>
            </w:r>
            <w:r w:rsidR="00234667">
              <w:t>u</w:t>
            </w:r>
            <w:r>
              <w:t xml:space="preserve"> </w:t>
            </w:r>
            <w:r w:rsidR="005C620E">
              <w:t xml:space="preserve">no 4 līdz 30 </w:t>
            </w:r>
            <w:r w:rsidRPr="00260C0E">
              <w:t>stundām nedēļā. Stundu skaitu nosaka, izvērtējot minētās personas aktivitātes sabiedrībā.</w:t>
            </w:r>
          </w:p>
          <w:p w14:paraId="1562AFB8" w14:textId="6850BDBC" w:rsidR="00234667" w:rsidRPr="00821DBE" w:rsidRDefault="00263E31" w:rsidP="00263E31">
            <w:pPr>
              <w:jc w:val="both"/>
              <w:rPr>
                <w:rFonts w:eastAsia="Calibri"/>
              </w:rPr>
            </w:pPr>
            <w:r>
              <w:rPr>
                <w:shd w:val="clear" w:color="auto" w:fill="FFFFFF"/>
              </w:rPr>
              <w:t>Tāpat, l</w:t>
            </w:r>
            <w:r w:rsidR="00260C0E" w:rsidRPr="00260C0E">
              <w:rPr>
                <w:shd w:val="clear" w:color="auto" w:fill="FFFFFF"/>
              </w:rPr>
              <w:t>ai nodrošinātu</w:t>
            </w:r>
            <w:r w:rsidR="006C111B" w:rsidRPr="00260C0E">
              <w:rPr>
                <w:shd w:val="clear" w:color="auto" w:fill="FFFFFF"/>
              </w:rPr>
              <w:t xml:space="preserve"> higiēnas pakalpojuma pieejamību personām, kuri nonākuši krīzes situācijā un šo faktu konstatējusi JSLP, izsniedzot izziņu par krīzes situāciju</w:t>
            </w:r>
            <w:r w:rsidR="00260C0E" w:rsidRPr="00260C0E">
              <w:rPr>
                <w:shd w:val="clear" w:color="auto" w:fill="FFFFFF"/>
              </w:rPr>
              <w:t>, tiek precizēta higiēnas pakalpojuma saņemšanas k</w:t>
            </w:r>
            <w:r w:rsidR="00AF03A5">
              <w:rPr>
                <w:shd w:val="clear" w:color="auto" w:fill="FFFFFF"/>
              </w:rPr>
              <w:t>ārtība.</w:t>
            </w:r>
          </w:p>
        </w:tc>
      </w:tr>
      <w:tr w:rsidR="00C13ED9" w:rsidRPr="00C13ED9" w14:paraId="7D174FB1" w14:textId="77777777" w:rsidTr="00053415">
        <w:trPr>
          <w:trHeight w:val="699"/>
        </w:trPr>
        <w:tc>
          <w:tcPr>
            <w:tcW w:w="2942" w:type="dxa"/>
          </w:tcPr>
          <w:p w14:paraId="2BCF7950" w14:textId="77777777" w:rsidR="00F67430" w:rsidRPr="00C13ED9" w:rsidRDefault="00F67430" w:rsidP="007C388C">
            <w:pPr>
              <w:jc w:val="both"/>
            </w:pPr>
            <w:r w:rsidRPr="00C13ED9">
              <w:lastRenderedPageBreak/>
              <w:t>2</w:t>
            </w:r>
            <w:r w:rsidR="007C388C" w:rsidRPr="00C13ED9">
              <w:t>.</w:t>
            </w:r>
            <w:r w:rsidRPr="00C13ED9">
              <w:t>Projekta nepieciešamības pamatojums</w:t>
            </w:r>
          </w:p>
        </w:tc>
        <w:tc>
          <w:tcPr>
            <w:tcW w:w="6238" w:type="dxa"/>
          </w:tcPr>
          <w:p w14:paraId="516DC2AF" w14:textId="7C8BCEE7" w:rsidR="00260C0E" w:rsidRDefault="00B87879" w:rsidP="0007718A">
            <w:pPr>
              <w:jc w:val="both"/>
            </w:pPr>
            <w:r>
              <w:rPr>
                <w:bCs/>
              </w:rPr>
              <w:t>N</w:t>
            </w:r>
            <w:r w:rsidRPr="00E27463">
              <w:rPr>
                <w:bCs/>
              </w:rPr>
              <w:t>oteikumi</w:t>
            </w:r>
            <w:r w:rsidRPr="00E27463">
              <w:t xml:space="preserve"> nepieciešami, lai </w:t>
            </w:r>
            <w:r w:rsidR="00260C0E">
              <w:t>precizētu</w:t>
            </w:r>
            <w:r>
              <w:t xml:space="preserve"> sociālo pakalpojumu saņemšanas kārtību un n</w:t>
            </w:r>
            <w:r w:rsidRPr="00E27463">
              <w:t xml:space="preserve">odrošinātu </w:t>
            </w:r>
            <w:r>
              <w:t>iesp</w:t>
            </w:r>
            <w:r w:rsidR="00AF03A5">
              <w:t>ēju saņemt SBSP</w:t>
            </w:r>
            <w:r>
              <w:t xml:space="preserve"> </w:t>
            </w:r>
            <w:r w:rsidR="00260C0E">
              <w:rPr>
                <w:shd w:val="clear" w:color="auto" w:fill="FFFFFF"/>
              </w:rPr>
              <w:t>bērniem ar funkcionāliem traucējumiem</w:t>
            </w:r>
            <w:r w:rsidR="00260C0E" w:rsidRPr="008E67DC">
              <w:rPr>
                <w:shd w:val="clear" w:color="auto" w:fill="FFFFFF"/>
              </w:rPr>
              <w:t xml:space="preserve"> </w:t>
            </w:r>
            <w:r w:rsidR="00260C0E">
              <w:rPr>
                <w:shd w:val="clear" w:color="auto" w:fill="FFFFFF"/>
              </w:rPr>
              <w:t xml:space="preserve">un </w:t>
            </w:r>
            <w:r w:rsidR="00260C0E">
              <w:rPr>
                <w:bCs/>
              </w:rPr>
              <w:t xml:space="preserve">pilngadīgām </w:t>
            </w:r>
            <w:r w:rsidR="00260C0E" w:rsidRPr="001708B5">
              <w:rPr>
                <w:bCs/>
              </w:rPr>
              <w:t>person</w:t>
            </w:r>
            <w:r w:rsidR="00260C0E">
              <w:rPr>
                <w:bCs/>
              </w:rPr>
              <w:t>ām</w:t>
            </w:r>
            <w:r w:rsidR="00260C0E" w:rsidRPr="001708B5">
              <w:rPr>
                <w:bCs/>
              </w:rPr>
              <w:t xml:space="preserve"> ar </w:t>
            </w:r>
            <w:r w:rsidR="00260C0E" w:rsidRPr="001708B5">
              <w:t>I vai  II invaliditātes grupu</w:t>
            </w:r>
            <w:r w:rsidR="00260C0E" w:rsidRPr="00D93249">
              <w:t xml:space="preserve"> </w:t>
            </w:r>
            <w:r w:rsidR="00260C0E">
              <w:rPr>
                <w:bCs/>
              </w:rPr>
              <w:t>ar garīga rakstura traucējumiem</w:t>
            </w:r>
            <w:r w:rsidR="00260C0E">
              <w:t xml:space="preserve"> </w:t>
            </w:r>
            <w:r w:rsidR="00AF03A5">
              <w:t>no dažādiem finanšu avotiem</w:t>
            </w:r>
            <w:r w:rsidR="00263E31">
              <w:t xml:space="preserve"> - </w:t>
            </w:r>
            <w:r w:rsidR="00AF03A5">
              <w:t xml:space="preserve">gan no </w:t>
            </w:r>
            <w:r w:rsidR="00260C0E">
              <w:t xml:space="preserve">Jelgavas pilsētas </w:t>
            </w:r>
            <w:r>
              <w:t>pašvaldības</w:t>
            </w:r>
            <w:r w:rsidR="00260C0E">
              <w:t xml:space="preserve"> budžeta</w:t>
            </w:r>
            <w:r w:rsidR="00AF03A5">
              <w:t xml:space="preserve"> līdzekļiem, gan no</w:t>
            </w:r>
            <w:r w:rsidR="00260C0E">
              <w:t xml:space="preserve"> </w:t>
            </w:r>
            <w:r>
              <w:t xml:space="preserve"> </w:t>
            </w:r>
            <w:proofErr w:type="spellStart"/>
            <w:r>
              <w:t>Deinstitucionalizācijas</w:t>
            </w:r>
            <w:proofErr w:type="spellEnd"/>
            <w:r>
              <w:t xml:space="preserve"> programmas līdzekļiem</w:t>
            </w:r>
            <w:r w:rsidR="00260C0E">
              <w:t xml:space="preserve">, </w:t>
            </w:r>
            <w:r w:rsidR="00C037FC">
              <w:t>ievērojot Eiropas Savienības fondu</w:t>
            </w:r>
            <w:r w:rsidR="00260C0E" w:rsidRPr="009037A5">
              <w:t xml:space="preserve"> finanšu papildināmības </w:t>
            </w:r>
            <w:r w:rsidR="00260C0E">
              <w:t>principu.</w:t>
            </w:r>
          </w:p>
          <w:p w14:paraId="5343ADFA" w14:textId="6E9E7525" w:rsidR="00B87879" w:rsidRPr="00206FB2" w:rsidRDefault="00260C0E" w:rsidP="00053415">
            <w:pPr>
              <w:jc w:val="both"/>
            </w:pPr>
            <w:r>
              <w:t>Tiek paplašin</w:t>
            </w:r>
            <w:r w:rsidR="00D20341">
              <w:t>ātas mērķa grupas, kuras tiesīgas</w:t>
            </w:r>
            <w:r>
              <w:t xml:space="preserve"> saņemt  </w:t>
            </w:r>
            <w:r w:rsidRPr="00CA1338">
              <w:t>(ABA) terapijas</w:t>
            </w:r>
            <w:r>
              <w:t>, ģimenes asistenta un  higiēnas pakalpojumu.</w:t>
            </w:r>
            <w:r w:rsidR="00B87879">
              <w:t xml:space="preserve"> </w:t>
            </w:r>
            <w:r w:rsidR="00C37C88">
              <w:t>Tiek ieviest</w:t>
            </w:r>
            <w:r w:rsidR="00FD28CA">
              <w:t>s</w:t>
            </w:r>
            <w:r w:rsidR="00C37C88">
              <w:t xml:space="preserve"> jauns sociālā pakalpojuma veids - </w:t>
            </w:r>
            <w:r w:rsidR="00E24C5B">
              <w:t>s</w:t>
            </w:r>
            <w:r w:rsidR="00E24C5B" w:rsidRPr="00D93249">
              <w:rPr>
                <w:bCs/>
              </w:rPr>
              <w:t>i</w:t>
            </w:r>
            <w:r w:rsidR="00E24C5B">
              <w:rPr>
                <w:bCs/>
              </w:rPr>
              <w:t>lto smilšu nodarbību pakalpojums</w:t>
            </w:r>
            <w:r w:rsidR="00E24C5B" w:rsidRPr="00D93249">
              <w:rPr>
                <w:bCs/>
              </w:rPr>
              <w:t xml:space="preserve"> </w:t>
            </w:r>
            <w:r w:rsidR="0024603A" w:rsidRPr="00D93249">
              <w:rPr>
                <w:bCs/>
              </w:rPr>
              <w:t>bērn</w:t>
            </w:r>
            <w:r w:rsidR="0024603A">
              <w:rPr>
                <w:bCs/>
              </w:rPr>
              <w:t>iem</w:t>
            </w:r>
            <w:r w:rsidR="0024603A" w:rsidRPr="00D93249">
              <w:rPr>
                <w:bCs/>
              </w:rPr>
              <w:t xml:space="preserve"> </w:t>
            </w:r>
            <w:r w:rsidR="00E24C5B" w:rsidRPr="00D93249">
              <w:rPr>
                <w:bCs/>
              </w:rPr>
              <w:t xml:space="preserve">ar </w:t>
            </w:r>
            <w:r w:rsidR="00E24C5B">
              <w:rPr>
                <w:bCs/>
              </w:rPr>
              <w:t>funkcionāliem traucējumiem.</w:t>
            </w:r>
          </w:p>
        </w:tc>
      </w:tr>
      <w:tr w:rsidR="00C13ED9" w:rsidRPr="00C13ED9" w14:paraId="3971BF75" w14:textId="77777777" w:rsidTr="00053415">
        <w:trPr>
          <w:trHeight w:val="1265"/>
        </w:trPr>
        <w:tc>
          <w:tcPr>
            <w:tcW w:w="2942" w:type="dxa"/>
          </w:tcPr>
          <w:p w14:paraId="02592653" w14:textId="77777777" w:rsidR="00F67430" w:rsidRPr="00C13ED9" w:rsidRDefault="00F67430" w:rsidP="007C388C">
            <w:pPr>
              <w:jc w:val="both"/>
            </w:pPr>
            <w:r w:rsidRPr="00C13ED9">
              <w:t>3.Informācija par plānoto projekta ietekmi uz pašvaldības budžetu</w:t>
            </w:r>
          </w:p>
          <w:p w14:paraId="311FFCB8" w14:textId="77777777" w:rsidR="00F279EE" w:rsidRPr="00C13ED9" w:rsidRDefault="00F279EE" w:rsidP="00F279EE"/>
          <w:p w14:paraId="332EEC06" w14:textId="77777777" w:rsidR="00F279EE" w:rsidRPr="00C13ED9" w:rsidRDefault="00F279EE" w:rsidP="00F279EE"/>
        </w:tc>
        <w:tc>
          <w:tcPr>
            <w:tcW w:w="6238" w:type="dxa"/>
          </w:tcPr>
          <w:p w14:paraId="2A21701B" w14:textId="77777777" w:rsidR="00C37C88" w:rsidRDefault="00BF76D3" w:rsidP="005539BD">
            <w:pPr>
              <w:keepNext/>
              <w:keepLines/>
              <w:jc w:val="both"/>
              <w:outlineLvl w:val="0"/>
            </w:pPr>
            <w:r w:rsidRPr="00C37C88">
              <w:t>N</w:t>
            </w:r>
            <w:r w:rsidR="00F67430" w:rsidRPr="00C37C88">
              <w:t>oteikumu realizēšanai</w:t>
            </w:r>
            <w:r w:rsidR="00774A23" w:rsidRPr="00C37C88">
              <w:t xml:space="preserve"> </w:t>
            </w:r>
            <w:r w:rsidR="00774A23">
              <w:t xml:space="preserve">Jelgavas pilsētas pašvaldībā </w:t>
            </w:r>
            <w:r w:rsidR="00C37C88">
              <w:t>pieejams</w:t>
            </w:r>
            <w:r w:rsidR="00774A23" w:rsidRPr="009037A5">
              <w:t xml:space="preserve"> </w:t>
            </w:r>
            <w:r w:rsidR="00774A23">
              <w:t xml:space="preserve">naudas līdzekļu </w:t>
            </w:r>
            <w:r w:rsidR="00774A23" w:rsidRPr="009037A5">
              <w:t>uzk</w:t>
            </w:r>
            <w:r w:rsidR="00774A23">
              <w:t>r</w:t>
            </w:r>
            <w:r w:rsidR="00774A23" w:rsidRPr="009037A5">
              <w:t>ājums 21</w:t>
            </w:r>
            <w:r w:rsidR="00E24C5B">
              <w:t> </w:t>
            </w:r>
            <w:r w:rsidR="00774A23">
              <w:t>276</w:t>
            </w:r>
            <w:r w:rsidR="00E24C5B">
              <w:t>,00</w:t>
            </w:r>
            <w:r w:rsidR="00774A23">
              <w:t xml:space="preserve"> </w:t>
            </w:r>
            <w:proofErr w:type="spellStart"/>
            <w:r w:rsidR="00774A23" w:rsidRPr="007C51F8">
              <w:rPr>
                <w:i/>
              </w:rPr>
              <w:t>euro</w:t>
            </w:r>
            <w:proofErr w:type="spellEnd"/>
            <w:r w:rsidR="00774A23" w:rsidRPr="009037A5">
              <w:t xml:space="preserve"> apmērā</w:t>
            </w:r>
            <w:r w:rsidR="00C37C88">
              <w:t xml:space="preserve">, </w:t>
            </w:r>
            <w:r w:rsidR="00E24C5B">
              <w:t xml:space="preserve">kas izveidojies </w:t>
            </w:r>
            <w:proofErr w:type="spellStart"/>
            <w:r w:rsidR="00E24C5B">
              <w:t>Deinstitucionali</w:t>
            </w:r>
            <w:r w:rsidR="00AF03A5">
              <w:t>zācijas</w:t>
            </w:r>
            <w:proofErr w:type="spellEnd"/>
            <w:r w:rsidR="00AF03A5">
              <w:t xml:space="preserve"> programmas rezultātā, kā arī tiek </w:t>
            </w:r>
            <w:r w:rsidR="00C37C88">
              <w:t xml:space="preserve">paredzēti naudas līdzekļi JSLP </w:t>
            </w:r>
            <w:r w:rsidR="00043645">
              <w:t>budžetā</w:t>
            </w:r>
            <w:r w:rsidR="00C37C88">
              <w:t xml:space="preserve"> 2021.gadam.</w:t>
            </w:r>
          </w:p>
          <w:p w14:paraId="5FD6920D" w14:textId="77777777" w:rsidR="00B7376B" w:rsidRDefault="00E24C5B" w:rsidP="005539BD">
            <w:pPr>
              <w:keepNext/>
              <w:keepLines/>
              <w:jc w:val="both"/>
              <w:outlineLvl w:val="0"/>
            </w:pPr>
            <w:r>
              <w:t xml:space="preserve">No </w:t>
            </w:r>
            <w:proofErr w:type="spellStart"/>
            <w:r>
              <w:t>Deinstitucionalizācijas</w:t>
            </w:r>
            <w:proofErr w:type="spellEnd"/>
            <w:r>
              <w:t xml:space="preserve"> programmas naudas līdzekļiem </w:t>
            </w:r>
            <w:r w:rsidR="003774D4">
              <w:t xml:space="preserve">2021.gadā </w:t>
            </w:r>
            <w:r>
              <w:t xml:space="preserve">plānots nodrošināt:  ABA terapijas pakalpojumu  par kopējo summu </w:t>
            </w:r>
            <w:r w:rsidR="00B90F02">
              <w:t>3000</w:t>
            </w:r>
            <w:r w:rsidR="00AF03A5">
              <w:t>,00</w:t>
            </w:r>
            <w:r>
              <w:t xml:space="preserve">  </w:t>
            </w:r>
            <w:proofErr w:type="spellStart"/>
            <w:r w:rsidRPr="00E24C5B">
              <w:rPr>
                <w:i/>
              </w:rPr>
              <w:t>euro</w:t>
            </w:r>
            <w:proofErr w:type="spellEnd"/>
            <w:r>
              <w:t xml:space="preserve"> (</w:t>
            </w:r>
            <w:r w:rsidR="00B90F02">
              <w:t>6</w:t>
            </w:r>
            <w:r>
              <w:t xml:space="preserve"> personas x vidēji </w:t>
            </w:r>
            <w:r w:rsidR="00B90F02">
              <w:t>20</w:t>
            </w:r>
            <w:r>
              <w:t xml:space="preserve"> nodarbības x </w:t>
            </w:r>
            <w:r w:rsidR="00B90F02">
              <w:t>25</w:t>
            </w:r>
            <w:r>
              <w:t xml:space="preserve">,00 </w:t>
            </w:r>
            <w:proofErr w:type="spellStart"/>
            <w:r w:rsidRPr="00E24C5B">
              <w:rPr>
                <w:i/>
              </w:rPr>
              <w:t>euro</w:t>
            </w:r>
            <w:proofErr w:type="spellEnd"/>
            <w:r>
              <w:t xml:space="preserve"> vienas nodarbības samaksa), </w:t>
            </w:r>
            <w:r w:rsidR="003774D4">
              <w:t>s</w:t>
            </w:r>
            <w:r w:rsidR="003774D4" w:rsidRPr="00D93249">
              <w:rPr>
                <w:bCs/>
              </w:rPr>
              <w:t>i</w:t>
            </w:r>
            <w:r w:rsidR="003774D4">
              <w:rPr>
                <w:bCs/>
              </w:rPr>
              <w:t xml:space="preserve">lto </w:t>
            </w:r>
            <w:r w:rsidR="003774D4">
              <w:rPr>
                <w:bCs/>
              </w:rPr>
              <w:lastRenderedPageBreak/>
              <w:t>smilšu nodarbību pakalpojumu</w:t>
            </w:r>
            <w:r w:rsidR="003774D4">
              <w:t xml:space="preserve">  par kopējo summu </w:t>
            </w:r>
            <w:r w:rsidR="00B90F02">
              <w:t>1800</w:t>
            </w:r>
            <w:r w:rsidR="00AF03A5">
              <w:t>,00</w:t>
            </w:r>
            <w:r w:rsidR="003774D4">
              <w:t xml:space="preserve">  </w:t>
            </w:r>
            <w:proofErr w:type="spellStart"/>
            <w:r w:rsidR="003774D4" w:rsidRPr="00E24C5B">
              <w:rPr>
                <w:i/>
              </w:rPr>
              <w:t>euro</w:t>
            </w:r>
            <w:proofErr w:type="spellEnd"/>
            <w:r w:rsidR="003774D4">
              <w:t xml:space="preserve"> (</w:t>
            </w:r>
            <w:r w:rsidR="00B90F02">
              <w:t>6</w:t>
            </w:r>
            <w:r w:rsidR="003774D4">
              <w:t xml:space="preserve"> personas x vidēji 1</w:t>
            </w:r>
            <w:r w:rsidR="00B90F02">
              <w:t>2</w:t>
            </w:r>
            <w:r w:rsidR="003774D4">
              <w:t xml:space="preserve"> nodarbības x </w:t>
            </w:r>
            <w:r w:rsidR="00B90F02">
              <w:t>25</w:t>
            </w:r>
            <w:r w:rsidR="003774D4">
              <w:t xml:space="preserve">,00 </w:t>
            </w:r>
            <w:proofErr w:type="spellStart"/>
            <w:r w:rsidR="003774D4" w:rsidRPr="00E24C5B">
              <w:rPr>
                <w:i/>
              </w:rPr>
              <w:t>euro</w:t>
            </w:r>
            <w:proofErr w:type="spellEnd"/>
            <w:r w:rsidR="003774D4">
              <w:t xml:space="preserve"> vienas nodarbības samaksa)</w:t>
            </w:r>
            <w:r w:rsidR="004B185D">
              <w:t xml:space="preserve"> un </w:t>
            </w:r>
            <w:r w:rsidR="00AA67BA" w:rsidRPr="00AA67BA">
              <w:t>16500</w:t>
            </w:r>
            <w:r w:rsidR="004B185D" w:rsidRPr="00AA67BA">
              <w:t xml:space="preserve">,00 </w:t>
            </w:r>
            <w:proofErr w:type="spellStart"/>
            <w:r w:rsidR="004B185D" w:rsidRPr="00AA67BA">
              <w:rPr>
                <w:i/>
              </w:rPr>
              <w:t>euro</w:t>
            </w:r>
            <w:proofErr w:type="spellEnd"/>
            <w:r w:rsidR="004B185D" w:rsidRPr="00AA67BA">
              <w:t xml:space="preserve"> (</w:t>
            </w:r>
            <w:r w:rsidR="00AA67BA" w:rsidRPr="00AA67BA">
              <w:t>33</w:t>
            </w:r>
            <w:r w:rsidR="004B185D" w:rsidRPr="00AA67BA">
              <w:t xml:space="preserve">  personas x vidēji </w:t>
            </w:r>
            <w:r w:rsidR="00B90F02" w:rsidRPr="00AA67BA">
              <w:t>20</w:t>
            </w:r>
            <w:r w:rsidR="004B185D" w:rsidRPr="00AA67BA">
              <w:t xml:space="preserve"> nodarbības </w:t>
            </w:r>
            <w:r w:rsidR="00AF03A5" w:rsidRPr="00AA67BA">
              <w:t>(citi sociālās rehabilitācijas pakalpojumi</w:t>
            </w:r>
            <w:r w:rsidR="00AA67BA" w:rsidRPr="00AA67BA">
              <w:t xml:space="preserve"> saskaņā ar pašvaldības saistošajiem noteikumiem</w:t>
            </w:r>
            <w:r w:rsidR="00AF03A5" w:rsidRPr="00AA67BA">
              <w:t xml:space="preserve">) </w:t>
            </w:r>
            <w:r w:rsidR="004B185D" w:rsidRPr="00AA67BA">
              <w:t xml:space="preserve">x </w:t>
            </w:r>
            <w:r w:rsidR="00B90F02" w:rsidRPr="00AA67BA">
              <w:t>25</w:t>
            </w:r>
            <w:r w:rsidR="004B185D" w:rsidRPr="00AA67BA">
              <w:t xml:space="preserve">,00 </w:t>
            </w:r>
            <w:proofErr w:type="spellStart"/>
            <w:r w:rsidR="004B185D" w:rsidRPr="00AA67BA">
              <w:rPr>
                <w:i/>
              </w:rPr>
              <w:t>euro</w:t>
            </w:r>
            <w:proofErr w:type="spellEnd"/>
            <w:r w:rsidR="004B185D" w:rsidRPr="00AA67BA">
              <w:t xml:space="preserve"> vienas nodarbības samaksa)</w:t>
            </w:r>
            <w:r w:rsidR="00AA67BA" w:rsidRPr="00AA67BA">
              <w:t>.</w:t>
            </w:r>
          </w:p>
          <w:p w14:paraId="45ADD92F" w14:textId="77777777" w:rsidR="00661DFB" w:rsidRPr="004B185D" w:rsidRDefault="00661DFB" w:rsidP="005539BD">
            <w:pPr>
              <w:keepNext/>
              <w:keepLines/>
              <w:jc w:val="both"/>
              <w:outlineLvl w:val="0"/>
            </w:pPr>
            <w:r>
              <w:t xml:space="preserve">Ģimenes asistenta pakalpojuma nodrošināšanai JSLP </w:t>
            </w:r>
            <w:r w:rsidR="00D05008" w:rsidRPr="00D05008">
              <w:t>budžetā</w:t>
            </w:r>
            <w:r w:rsidRPr="00D05008">
              <w:t xml:space="preserve"> 2021.gadam</w:t>
            </w:r>
            <w:r>
              <w:t xml:space="preserve"> tiek </w:t>
            </w:r>
            <w:r w:rsidR="005539BD">
              <w:t>paredzēti naudas līdzekļi par kopējo summu</w:t>
            </w:r>
            <w:r>
              <w:t xml:space="preserve"> </w:t>
            </w:r>
            <w:r w:rsidR="006B2CC0">
              <w:t>10762,50</w:t>
            </w:r>
            <w:r w:rsidR="005539BD">
              <w:t xml:space="preserve"> </w:t>
            </w:r>
            <w:proofErr w:type="spellStart"/>
            <w:r w:rsidR="005539BD" w:rsidRPr="005539BD">
              <w:rPr>
                <w:i/>
              </w:rPr>
              <w:t>euro</w:t>
            </w:r>
            <w:proofErr w:type="spellEnd"/>
            <w:r w:rsidR="005539BD" w:rsidRPr="005539BD">
              <w:rPr>
                <w:i/>
              </w:rPr>
              <w:t xml:space="preserve"> </w:t>
            </w:r>
            <w:r w:rsidR="005539BD">
              <w:t xml:space="preserve"> </w:t>
            </w:r>
            <w:r>
              <w:t>(</w:t>
            </w:r>
            <w:r w:rsidR="005539BD">
              <w:t>2</w:t>
            </w:r>
            <w:r>
              <w:t xml:space="preserve"> personām</w:t>
            </w:r>
            <w:r w:rsidR="005539BD">
              <w:t xml:space="preserve"> ar GRT</w:t>
            </w:r>
            <w:r>
              <w:t xml:space="preserve"> x  </w:t>
            </w:r>
            <w:r w:rsidR="00D05008">
              <w:t xml:space="preserve"> 3</w:t>
            </w:r>
            <w:r w:rsidR="006B2CC0">
              <w:t>5</w:t>
            </w:r>
            <w:r w:rsidR="005539BD">
              <w:t xml:space="preserve"> </w:t>
            </w:r>
            <w:r>
              <w:t>nedēļas 2021.gadā x vidēji 15 stundas nedēļā</w:t>
            </w:r>
            <w:r w:rsidR="005539BD">
              <w:t xml:space="preserve"> x 10,</w:t>
            </w:r>
            <w:r w:rsidR="006B2CC0">
              <w:t>25</w:t>
            </w:r>
            <w:r w:rsidR="005539BD">
              <w:t xml:space="preserve"> </w:t>
            </w:r>
            <w:proofErr w:type="spellStart"/>
            <w:r w:rsidR="005539BD" w:rsidRPr="005539BD">
              <w:rPr>
                <w:i/>
              </w:rPr>
              <w:t>euro</w:t>
            </w:r>
            <w:proofErr w:type="spellEnd"/>
            <w:r w:rsidR="005539BD">
              <w:t xml:space="preserve"> par vienu stundu</w:t>
            </w:r>
            <w:r>
              <w:t>)</w:t>
            </w:r>
            <w:r w:rsidR="005539BD">
              <w:t>.</w:t>
            </w:r>
          </w:p>
        </w:tc>
      </w:tr>
      <w:tr w:rsidR="00C13ED9" w:rsidRPr="00C13ED9" w14:paraId="7691DC2C" w14:textId="77777777" w:rsidTr="00053415">
        <w:trPr>
          <w:trHeight w:val="577"/>
        </w:trPr>
        <w:tc>
          <w:tcPr>
            <w:tcW w:w="2942" w:type="dxa"/>
          </w:tcPr>
          <w:p w14:paraId="5BCACE1C" w14:textId="77777777" w:rsidR="00E31918" w:rsidRPr="00C13ED9" w:rsidRDefault="00E31918" w:rsidP="00E31918">
            <w:pPr>
              <w:jc w:val="both"/>
            </w:pPr>
            <w:r w:rsidRPr="00C13ED9">
              <w:lastRenderedPageBreak/>
              <w:t>4.Informācija par plānoto projekta ietekmi uz uzņēmējdarbības vidi pašvaldības teritorijā</w:t>
            </w:r>
          </w:p>
        </w:tc>
        <w:tc>
          <w:tcPr>
            <w:tcW w:w="6238" w:type="dxa"/>
          </w:tcPr>
          <w:p w14:paraId="0E51E383" w14:textId="77777777" w:rsidR="00E31918" w:rsidRPr="00C13ED9" w:rsidRDefault="00195D0F" w:rsidP="00E31918">
            <w:pPr>
              <w:jc w:val="both"/>
              <w:rPr>
                <w:iCs/>
                <w:lang w:eastAsia="en-US"/>
              </w:rPr>
            </w:pPr>
            <w:r w:rsidRPr="00C13ED9">
              <w:rPr>
                <w:iCs/>
                <w:lang w:eastAsia="en-US"/>
              </w:rPr>
              <w:t>Nav.</w:t>
            </w:r>
          </w:p>
        </w:tc>
      </w:tr>
      <w:tr w:rsidR="00C13ED9" w:rsidRPr="00C13ED9" w14:paraId="09EEDDD6" w14:textId="77777777" w:rsidTr="00053415">
        <w:tc>
          <w:tcPr>
            <w:tcW w:w="2942" w:type="dxa"/>
          </w:tcPr>
          <w:p w14:paraId="54B87E0B" w14:textId="77777777" w:rsidR="00E31918" w:rsidRPr="00C13ED9" w:rsidRDefault="00E31918" w:rsidP="00E31918">
            <w:pPr>
              <w:jc w:val="both"/>
            </w:pPr>
            <w:r w:rsidRPr="00C13ED9">
              <w:t>5.Informācija par plānoto projekta ietekmi uz administratīvajām procedūrām</w:t>
            </w:r>
          </w:p>
        </w:tc>
        <w:tc>
          <w:tcPr>
            <w:tcW w:w="6238" w:type="dxa"/>
          </w:tcPr>
          <w:p w14:paraId="44C841CA" w14:textId="77777777" w:rsidR="00B87879" w:rsidRPr="00E27463" w:rsidRDefault="00E31918" w:rsidP="00B87879">
            <w:pPr>
              <w:pStyle w:val="Heading2"/>
              <w:numPr>
                <w:ilvl w:val="0"/>
                <w:numId w:val="0"/>
              </w:numPr>
              <w:spacing w:before="0" w:after="0" w:line="240" w:lineRule="auto"/>
              <w:jc w:val="both"/>
            </w:pPr>
            <w:r w:rsidRPr="00C13ED9">
              <w:t>N</w:t>
            </w:r>
            <w:r w:rsidR="0007718A">
              <w:t>av</w:t>
            </w:r>
            <w:r w:rsidRPr="00C13ED9">
              <w:t>.</w:t>
            </w:r>
            <w:r w:rsidR="00B87879">
              <w:t xml:space="preserve">  N</w:t>
            </w:r>
            <w:r w:rsidR="00B87879" w:rsidRPr="00E27463">
              <w:t>oteikumu izpildi nodrošinās JSLP.</w:t>
            </w:r>
          </w:p>
          <w:p w14:paraId="5190BB66" w14:textId="77777777" w:rsidR="00E31918" w:rsidRPr="00C13ED9" w:rsidRDefault="00E31918" w:rsidP="00E31918">
            <w:pPr>
              <w:pStyle w:val="Heading2"/>
              <w:numPr>
                <w:ilvl w:val="0"/>
                <w:numId w:val="0"/>
              </w:numPr>
              <w:spacing w:before="0" w:after="0" w:line="240" w:lineRule="auto"/>
              <w:jc w:val="both"/>
            </w:pPr>
          </w:p>
          <w:p w14:paraId="387209CD" w14:textId="77777777" w:rsidR="00E31918" w:rsidRPr="00C13ED9" w:rsidRDefault="00E31918" w:rsidP="00E31918"/>
        </w:tc>
      </w:tr>
      <w:tr w:rsidR="00C13ED9" w:rsidRPr="00C13ED9" w14:paraId="75ED31CD" w14:textId="77777777" w:rsidTr="00053415">
        <w:trPr>
          <w:trHeight w:val="788"/>
        </w:trPr>
        <w:tc>
          <w:tcPr>
            <w:tcW w:w="2942" w:type="dxa"/>
          </w:tcPr>
          <w:p w14:paraId="2BC0FE7C" w14:textId="77777777" w:rsidR="00E31918" w:rsidRPr="00C13ED9" w:rsidRDefault="00E31918" w:rsidP="00E31918">
            <w:pPr>
              <w:jc w:val="both"/>
            </w:pPr>
            <w:r w:rsidRPr="00C13ED9">
              <w:t>6.Informācija par konsultācijām ar privātpersonām</w:t>
            </w:r>
          </w:p>
        </w:tc>
        <w:tc>
          <w:tcPr>
            <w:tcW w:w="6238" w:type="dxa"/>
          </w:tcPr>
          <w:p w14:paraId="25EFA72D" w14:textId="77777777" w:rsidR="00E31918" w:rsidRPr="00C13ED9" w:rsidRDefault="002D51AF" w:rsidP="00E31918">
            <w:pPr>
              <w:jc w:val="both"/>
            </w:pPr>
            <w:r w:rsidRPr="00C13ED9">
              <w:t>N</w:t>
            </w:r>
            <w:r w:rsidR="006E2B01">
              <w:t>av</w:t>
            </w:r>
            <w:r w:rsidR="003F5718">
              <w:t xml:space="preserve"> notikušas</w:t>
            </w:r>
            <w:r w:rsidR="006E2B01">
              <w:t>.</w:t>
            </w:r>
          </w:p>
        </w:tc>
      </w:tr>
    </w:tbl>
    <w:p w14:paraId="279C781D" w14:textId="77777777" w:rsidR="005147C5" w:rsidRDefault="005147C5" w:rsidP="00030076"/>
    <w:p w14:paraId="4E9A68C4" w14:textId="77777777" w:rsidR="00053415" w:rsidRDefault="00053415" w:rsidP="00030076"/>
    <w:p w14:paraId="38B8C714" w14:textId="77777777" w:rsidR="008E67DC" w:rsidRPr="00EE7097" w:rsidRDefault="00D9238B" w:rsidP="005147C5">
      <w:pPr>
        <w:ind w:right="-52"/>
      </w:pPr>
      <w:r w:rsidRPr="00EE7097">
        <w:t xml:space="preserve">Jelgavas pilsētas domes priekšsēdētājs </w:t>
      </w:r>
      <w:r w:rsidRPr="00EE7097">
        <w:tab/>
      </w:r>
      <w:r w:rsidRPr="00EE7097">
        <w:tab/>
      </w:r>
      <w:r w:rsidRPr="00EE7097">
        <w:tab/>
      </w:r>
      <w:r w:rsidRPr="00EE7097">
        <w:tab/>
      </w:r>
      <w:r w:rsidRPr="00EE7097">
        <w:tab/>
      </w:r>
      <w:proofErr w:type="gramStart"/>
      <w:r w:rsidR="005147C5">
        <w:t xml:space="preserve">  </w:t>
      </w:r>
      <w:proofErr w:type="gramEnd"/>
      <w:r w:rsidRPr="00EE7097">
        <w:t>A. Rāviņš</w:t>
      </w:r>
    </w:p>
    <w:sectPr w:rsidR="008E67DC" w:rsidRPr="00EE7097" w:rsidSect="00053415">
      <w:footerReference w:type="default" r:id="rId11"/>
      <w:foot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6835B" w14:textId="77777777" w:rsidR="00536FD9" w:rsidRDefault="00536FD9" w:rsidP="0061694D">
      <w:r>
        <w:separator/>
      </w:r>
    </w:p>
  </w:endnote>
  <w:endnote w:type="continuationSeparator" w:id="0">
    <w:p w14:paraId="0DECF978" w14:textId="77777777" w:rsidR="00536FD9" w:rsidRDefault="00536FD9"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C1F1" w14:textId="509EC627" w:rsidR="00D9238B" w:rsidRPr="00364386" w:rsidRDefault="000251B1" w:rsidP="0033504A">
    <w:pPr>
      <w:pStyle w:val="Footer"/>
      <w:jc w:val="center"/>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33504A">
      <w:rPr>
        <w:noProof/>
        <w:sz w:val="20"/>
        <w:szCs w:val="20"/>
      </w:rPr>
      <w:t>2</w:t>
    </w:r>
    <w:r w:rsidRPr="00364386">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F97CE" w14:textId="59AFBCC8" w:rsidR="00D9238B" w:rsidRDefault="00D92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1AE3B" w14:textId="77777777" w:rsidR="00536FD9" w:rsidRDefault="00536FD9" w:rsidP="0061694D">
      <w:r>
        <w:separator/>
      </w:r>
    </w:p>
  </w:footnote>
  <w:footnote w:type="continuationSeparator" w:id="0">
    <w:p w14:paraId="2B9DD68E" w14:textId="77777777" w:rsidR="00536FD9" w:rsidRDefault="00536FD9"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12353353"/>
    <w:multiLevelType w:val="hybridMultilevel"/>
    <w:tmpl w:val="49C22B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77E5161"/>
    <w:multiLevelType w:val="hybridMultilevel"/>
    <w:tmpl w:val="1DA6B5EA"/>
    <w:lvl w:ilvl="0" w:tplc="6512ED2A">
      <w:start w:val="10"/>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6"/>
  </w:num>
  <w:num w:numId="3">
    <w:abstractNumId w:val="2"/>
  </w:num>
  <w:num w:numId="4">
    <w:abstractNumId w:val="1"/>
  </w:num>
  <w:num w:numId="5">
    <w:abstractNumId w:val="1"/>
    <w:lvlOverride w:ilvl="0">
      <w:startOverride w:val="1"/>
    </w:lvlOverride>
  </w:num>
  <w:num w:numId="6">
    <w:abstractNumId w:val="4"/>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9D"/>
    <w:rsid w:val="00002742"/>
    <w:rsid w:val="00002963"/>
    <w:rsid w:val="000070DC"/>
    <w:rsid w:val="00007B55"/>
    <w:rsid w:val="000153AC"/>
    <w:rsid w:val="00016239"/>
    <w:rsid w:val="00016AA6"/>
    <w:rsid w:val="00016F85"/>
    <w:rsid w:val="0001781F"/>
    <w:rsid w:val="00017C52"/>
    <w:rsid w:val="0002075F"/>
    <w:rsid w:val="000211C8"/>
    <w:rsid w:val="00023D38"/>
    <w:rsid w:val="000251B1"/>
    <w:rsid w:val="00027B35"/>
    <w:rsid w:val="00027FDB"/>
    <w:rsid w:val="00030076"/>
    <w:rsid w:val="000301FF"/>
    <w:rsid w:val="00043645"/>
    <w:rsid w:val="00044701"/>
    <w:rsid w:val="000448FC"/>
    <w:rsid w:val="00045E5B"/>
    <w:rsid w:val="00053415"/>
    <w:rsid w:val="00057FC9"/>
    <w:rsid w:val="000612DE"/>
    <w:rsid w:val="00067F6A"/>
    <w:rsid w:val="00071D61"/>
    <w:rsid w:val="00072BA8"/>
    <w:rsid w:val="00072FE0"/>
    <w:rsid w:val="00073FB8"/>
    <w:rsid w:val="00074CD5"/>
    <w:rsid w:val="00074D8B"/>
    <w:rsid w:val="00076774"/>
    <w:rsid w:val="0007718A"/>
    <w:rsid w:val="00087375"/>
    <w:rsid w:val="000912EE"/>
    <w:rsid w:val="000926FF"/>
    <w:rsid w:val="000940F6"/>
    <w:rsid w:val="00095684"/>
    <w:rsid w:val="00095BEE"/>
    <w:rsid w:val="00096A0D"/>
    <w:rsid w:val="00097343"/>
    <w:rsid w:val="000A06D7"/>
    <w:rsid w:val="000A0A67"/>
    <w:rsid w:val="000A34A0"/>
    <w:rsid w:val="000A4209"/>
    <w:rsid w:val="000B725B"/>
    <w:rsid w:val="000C4BD7"/>
    <w:rsid w:val="000C57AE"/>
    <w:rsid w:val="000C5B92"/>
    <w:rsid w:val="000D2079"/>
    <w:rsid w:val="000D20C3"/>
    <w:rsid w:val="000D258B"/>
    <w:rsid w:val="000E006E"/>
    <w:rsid w:val="000E580F"/>
    <w:rsid w:val="000E7A92"/>
    <w:rsid w:val="000E7B72"/>
    <w:rsid w:val="000E7FCB"/>
    <w:rsid w:val="000F27F3"/>
    <w:rsid w:val="000F2FA4"/>
    <w:rsid w:val="000F58A7"/>
    <w:rsid w:val="00100B36"/>
    <w:rsid w:val="00101E3D"/>
    <w:rsid w:val="001130EC"/>
    <w:rsid w:val="0011752B"/>
    <w:rsid w:val="001279D7"/>
    <w:rsid w:val="001330DB"/>
    <w:rsid w:val="00135A58"/>
    <w:rsid w:val="00137CF2"/>
    <w:rsid w:val="001405F5"/>
    <w:rsid w:val="00150891"/>
    <w:rsid w:val="001530C8"/>
    <w:rsid w:val="00154C0D"/>
    <w:rsid w:val="00155E6E"/>
    <w:rsid w:val="001607D4"/>
    <w:rsid w:val="00161E5E"/>
    <w:rsid w:val="00161EB5"/>
    <w:rsid w:val="00163F18"/>
    <w:rsid w:val="00164131"/>
    <w:rsid w:val="001651E7"/>
    <w:rsid w:val="00165689"/>
    <w:rsid w:val="001673E9"/>
    <w:rsid w:val="00167B59"/>
    <w:rsid w:val="00173845"/>
    <w:rsid w:val="0018106D"/>
    <w:rsid w:val="00183AAF"/>
    <w:rsid w:val="001856C4"/>
    <w:rsid w:val="0018762C"/>
    <w:rsid w:val="00195D0F"/>
    <w:rsid w:val="00195D58"/>
    <w:rsid w:val="00196DF1"/>
    <w:rsid w:val="001A3621"/>
    <w:rsid w:val="001A4428"/>
    <w:rsid w:val="001B102D"/>
    <w:rsid w:val="001B131F"/>
    <w:rsid w:val="001B63F3"/>
    <w:rsid w:val="001B69B9"/>
    <w:rsid w:val="001C00E5"/>
    <w:rsid w:val="001C7763"/>
    <w:rsid w:val="001D2AA6"/>
    <w:rsid w:val="001D3358"/>
    <w:rsid w:val="001D4A5C"/>
    <w:rsid w:val="001D7798"/>
    <w:rsid w:val="001E1392"/>
    <w:rsid w:val="001E276D"/>
    <w:rsid w:val="001F0A40"/>
    <w:rsid w:val="001F142A"/>
    <w:rsid w:val="001F5FA4"/>
    <w:rsid w:val="002010E9"/>
    <w:rsid w:val="0020135C"/>
    <w:rsid w:val="002044BF"/>
    <w:rsid w:val="00204F6A"/>
    <w:rsid w:val="002053E3"/>
    <w:rsid w:val="00206B21"/>
    <w:rsid w:val="00206FB2"/>
    <w:rsid w:val="00210157"/>
    <w:rsid w:val="00212FE3"/>
    <w:rsid w:val="00214EC9"/>
    <w:rsid w:val="00214EE5"/>
    <w:rsid w:val="00215CC3"/>
    <w:rsid w:val="00215E6D"/>
    <w:rsid w:val="0022265F"/>
    <w:rsid w:val="0022406C"/>
    <w:rsid w:val="00225234"/>
    <w:rsid w:val="002277FD"/>
    <w:rsid w:val="00227C9B"/>
    <w:rsid w:val="00234667"/>
    <w:rsid w:val="0024051A"/>
    <w:rsid w:val="00240F31"/>
    <w:rsid w:val="00242525"/>
    <w:rsid w:val="00243D73"/>
    <w:rsid w:val="002452CA"/>
    <w:rsid w:val="0024583B"/>
    <w:rsid w:val="0024603A"/>
    <w:rsid w:val="00247D59"/>
    <w:rsid w:val="00250D24"/>
    <w:rsid w:val="00255186"/>
    <w:rsid w:val="00260C0E"/>
    <w:rsid w:val="002612F5"/>
    <w:rsid w:val="00263E31"/>
    <w:rsid w:val="002641AF"/>
    <w:rsid w:val="002702F7"/>
    <w:rsid w:val="00273812"/>
    <w:rsid w:val="00274220"/>
    <w:rsid w:val="002747D7"/>
    <w:rsid w:val="00275C21"/>
    <w:rsid w:val="00277772"/>
    <w:rsid w:val="00277CDE"/>
    <w:rsid w:val="00281C1D"/>
    <w:rsid w:val="00284EAB"/>
    <w:rsid w:val="00285F03"/>
    <w:rsid w:val="00286484"/>
    <w:rsid w:val="00294530"/>
    <w:rsid w:val="00294C50"/>
    <w:rsid w:val="00295B18"/>
    <w:rsid w:val="002A0620"/>
    <w:rsid w:val="002A23D6"/>
    <w:rsid w:val="002A4400"/>
    <w:rsid w:val="002A5274"/>
    <w:rsid w:val="002B0B92"/>
    <w:rsid w:val="002B140E"/>
    <w:rsid w:val="002C011B"/>
    <w:rsid w:val="002C0404"/>
    <w:rsid w:val="002C45AF"/>
    <w:rsid w:val="002C54CD"/>
    <w:rsid w:val="002D51AF"/>
    <w:rsid w:val="002E229B"/>
    <w:rsid w:val="002E662D"/>
    <w:rsid w:val="002E799F"/>
    <w:rsid w:val="002F1DBE"/>
    <w:rsid w:val="00307CA3"/>
    <w:rsid w:val="003118F0"/>
    <w:rsid w:val="00312243"/>
    <w:rsid w:val="00313B70"/>
    <w:rsid w:val="003144C0"/>
    <w:rsid w:val="0032281B"/>
    <w:rsid w:val="00324640"/>
    <w:rsid w:val="0032745B"/>
    <w:rsid w:val="003305F1"/>
    <w:rsid w:val="00331FDE"/>
    <w:rsid w:val="0033257E"/>
    <w:rsid w:val="00334E9F"/>
    <w:rsid w:val="0033504A"/>
    <w:rsid w:val="003363CC"/>
    <w:rsid w:val="00336C8D"/>
    <w:rsid w:val="0033708F"/>
    <w:rsid w:val="00337AAD"/>
    <w:rsid w:val="00340215"/>
    <w:rsid w:val="00342CF5"/>
    <w:rsid w:val="00343DB4"/>
    <w:rsid w:val="00347C48"/>
    <w:rsid w:val="003519C7"/>
    <w:rsid w:val="00362CC2"/>
    <w:rsid w:val="0036357E"/>
    <w:rsid w:val="00363FCF"/>
    <w:rsid w:val="00364155"/>
    <w:rsid w:val="00364386"/>
    <w:rsid w:val="00365021"/>
    <w:rsid w:val="00375053"/>
    <w:rsid w:val="00376DF2"/>
    <w:rsid w:val="003774D4"/>
    <w:rsid w:val="00377641"/>
    <w:rsid w:val="00381E80"/>
    <w:rsid w:val="003861E0"/>
    <w:rsid w:val="003874F5"/>
    <w:rsid w:val="00393052"/>
    <w:rsid w:val="003965C8"/>
    <w:rsid w:val="00397EDE"/>
    <w:rsid w:val="003B724F"/>
    <w:rsid w:val="003D2D6B"/>
    <w:rsid w:val="003D373B"/>
    <w:rsid w:val="003D6276"/>
    <w:rsid w:val="003D6D2A"/>
    <w:rsid w:val="003D787D"/>
    <w:rsid w:val="003D7D5C"/>
    <w:rsid w:val="003E2FE2"/>
    <w:rsid w:val="003E4B37"/>
    <w:rsid w:val="003E627E"/>
    <w:rsid w:val="003E7DB6"/>
    <w:rsid w:val="003F1E9D"/>
    <w:rsid w:val="003F4BC6"/>
    <w:rsid w:val="003F5718"/>
    <w:rsid w:val="003F7E1E"/>
    <w:rsid w:val="0040208D"/>
    <w:rsid w:val="0041060F"/>
    <w:rsid w:val="00412366"/>
    <w:rsid w:val="0041491E"/>
    <w:rsid w:val="0041537C"/>
    <w:rsid w:val="00421407"/>
    <w:rsid w:val="00422C67"/>
    <w:rsid w:val="00425673"/>
    <w:rsid w:val="00426250"/>
    <w:rsid w:val="00432B48"/>
    <w:rsid w:val="00432CC4"/>
    <w:rsid w:val="00436C28"/>
    <w:rsid w:val="004439C5"/>
    <w:rsid w:val="00443BFD"/>
    <w:rsid w:val="004443D6"/>
    <w:rsid w:val="00450917"/>
    <w:rsid w:val="0045178D"/>
    <w:rsid w:val="004544E1"/>
    <w:rsid w:val="00454AA6"/>
    <w:rsid w:val="004623F3"/>
    <w:rsid w:val="00467AF0"/>
    <w:rsid w:val="00467D3B"/>
    <w:rsid w:val="004720FB"/>
    <w:rsid w:val="004773A4"/>
    <w:rsid w:val="00477A99"/>
    <w:rsid w:val="00483CD6"/>
    <w:rsid w:val="004850AA"/>
    <w:rsid w:val="004864B6"/>
    <w:rsid w:val="004934B0"/>
    <w:rsid w:val="0049361A"/>
    <w:rsid w:val="004A00BE"/>
    <w:rsid w:val="004A0B3C"/>
    <w:rsid w:val="004A11EB"/>
    <w:rsid w:val="004A1E4D"/>
    <w:rsid w:val="004B185D"/>
    <w:rsid w:val="004B1EB5"/>
    <w:rsid w:val="004B5018"/>
    <w:rsid w:val="004B5E1F"/>
    <w:rsid w:val="004C25BF"/>
    <w:rsid w:val="004C440F"/>
    <w:rsid w:val="004C587A"/>
    <w:rsid w:val="004C61DE"/>
    <w:rsid w:val="004C6BD0"/>
    <w:rsid w:val="004D02C3"/>
    <w:rsid w:val="004D18D7"/>
    <w:rsid w:val="004D1D89"/>
    <w:rsid w:val="004D4AD9"/>
    <w:rsid w:val="004E176F"/>
    <w:rsid w:val="004F22C3"/>
    <w:rsid w:val="00502FAB"/>
    <w:rsid w:val="00507725"/>
    <w:rsid w:val="00507D56"/>
    <w:rsid w:val="00514391"/>
    <w:rsid w:val="005147C5"/>
    <w:rsid w:val="00515D15"/>
    <w:rsid w:val="00515D87"/>
    <w:rsid w:val="00517430"/>
    <w:rsid w:val="00521F29"/>
    <w:rsid w:val="005239AB"/>
    <w:rsid w:val="00523DAE"/>
    <w:rsid w:val="00524F6F"/>
    <w:rsid w:val="00526100"/>
    <w:rsid w:val="005279BB"/>
    <w:rsid w:val="00530229"/>
    <w:rsid w:val="00530A66"/>
    <w:rsid w:val="00536FD9"/>
    <w:rsid w:val="005408E8"/>
    <w:rsid w:val="0054097E"/>
    <w:rsid w:val="00540BB3"/>
    <w:rsid w:val="00541EC9"/>
    <w:rsid w:val="0054304D"/>
    <w:rsid w:val="00546F2C"/>
    <w:rsid w:val="00547D0F"/>
    <w:rsid w:val="00552D38"/>
    <w:rsid w:val="005539BD"/>
    <w:rsid w:val="00561D1F"/>
    <w:rsid w:val="00561DA4"/>
    <w:rsid w:val="00563E57"/>
    <w:rsid w:val="00566AAA"/>
    <w:rsid w:val="005707BF"/>
    <w:rsid w:val="005769DD"/>
    <w:rsid w:val="00576AA3"/>
    <w:rsid w:val="0058129D"/>
    <w:rsid w:val="00591761"/>
    <w:rsid w:val="00592C9C"/>
    <w:rsid w:val="00593ABF"/>
    <w:rsid w:val="00593B06"/>
    <w:rsid w:val="005961F2"/>
    <w:rsid w:val="00596B56"/>
    <w:rsid w:val="005972FB"/>
    <w:rsid w:val="005A2AA4"/>
    <w:rsid w:val="005A3E24"/>
    <w:rsid w:val="005A630E"/>
    <w:rsid w:val="005A6D58"/>
    <w:rsid w:val="005B146E"/>
    <w:rsid w:val="005B1B08"/>
    <w:rsid w:val="005B2599"/>
    <w:rsid w:val="005B7899"/>
    <w:rsid w:val="005C0930"/>
    <w:rsid w:val="005C0A5F"/>
    <w:rsid w:val="005C4FEF"/>
    <w:rsid w:val="005C620E"/>
    <w:rsid w:val="005C70C8"/>
    <w:rsid w:val="005D3CEF"/>
    <w:rsid w:val="005D3D77"/>
    <w:rsid w:val="005D7AB6"/>
    <w:rsid w:val="005E3AF7"/>
    <w:rsid w:val="005E5C15"/>
    <w:rsid w:val="005E6826"/>
    <w:rsid w:val="005F0977"/>
    <w:rsid w:val="005F5552"/>
    <w:rsid w:val="005F5D72"/>
    <w:rsid w:val="005F6501"/>
    <w:rsid w:val="00600C21"/>
    <w:rsid w:val="0060420D"/>
    <w:rsid w:val="00605D91"/>
    <w:rsid w:val="006064E8"/>
    <w:rsid w:val="00610797"/>
    <w:rsid w:val="006158A6"/>
    <w:rsid w:val="0061694D"/>
    <w:rsid w:val="00625B37"/>
    <w:rsid w:val="00627576"/>
    <w:rsid w:val="0063164E"/>
    <w:rsid w:val="00632C44"/>
    <w:rsid w:val="00635210"/>
    <w:rsid w:val="00635BE4"/>
    <w:rsid w:val="00640E0C"/>
    <w:rsid w:val="00641D1E"/>
    <w:rsid w:val="00642199"/>
    <w:rsid w:val="00646D2E"/>
    <w:rsid w:val="006526FA"/>
    <w:rsid w:val="00654E91"/>
    <w:rsid w:val="006601B8"/>
    <w:rsid w:val="00660F8B"/>
    <w:rsid w:val="00661DFB"/>
    <w:rsid w:val="00661EB8"/>
    <w:rsid w:val="006623F2"/>
    <w:rsid w:val="00664FE0"/>
    <w:rsid w:val="006664E8"/>
    <w:rsid w:val="0067542D"/>
    <w:rsid w:val="006764C1"/>
    <w:rsid w:val="00677FB6"/>
    <w:rsid w:val="006814FF"/>
    <w:rsid w:val="006848B6"/>
    <w:rsid w:val="00686C6F"/>
    <w:rsid w:val="006878E0"/>
    <w:rsid w:val="00690E9E"/>
    <w:rsid w:val="00692DCC"/>
    <w:rsid w:val="006A4254"/>
    <w:rsid w:val="006A769E"/>
    <w:rsid w:val="006B0263"/>
    <w:rsid w:val="006B2CC0"/>
    <w:rsid w:val="006B615F"/>
    <w:rsid w:val="006B655F"/>
    <w:rsid w:val="006B6AE5"/>
    <w:rsid w:val="006C02EC"/>
    <w:rsid w:val="006C111B"/>
    <w:rsid w:val="006C5B5B"/>
    <w:rsid w:val="006C74B5"/>
    <w:rsid w:val="006C77C4"/>
    <w:rsid w:val="006C7C29"/>
    <w:rsid w:val="006D0380"/>
    <w:rsid w:val="006D1B48"/>
    <w:rsid w:val="006D2459"/>
    <w:rsid w:val="006D6792"/>
    <w:rsid w:val="006E189D"/>
    <w:rsid w:val="006E2B01"/>
    <w:rsid w:val="006E5292"/>
    <w:rsid w:val="006E6DFD"/>
    <w:rsid w:val="006F1665"/>
    <w:rsid w:val="006F16E5"/>
    <w:rsid w:val="006F17AA"/>
    <w:rsid w:val="006F2711"/>
    <w:rsid w:val="0071048A"/>
    <w:rsid w:val="00716C10"/>
    <w:rsid w:val="0072119A"/>
    <w:rsid w:val="007259B9"/>
    <w:rsid w:val="0072629A"/>
    <w:rsid w:val="00727022"/>
    <w:rsid w:val="0073298E"/>
    <w:rsid w:val="007335AF"/>
    <w:rsid w:val="00735B72"/>
    <w:rsid w:val="00736052"/>
    <w:rsid w:val="00740F16"/>
    <w:rsid w:val="007476D8"/>
    <w:rsid w:val="007478E2"/>
    <w:rsid w:val="00754B44"/>
    <w:rsid w:val="00757425"/>
    <w:rsid w:val="007576AC"/>
    <w:rsid w:val="00760720"/>
    <w:rsid w:val="007624AF"/>
    <w:rsid w:val="00763732"/>
    <w:rsid w:val="00763D61"/>
    <w:rsid w:val="00763D6F"/>
    <w:rsid w:val="0076510B"/>
    <w:rsid w:val="00765C14"/>
    <w:rsid w:val="00770F07"/>
    <w:rsid w:val="0077228E"/>
    <w:rsid w:val="00774A23"/>
    <w:rsid w:val="0077581D"/>
    <w:rsid w:val="007768C6"/>
    <w:rsid w:val="00776FB3"/>
    <w:rsid w:val="007800C3"/>
    <w:rsid w:val="00781415"/>
    <w:rsid w:val="00781B0E"/>
    <w:rsid w:val="00785248"/>
    <w:rsid w:val="0079156F"/>
    <w:rsid w:val="0079255C"/>
    <w:rsid w:val="00792C27"/>
    <w:rsid w:val="007978FA"/>
    <w:rsid w:val="007A3BB4"/>
    <w:rsid w:val="007A52E6"/>
    <w:rsid w:val="007B3944"/>
    <w:rsid w:val="007B7460"/>
    <w:rsid w:val="007C0656"/>
    <w:rsid w:val="007C30FA"/>
    <w:rsid w:val="007C36FB"/>
    <w:rsid w:val="007C388C"/>
    <w:rsid w:val="007C51F8"/>
    <w:rsid w:val="007C5F64"/>
    <w:rsid w:val="007C6161"/>
    <w:rsid w:val="007D1958"/>
    <w:rsid w:val="007D19BA"/>
    <w:rsid w:val="007D1EC3"/>
    <w:rsid w:val="007D2B7C"/>
    <w:rsid w:val="007D463D"/>
    <w:rsid w:val="007D6D96"/>
    <w:rsid w:val="007D7786"/>
    <w:rsid w:val="007E2445"/>
    <w:rsid w:val="007E2B96"/>
    <w:rsid w:val="007F2882"/>
    <w:rsid w:val="007F2EBD"/>
    <w:rsid w:val="007F3953"/>
    <w:rsid w:val="007F6B53"/>
    <w:rsid w:val="00804199"/>
    <w:rsid w:val="0080555B"/>
    <w:rsid w:val="008073E9"/>
    <w:rsid w:val="008112F7"/>
    <w:rsid w:val="00811C97"/>
    <w:rsid w:val="008124CB"/>
    <w:rsid w:val="00813383"/>
    <w:rsid w:val="00821B66"/>
    <w:rsid w:val="00821DBE"/>
    <w:rsid w:val="00823B8C"/>
    <w:rsid w:val="0083011F"/>
    <w:rsid w:val="00833968"/>
    <w:rsid w:val="0084558B"/>
    <w:rsid w:val="00846479"/>
    <w:rsid w:val="00854473"/>
    <w:rsid w:val="00854961"/>
    <w:rsid w:val="00862067"/>
    <w:rsid w:val="00863E8C"/>
    <w:rsid w:val="008646A4"/>
    <w:rsid w:val="008650F9"/>
    <w:rsid w:val="008659EA"/>
    <w:rsid w:val="00866008"/>
    <w:rsid w:val="0087036C"/>
    <w:rsid w:val="00870B8F"/>
    <w:rsid w:val="00877317"/>
    <w:rsid w:val="008776C0"/>
    <w:rsid w:val="008818E7"/>
    <w:rsid w:val="00885A9E"/>
    <w:rsid w:val="00894152"/>
    <w:rsid w:val="008A4E0B"/>
    <w:rsid w:val="008A7986"/>
    <w:rsid w:val="008B59AC"/>
    <w:rsid w:val="008B59F2"/>
    <w:rsid w:val="008C15D9"/>
    <w:rsid w:val="008C3655"/>
    <w:rsid w:val="008C3873"/>
    <w:rsid w:val="008C3D0E"/>
    <w:rsid w:val="008C53AD"/>
    <w:rsid w:val="008C5683"/>
    <w:rsid w:val="008C573C"/>
    <w:rsid w:val="008D39AF"/>
    <w:rsid w:val="008D5152"/>
    <w:rsid w:val="008D6114"/>
    <w:rsid w:val="008E1659"/>
    <w:rsid w:val="008E1B36"/>
    <w:rsid w:val="008E1CDE"/>
    <w:rsid w:val="008E44D5"/>
    <w:rsid w:val="008E5749"/>
    <w:rsid w:val="008E67DC"/>
    <w:rsid w:val="008E779C"/>
    <w:rsid w:val="008F2319"/>
    <w:rsid w:val="008F2D2A"/>
    <w:rsid w:val="008F3025"/>
    <w:rsid w:val="008F3576"/>
    <w:rsid w:val="009020E6"/>
    <w:rsid w:val="009037A5"/>
    <w:rsid w:val="00904ECA"/>
    <w:rsid w:val="009063CB"/>
    <w:rsid w:val="009075FD"/>
    <w:rsid w:val="009113AD"/>
    <w:rsid w:val="00911A7E"/>
    <w:rsid w:val="00912325"/>
    <w:rsid w:val="009222A2"/>
    <w:rsid w:val="00922851"/>
    <w:rsid w:val="00930222"/>
    <w:rsid w:val="00934FCF"/>
    <w:rsid w:val="0093508A"/>
    <w:rsid w:val="009360F3"/>
    <w:rsid w:val="00940F9B"/>
    <w:rsid w:val="009415BA"/>
    <w:rsid w:val="00941FDE"/>
    <w:rsid w:val="00946139"/>
    <w:rsid w:val="0095177F"/>
    <w:rsid w:val="00951D35"/>
    <w:rsid w:val="009531F1"/>
    <w:rsid w:val="009543E5"/>
    <w:rsid w:val="00960326"/>
    <w:rsid w:val="0096043F"/>
    <w:rsid w:val="00961C39"/>
    <w:rsid w:val="00965F13"/>
    <w:rsid w:val="009701C2"/>
    <w:rsid w:val="00974008"/>
    <w:rsid w:val="00974993"/>
    <w:rsid w:val="00980F15"/>
    <w:rsid w:val="00982F92"/>
    <w:rsid w:val="00983671"/>
    <w:rsid w:val="00986179"/>
    <w:rsid w:val="009A098D"/>
    <w:rsid w:val="009A13F8"/>
    <w:rsid w:val="009A316F"/>
    <w:rsid w:val="009A50E2"/>
    <w:rsid w:val="009A6AEE"/>
    <w:rsid w:val="009A72EA"/>
    <w:rsid w:val="009A79F8"/>
    <w:rsid w:val="009B35C6"/>
    <w:rsid w:val="009B3DE4"/>
    <w:rsid w:val="009B4BEB"/>
    <w:rsid w:val="009C4DFB"/>
    <w:rsid w:val="009C54FB"/>
    <w:rsid w:val="009D15FC"/>
    <w:rsid w:val="009D3960"/>
    <w:rsid w:val="009D525D"/>
    <w:rsid w:val="009D598E"/>
    <w:rsid w:val="009F0F35"/>
    <w:rsid w:val="009F50E2"/>
    <w:rsid w:val="009F5CB7"/>
    <w:rsid w:val="00A00592"/>
    <w:rsid w:val="00A03E1B"/>
    <w:rsid w:val="00A0499B"/>
    <w:rsid w:val="00A04B07"/>
    <w:rsid w:val="00A04CB3"/>
    <w:rsid w:val="00A077EF"/>
    <w:rsid w:val="00A14350"/>
    <w:rsid w:val="00A146F9"/>
    <w:rsid w:val="00A16C30"/>
    <w:rsid w:val="00A16C90"/>
    <w:rsid w:val="00A20485"/>
    <w:rsid w:val="00A20BCE"/>
    <w:rsid w:val="00A23354"/>
    <w:rsid w:val="00A23A63"/>
    <w:rsid w:val="00A252B1"/>
    <w:rsid w:val="00A306E3"/>
    <w:rsid w:val="00A336A3"/>
    <w:rsid w:val="00A3665C"/>
    <w:rsid w:val="00A3708A"/>
    <w:rsid w:val="00A40802"/>
    <w:rsid w:val="00A450B4"/>
    <w:rsid w:val="00A51A2B"/>
    <w:rsid w:val="00A5526E"/>
    <w:rsid w:val="00A56936"/>
    <w:rsid w:val="00A57B0E"/>
    <w:rsid w:val="00A631D6"/>
    <w:rsid w:val="00A63526"/>
    <w:rsid w:val="00A6368D"/>
    <w:rsid w:val="00A64C0E"/>
    <w:rsid w:val="00A66A2F"/>
    <w:rsid w:val="00A66FA6"/>
    <w:rsid w:val="00A71F05"/>
    <w:rsid w:val="00A72C62"/>
    <w:rsid w:val="00A72F94"/>
    <w:rsid w:val="00A7411C"/>
    <w:rsid w:val="00A757CE"/>
    <w:rsid w:val="00A860DF"/>
    <w:rsid w:val="00A9033C"/>
    <w:rsid w:val="00A92ABC"/>
    <w:rsid w:val="00A9403C"/>
    <w:rsid w:val="00AA299F"/>
    <w:rsid w:val="00AA48C8"/>
    <w:rsid w:val="00AA67BA"/>
    <w:rsid w:val="00AA7D07"/>
    <w:rsid w:val="00AB2AFE"/>
    <w:rsid w:val="00AB34A2"/>
    <w:rsid w:val="00AB3818"/>
    <w:rsid w:val="00AB4B6C"/>
    <w:rsid w:val="00AB5A6F"/>
    <w:rsid w:val="00AB7E6C"/>
    <w:rsid w:val="00AC3A09"/>
    <w:rsid w:val="00AC502C"/>
    <w:rsid w:val="00AC6220"/>
    <w:rsid w:val="00AC6E77"/>
    <w:rsid w:val="00AC79BC"/>
    <w:rsid w:val="00AD226E"/>
    <w:rsid w:val="00AD307B"/>
    <w:rsid w:val="00AD517E"/>
    <w:rsid w:val="00AE7E98"/>
    <w:rsid w:val="00AF03A5"/>
    <w:rsid w:val="00AF087B"/>
    <w:rsid w:val="00AF4B39"/>
    <w:rsid w:val="00AF4BD1"/>
    <w:rsid w:val="00AF6AA7"/>
    <w:rsid w:val="00AF6D36"/>
    <w:rsid w:val="00AF72CF"/>
    <w:rsid w:val="00B0002B"/>
    <w:rsid w:val="00B01A8E"/>
    <w:rsid w:val="00B02228"/>
    <w:rsid w:val="00B02987"/>
    <w:rsid w:val="00B062CF"/>
    <w:rsid w:val="00B0691B"/>
    <w:rsid w:val="00B1340C"/>
    <w:rsid w:val="00B13C5D"/>
    <w:rsid w:val="00B14646"/>
    <w:rsid w:val="00B14D7C"/>
    <w:rsid w:val="00B15DA0"/>
    <w:rsid w:val="00B168BE"/>
    <w:rsid w:val="00B16ED6"/>
    <w:rsid w:val="00B259BC"/>
    <w:rsid w:val="00B2655C"/>
    <w:rsid w:val="00B26819"/>
    <w:rsid w:val="00B323AC"/>
    <w:rsid w:val="00B329A1"/>
    <w:rsid w:val="00B32DC8"/>
    <w:rsid w:val="00B33E63"/>
    <w:rsid w:val="00B37869"/>
    <w:rsid w:val="00B378F9"/>
    <w:rsid w:val="00B40324"/>
    <w:rsid w:val="00B467E8"/>
    <w:rsid w:val="00B4732F"/>
    <w:rsid w:val="00B474D3"/>
    <w:rsid w:val="00B521ED"/>
    <w:rsid w:val="00B54549"/>
    <w:rsid w:val="00B606A8"/>
    <w:rsid w:val="00B65CF0"/>
    <w:rsid w:val="00B672A8"/>
    <w:rsid w:val="00B7376B"/>
    <w:rsid w:val="00B757CF"/>
    <w:rsid w:val="00B75E59"/>
    <w:rsid w:val="00B804A2"/>
    <w:rsid w:val="00B823D5"/>
    <w:rsid w:val="00B84426"/>
    <w:rsid w:val="00B87879"/>
    <w:rsid w:val="00B90322"/>
    <w:rsid w:val="00B90F02"/>
    <w:rsid w:val="00B9118D"/>
    <w:rsid w:val="00B94ED6"/>
    <w:rsid w:val="00B96FBF"/>
    <w:rsid w:val="00B97E2C"/>
    <w:rsid w:val="00BA1706"/>
    <w:rsid w:val="00BA47CB"/>
    <w:rsid w:val="00BA47D5"/>
    <w:rsid w:val="00BB003E"/>
    <w:rsid w:val="00BB270B"/>
    <w:rsid w:val="00BB356A"/>
    <w:rsid w:val="00BB64AB"/>
    <w:rsid w:val="00BC079D"/>
    <w:rsid w:val="00BC0E5E"/>
    <w:rsid w:val="00BC1B9E"/>
    <w:rsid w:val="00BC28C6"/>
    <w:rsid w:val="00BC6884"/>
    <w:rsid w:val="00BD07A3"/>
    <w:rsid w:val="00BD093A"/>
    <w:rsid w:val="00BD128D"/>
    <w:rsid w:val="00BD2776"/>
    <w:rsid w:val="00BD3511"/>
    <w:rsid w:val="00BD4744"/>
    <w:rsid w:val="00BD7A01"/>
    <w:rsid w:val="00BD7BB1"/>
    <w:rsid w:val="00BE0D7F"/>
    <w:rsid w:val="00BE2C46"/>
    <w:rsid w:val="00BF1D55"/>
    <w:rsid w:val="00BF31EC"/>
    <w:rsid w:val="00BF3469"/>
    <w:rsid w:val="00BF4C18"/>
    <w:rsid w:val="00BF6A1E"/>
    <w:rsid w:val="00BF76D3"/>
    <w:rsid w:val="00BF7F2D"/>
    <w:rsid w:val="00C037FC"/>
    <w:rsid w:val="00C06E28"/>
    <w:rsid w:val="00C07E79"/>
    <w:rsid w:val="00C102EC"/>
    <w:rsid w:val="00C12D6D"/>
    <w:rsid w:val="00C13ED9"/>
    <w:rsid w:val="00C14D6A"/>
    <w:rsid w:val="00C17D4F"/>
    <w:rsid w:val="00C213CE"/>
    <w:rsid w:val="00C21F34"/>
    <w:rsid w:val="00C2255B"/>
    <w:rsid w:val="00C26B8F"/>
    <w:rsid w:val="00C30214"/>
    <w:rsid w:val="00C35069"/>
    <w:rsid w:val="00C35B54"/>
    <w:rsid w:val="00C37C88"/>
    <w:rsid w:val="00C41FA3"/>
    <w:rsid w:val="00C42ECE"/>
    <w:rsid w:val="00C50198"/>
    <w:rsid w:val="00C554E0"/>
    <w:rsid w:val="00C5650D"/>
    <w:rsid w:val="00C600BF"/>
    <w:rsid w:val="00C63945"/>
    <w:rsid w:val="00C67AE3"/>
    <w:rsid w:val="00C81637"/>
    <w:rsid w:val="00C81995"/>
    <w:rsid w:val="00C81EBD"/>
    <w:rsid w:val="00C8613F"/>
    <w:rsid w:val="00C900A6"/>
    <w:rsid w:val="00C92BB2"/>
    <w:rsid w:val="00C9329C"/>
    <w:rsid w:val="00C96B1B"/>
    <w:rsid w:val="00C97090"/>
    <w:rsid w:val="00CA1338"/>
    <w:rsid w:val="00CA166C"/>
    <w:rsid w:val="00CA215D"/>
    <w:rsid w:val="00CA5672"/>
    <w:rsid w:val="00CA57B8"/>
    <w:rsid w:val="00CB0E63"/>
    <w:rsid w:val="00CB4588"/>
    <w:rsid w:val="00CC26E0"/>
    <w:rsid w:val="00CC5677"/>
    <w:rsid w:val="00CC688C"/>
    <w:rsid w:val="00CD1760"/>
    <w:rsid w:val="00CD3087"/>
    <w:rsid w:val="00CD6503"/>
    <w:rsid w:val="00CE09D5"/>
    <w:rsid w:val="00CE683B"/>
    <w:rsid w:val="00CE7FA4"/>
    <w:rsid w:val="00CF7F41"/>
    <w:rsid w:val="00D01814"/>
    <w:rsid w:val="00D03FB9"/>
    <w:rsid w:val="00D04883"/>
    <w:rsid w:val="00D05008"/>
    <w:rsid w:val="00D07E6C"/>
    <w:rsid w:val="00D1501C"/>
    <w:rsid w:val="00D165DC"/>
    <w:rsid w:val="00D20341"/>
    <w:rsid w:val="00D2062B"/>
    <w:rsid w:val="00D23606"/>
    <w:rsid w:val="00D26B98"/>
    <w:rsid w:val="00D30893"/>
    <w:rsid w:val="00D339B7"/>
    <w:rsid w:val="00D33E23"/>
    <w:rsid w:val="00D377CD"/>
    <w:rsid w:val="00D404C8"/>
    <w:rsid w:val="00D40D9C"/>
    <w:rsid w:val="00D50C0D"/>
    <w:rsid w:val="00D60417"/>
    <w:rsid w:val="00D61541"/>
    <w:rsid w:val="00D61DD4"/>
    <w:rsid w:val="00D62FCF"/>
    <w:rsid w:val="00D63270"/>
    <w:rsid w:val="00D733EC"/>
    <w:rsid w:val="00D743E5"/>
    <w:rsid w:val="00D75D27"/>
    <w:rsid w:val="00D81714"/>
    <w:rsid w:val="00D81FC7"/>
    <w:rsid w:val="00D82CC6"/>
    <w:rsid w:val="00D83036"/>
    <w:rsid w:val="00D83F5C"/>
    <w:rsid w:val="00D84152"/>
    <w:rsid w:val="00D85063"/>
    <w:rsid w:val="00D869AE"/>
    <w:rsid w:val="00D91B2D"/>
    <w:rsid w:val="00D9238B"/>
    <w:rsid w:val="00D9548C"/>
    <w:rsid w:val="00D97279"/>
    <w:rsid w:val="00DA0E8D"/>
    <w:rsid w:val="00DA4362"/>
    <w:rsid w:val="00DA4F5B"/>
    <w:rsid w:val="00DA6F41"/>
    <w:rsid w:val="00DB4418"/>
    <w:rsid w:val="00DB58B8"/>
    <w:rsid w:val="00DB5CA2"/>
    <w:rsid w:val="00DC425C"/>
    <w:rsid w:val="00DC5D3E"/>
    <w:rsid w:val="00DC7182"/>
    <w:rsid w:val="00DD3A99"/>
    <w:rsid w:val="00DE0623"/>
    <w:rsid w:val="00DE3D7F"/>
    <w:rsid w:val="00DE6AFB"/>
    <w:rsid w:val="00DF0CB1"/>
    <w:rsid w:val="00DF3392"/>
    <w:rsid w:val="00DF5443"/>
    <w:rsid w:val="00DF60C6"/>
    <w:rsid w:val="00DF7D09"/>
    <w:rsid w:val="00DF7DCB"/>
    <w:rsid w:val="00E06810"/>
    <w:rsid w:val="00E0719D"/>
    <w:rsid w:val="00E11F28"/>
    <w:rsid w:val="00E15794"/>
    <w:rsid w:val="00E24C5B"/>
    <w:rsid w:val="00E25FB2"/>
    <w:rsid w:val="00E3128A"/>
    <w:rsid w:val="00E31918"/>
    <w:rsid w:val="00E3322B"/>
    <w:rsid w:val="00E52EFE"/>
    <w:rsid w:val="00E56568"/>
    <w:rsid w:val="00E56F1B"/>
    <w:rsid w:val="00E6721E"/>
    <w:rsid w:val="00E70BE8"/>
    <w:rsid w:val="00E73307"/>
    <w:rsid w:val="00E73E74"/>
    <w:rsid w:val="00E879B0"/>
    <w:rsid w:val="00E93BDF"/>
    <w:rsid w:val="00E94851"/>
    <w:rsid w:val="00E958AE"/>
    <w:rsid w:val="00EA1C54"/>
    <w:rsid w:val="00EA64FB"/>
    <w:rsid w:val="00EA7304"/>
    <w:rsid w:val="00EB0FAD"/>
    <w:rsid w:val="00EB104F"/>
    <w:rsid w:val="00EB207A"/>
    <w:rsid w:val="00EB2651"/>
    <w:rsid w:val="00EB5D03"/>
    <w:rsid w:val="00EB6CD2"/>
    <w:rsid w:val="00ED097A"/>
    <w:rsid w:val="00ED1755"/>
    <w:rsid w:val="00ED7547"/>
    <w:rsid w:val="00EE1186"/>
    <w:rsid w:val="00EE7097"/>
    <w:rsid w:val="00EF0D65"/>
    <w:rsid w:val="00EF2E8D"/>
    <w:rsid w:val="00EF7FFB"/>
    <w:rsid w:val="00F003ED"/>
    <w:rsid w:val="00F05924"/>
    <w:rsid w:val="00F10038"/>
    <w:rsid w:val="00F11272"/>
    <w:rsid w:val="00F11802"/>
    <w:rsid w:val="00F15875"/>
    <w:rsid w:val="00F15E07"/>
    <w:rsid w:val="00F22637"/>
    <w:rsid w:val="00F23F94"/>
    <w:rsid w:val="00F279EE"/>
    <w:rsid w:val="00F3105C"/>
    <w:rsid w:val="00F33115"/>
    <w:rsid w:val="00F34D65"/>
    <w:rsid w:val="00F37EB8"/>
    <w:rsid w:val="00F415D1"/>
    <w:rsid w:val="00F46413"/>
    <w:rsid w:val="00F46607"/>
    <w:rsid w:val="00F467F2"/>
    <w:rsid w:val="00F50252"/>
    <w:rsid w:val="00F515D6"/>
    <w:rsid w:val="00F553AC"/>
    <w:rsid w:val="00F55691"/>
    <w:rsid w:val="00F563E8"/>
    <w:rsid w:val="00F613F1"/>
    <w:rsid w:val="00F625E7"/>
    <w:rsid w:val="00F6323E"/>
    <w:rsid w:val="00F65D58"/>
    <w:rsid w:val="00F6636E"/>
    <w:rsid w:val="00F67430"/>
    <w:rsid w:val="00F71533"/>
    <w:rsid w:val="00F71D4F"/>
    <w:rsid w:val="00F86F26"/>
    <w:rsid w:val="00F9281C"/>
    <w:rsid w:val="00F93188"/>
    <w:rsid w:val="00F93CB6"/>
    <w:rsid w:val="00F97A1D"/>
    <w:rsid w:val="00FA4601"/>
    <w:rsid w:val="00FB266B"/>
    <w:rsid w:val="00FB7F83"/>
    <w:rsid w:val="00FC0690"/>
    <w:rsid w:val="00FC0A55"/>
    <w:rsid w:val="00FC706D"/>
    <w:rsid w:val="00FC74E0"/>
    <w:rsid w:val="00FC7C5D"/>
    <w:rsid w:val="00FD257A"/>
    <w:rsid w:val="00FD28CA"/>
    <w:rsid w:val="00FD3EC7"/>
    <w:rsid w:val="00FD5A85"/>
    <w:rsid w:val="00FE016A"/>
    <w:rsid w:val="00FE1605"/>
    <w:rsid w:val="00FE18BD"/>
    <w:rsid w:val="00FE2C92"/>
    <w:rsid w:val="00FE4F2D"/>
    <w:rsid w:val="00FE75FA"/>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40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paragraph" w:styleId="NormalWeb">
    <w:name w:val="Normal (Web)"/>
    <w:basedOn w:val="Normal"/>
    <w:uiPriority w:val="99"/>
    <w:semiHidden/>
    <w:unhideWhenUsed/>
    <w:rsid w:val="008E67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paragraph" w:styleId="NormalWeb">
    <w:name w:val="Normal (Web)"/>
    <w:basedOn w:val="Normal"/>
    <w:uiPriority w:val="99"/>
    <w:semiHidden/>
    <w:unhideWhenUsed/>
    <w:rsid w:val="008E67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16726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ikumi.lv/ta/id/274957" TargetMode="External"/><Relationship Id="rId4" Type="http://schemas.microsoft.com/office/2007/relationships/stylesWithEffects" Target="stylesWithEffects.xml"/><Relationship Id="rId9" Type="http://schemas.openxmlformats.org/officeDocument/2006/relationships/hyperlink" Target="https://likumi.lv/ta/id/2749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5BBD-9EF3-426E-A6D3-945DF276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4252</Words>
  <Characters>2425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Baiba Jēkabsone</dc:creator>
  <cp:lastModifiedBy>Baiba Jēkabsone</cp:lastModifiedBy>
  <cp:revision>4</cp:revision>
  <cp:lastPrinted>2021-02-25T11:40:00Z</cp:lastPrinted>
  <dcterms:created xsi:type="dcterms:W3CDTF">2021-02-24T09:40:00Z</dcterms:created>
  <dcterms:modified xsi:type="dcterms:W3CDTF">2021-02-25T11:42:00Z</dcterms:modified>
</cp:coreProperties>
</file>