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F346D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F346D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4129FD">
        <w:tc>
          <w:tcPr>
            <w:tcW w:w="7905" w:type="dxa"/>
          </w:tcPr>
          <w:p w:rsidR="00E61AB9" w:rsidRDefault="008D39EF" w:rsidP="00650C9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50C95">
              <w:rPr>
                <w:bCs/>
                <w:szCs w:val="44"/>
                <w:lang w:val="lv-LV"/>
              </w:rPr>
              <w:t>9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6734E8">
              <w:rPr>
                <w:bCs/>
                <w:szCs w:val="44"/>
                <w:lang w:val="lv-LV"/>
              </w:rPr>
              <w:t>0</w:t>
            </w:r>
            <w:r w:rsidR="00650C95">
              <w:rPr>
                <w:bCs/>
                <w:szCs w:val="44"/>
                <w:lang w:val="lv-LV"/>
              </w:rPr>
              <w:t>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6734E8">
              <w:rPr>
                <w:bCs/>
                <w:szCs w:val="44"/>
                <w:lang w:val="lv-LV"/>
              </w:rPr>
              <w:t>2</w:t>
            </w:r>
            <w:r w:rsidR="00650C95">
              <w:rPr>
                <w:bCs/>
                <w:szCs w:val="44"/>
                <w:lang w:val="lv-LV"/>
              </w:rPr>
              <w:t>1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F346D8">
              <w:rPr>
                <w:bCs/>
                <w:szCs w:val="44"/>
                <w:lang w:val="lv-LV"/>
              </w:rPr>
              <w:t>5/7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424A5F" w:rsidRDefault="00424A5F" w:rsidP="004129FD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ILGTERMIŅA A</w:t>
      </w:r>
      <w:r w:rsidR="001814AD">
        <w:rPr>
          <w:b/>
          <w:bCs/>
        </w:rPr>
        <w:t xml:space="preserve">IZŅĒMUMA ŅEMŠANA ERAF PROJEKTA </w:t>
      </w:r>
      <w:r>
        <w:rPr>
          <w:b/>
          <w:bCs/>
        </w:rPr>
        <w:t>“TEHNISKĀS INFRASTRUKTŪRAS SAKĀRTOŠANA UZŅĒMĒJDARBĪBAS ATTĪSTĪBAI DEGRADĒTAJĀ TERITORIJĀ, 2. KĀRTA” ĪSTENOŠANAI</w:t>
      </w:r>
    </w:p>
    <w:p w:rsidR="00F346D8" w:rsidRDefault="00F346D8" w:rsidP="00F346D8">
      <w:pPr>
        <w:tabs>
          <w:tab w:val="left" w:pos="3518"/>
          <w:tab w:val="center" w:pos="4535"/>
        </w:tabs>
        <w:jc w:val="center"/>
      </w:pPr>
      <w:r>
        <w:t>(ziņo: I.Škutāne)</w:t>
      </w:r>
    </w:p>
    <w:p w:rsidR="00F346D8" w:rsidRDefault="00F346D8" w:rsidP="00F346D8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:rsidR="00424A5F" w:rsidRPr="00345042" w:rsidRDefault="00F346D8" w:rsidP="00F346D8">
      <w:pPr>
        <w:jc w:val="both"/>
      </w:pPr>
      <w:r w:rsidRPr="00684BF5">
        <w:rPr>
          <w:b/>
          <w:bCs/>
        </w:rPr>
        <w:t xml:space="preserve">Atklāti balsojot: PAR – 15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:rsidR="001C5312" w:rsidRDefault="00424A5F" w:rsidP="001C5312">
      <w:pPr>
        <w:ind w:firstLine="720"/>
        <w:jc w:val="both"/>
        <w:rPr>
          <w:szCs w:val="28"/>
        </w:rPr>
      </w:pPr>
      <w:r w:rsidRPr="00424A5F">
        <w:t xml:space="preserve">Saskaņā ar likuma “Par pašvaldībām” 21.panta pirmās daļas 27.punktu, likuma “Par pašvaldību budžetiem” VI nodaļu, </w:t>
      </w:r>
      <w:r w:rsidR="00562225">
        <w:t>2020.gada 14.augustā noslēgto Vienošanos Nr.</w:t>
      </w:r>
      <w:r w:rsidR="00562225" w:rsidRPr="00562225">
        <w:rPr>
          <w:lang w:eastAsia="lv-LV"/>
        </w:rPr>
        <w:t xml:space="preserve"> </w:t>
      </w:r>
      <w:r w:rsidR="00562225" w:rsidRPr="00F77240">
        <w:rPr>
          <w:lang w:eastAsia="lv-LV"/>
        </w:rPr>
        <w:t xml:space="preserve">3.3.1.0/19/I/005 </w:t>
      </w:r>
      <w:r w:rsidR="00562225">
        <w:rPr>
          <w:lang w:eastAsia="lv-LV"/>
        </w:rPr>
        <w:t xml:space="preserve">starp Centrālo finanšu un līguma aģentūru un Jelgavas pilsētas domi par </w:t>
      </w:r>
      <w:r w:rsidR="0007420E">
        <w:rPr>
          <w:lang w:eastAsia="lv-LV"/>
        </w:rPr>
        <w:t xml:space="preserve">ERAF </w:t>
      </w:r>
      <w:r w:rsidR="00562225">
        <w:rPr>
          <w:lang w:eastAsia="lv-LV"/>
        </w:rPr>
        <w:t xml:space="preserve">projekta </w:t>
      </w:r>
      <w:r w:rsidR="0007420E">
        <w:t>“</w:t>
      </w:r>
      <w:r w:rsidR="0007420E" w:rsidRPr="00E44A60">
        <w:t xml:space="preserve">Tehniskās infrastruktūras sakārtošana uzņēmējdarbības attīstībai degradētajā teritorijā, </w:t>
      </w:r>
      <w:r w:rsidR="0007420E">
        <w:t>2</w:t>
      </w:r>
      <w:r w:rsidR="0007420E" w:rsidRPr="00E44A60">
        <w:t>.kārta</w:t>
      </w:r>
      <w:r w:rsidR="0007420E" w:rsidRPr="00506A22">
        <w:t>”</w:t>
      </w:r>
      <w:r w:rsidR="0007420E">
        <w:t xml:space="preserve"> </w:t>
      </w:r>
      <w:r w:rsidR="00562225">
        <w:rPr>
          <w:lang w:eastAsia="lv-LV"/>
        </w:rPr>
        <w:t>īstenošanu,</w:t>
      </w:r>
      <w:r w:rsidR="00562225">
        <w:t xml:space="preserve"> </w:t>
      </w:r>
      <w:r w:rsidRPr="00424A5F">
        <w:t>likuma “Par valsts budžetu 202</w:t>
      </w:r>
      <w:r w:rsidR="001C5312">
        <w:t>1</w:t>
      </w:r>
      <w:r w:rsidRPr="00424A5F">
        <w:t>.gadam” 1</w:t>
      </w:r>
      <w:r w:rsidR="00562225">
        <w:t>2</w:t>
      </w:r>
      <w:r w:rsidRPr="00424A5F">
        <w:t>.panta pirmās daļas 1.punktu</w:t>
      </w:r>
      <w:r>
        <w:t xml:space="preserve"> un</w:t>
      </w:r>
      <w:r w:rsidRPr="00424A5F">
        <w:t xml:space="preserve"> </w:t>
      </w:r>
      <w:r w:rsidR="001C5312" w:rsidRPr="001140E8">
        <w:t>20</w:t>
      </w:r>
      <w:r w:rsidR="001C5312">
        <w:t>19</w:t>
      </w:r>
      <w:r w:rsidR="001C5312" w:rsidRPr="001140E8">
        <w:t xml:space="preserve">.gada </w:t>
      </w:r>
      <w:r w:rsidR="001C5312">
        <w:t>10</w:t>
      </w:r>
      <w:r w:rsidR="001C5312" w:rsidRPr="001140E8">
        <w:t>.</w:t>
      </w:r>
      <w:r w:rsidR="001C5312">
        <w:t>decembra</w:t>
      </w:r>
      <w:r w:rsidR="001C5312" w:rsidRPr="001140E8">
        <w:t xml:space="preserve"> noteikumiem Nr.</w:t>
      </w:r>
      <w:r w:rsidR="001C5312">
        <w:t>590</w:t>
      </w:r>
      <w:r w:rsidR="001C5312" w:rsidRPr="001140E8">
        <w:t xml:space="preserve"> ”Noteikumi par </w:t>
      </w:r>
      <w:r w:rsidR="001C5312" w:rsidRPr="00B1796A">
        <w:t>pašvaldību aizņēmumiem un galvojumiem”</w:t>
      </w:r>
      <w:r w:rsidR="001C5312">
        <w:t xml:space="preserve">, </w:t>
      </w:r>
    </w:p>
    <w:p w:rsidR="00424A5F" w:rsidRDefault="00424A5F" w:rsidP="008D39E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</w:p>
    <w:p w:rsidR="008D39EF" w:rsidRPr="00345042" w:rsidRDefault="008D39EF" w:rsidP="008D39EF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45042">
        <w:rPr>
          <w:b/>
          <w:bCs/>
          <w:lang w:val="lv-LV"/>
        </w:rPr>
        <w:t>JELGAVAS PILSĒTAS DOME NOLEMJ:</w:t>
      </w:r>
    </w:p>
    <w:p w:rsidR="00EC6B02" w:rsidRDefault="00EC6B02" w:rsidP="00EC6B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Ņemt Valsts kasē vai kredītiestādē ar tās noteikto kredīta procentu likmi ilgtermiņa aizņēmumu ERAF projekta “</w:t>
      </w:r>
      <w:r w:rsidRPr="00E44A60">
        <w:rPr>
          <w:szCs w:val="24"/>
          <w:lang w:val="lv-LV"/>
        </w:rPr>
        <w:t xml:space="preserve">Tehniskās infrastruktūras sakārtošana uzņēmējdarbības attīstībai degradētajā teritorijā, </w:t>
      </w:r>
      <w:r>
        <w:rPr>
          <w:szCs w:val="24"/>
          <w:lang w:val="lv-LV"/>
        </w:rPr>
        <w:t>2</w:t>
      </w:r>
      <w:r w:rsidRPr="00E44A60">
        <w:rPr>
          <w:szCs w:val="24"/>
          <w:lang w:val="lv-LV"/>
        </w:rPr>
        <w:t>.kārta</w:t>
      </w:r>
      <w:r w:rsidRPr="00506A22">
        <w:rPr>
          <w:lang w:val="lv-LV"/>
        </w:rPr>
        <w:t>”</w:t>
      </w:r>
      <w:r>
        <w:rPr>
          <w:lang w:val="lv-LV"/>
        </w:rPr>
        <w:t xml:space="preserve"> īstenošanai </w:t>
      </w:r>
      <w:r w:rsidR="00562225" w:rsidRPr="004129FD">
        <w:rPr>
          <w:szCs w:val="24"/>
          <w:lang w:val="lv-LV"/>
        </w:rPr>
        <w:t xml:space="preserve">1 073 827,70 </w:t>
      </w:r>
      <w:proofErr w:type="spellStart"/>
      <w:r>
        <w:rPr>
          <w:i/>
          <w:lang w:val="lv-LV"/>
        </w:rPr>
        <w:t>euro</w:t>
      </w:r>
      <w:proofErr w:type="spellEnd"/>
      <w:r>
        <w:rPr>
          <w:lang w:val="lv-LV"/>
        </w:rPr>
        <w:t xml:space="preserve"> (viens miljons </w:t>
      </w:r>
      <w:r w:rsidR="00562225">
        <w:rPr>
          <w:lang w:val="lv-LV"/>
        </w:rPr>
        <w:t>septiņdesmit trīs tūkstoši astoņi sim</w:t>
      </w:r>
      <w:bookmarkStart w:id="0" w:name="_GoBack"/>
      <w:bookmarkEnd w:id="0"/>
      <w:r w:rsidR="00562225">
        <w:rPr>
          <w:lang w:val="lv-LV"/>
        </w:rPr>
        <w:t xml:space="preserve">ti divdesmit septiņi </w:t>
      </w:r>
      <w:proofErr w:type="spellStart"/>
      <w:r>
        <w:rPr>
          <w:i/>
          <w:lang w:val="lv-LV"/>
        </w:rPr>
        <w:t>euro</w:t>
      </w:r>
      <w:proofErr w:type="spellEnd"/>
      <w:r w:rsidR="00562225">
        <w:rPr>
          <w:i/>
          <w:lang w:val="lv-LV"/>
        </w:rPr>
        <w:t xml:space="preserve"> </w:t>
      </w:r>
      <w:r w:rsidR="00562225">
        <w:rPr>
          <w:lang w:val="lv-LV"/>
        </w:rPr>
        <w:t xml:space="preserve">70 </w:t>
      </w:r>
      <w:r w:rsidR="00562225">
        <w:rPr>
          <w:i/>
          <w:lang w:val="lv-LV"/>
        </w:rPr>
        <w:t>centi</w:t>
      </w:r>
      <w:r>
        <w:rPr>
          <w:lang w:val="lv-LV"/>
        </w:rPr>
        <w:t>)</w:t>
      </w:r>
      <w:r w:rsidR="00562225">
        <w:rPr>
          <w:lang w:val="lv-LV"/>
        </w:rPr>
        <w:t xml:space="preserve"> </w:t>
      </w:r>
      <w:r>
        <w:rPr>
          <w:lang w:val="lv-LV"/>
        </w:rPr>
        <w:t xml:space="preserve">uz 30 gadiem. </w:t>
      </w:r>
    </w:p>
    <w:p w:rsidR="00EC6B02" w:rsidRPr="006E1FA1" w:rsidRDefault="00EC6B02" w:rsidP="00EC6B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E1FA1">
        <w:rPr>
          <w:lang w:val="lv-LV"/>
        </w:rPr>
        <w:t xml:space="preserve">Aizņēmuma pamatsummas atmaksu sākt ar </w:t>
      </w:r>
      <w:r w:rsidRPr="00860E27">
        <w:rPr>
          <w:lang w:val="lv-LV"/>
        </w:rPr>
        <w:t>202</w:t>
      </w:r>
      <w:r w:rsidR="00562225">
        <w:rPr>
          <w:lang w:val="lv-LV"/>
        </w:rPr>
        <w:t>4</w:t>
      </w:r>
      <w:r w:rsidRPr="00860E27">
        <w:rPr>
          <w:lang w:val="lv-LV"/>
        </w:rPr>
        <w:t>.gada 20.</w:t>
      </w:r>
      <w:r w:rsidR="00562225">
        <w:rPr>
          <w:lang w:val="lv-LV"/>
        </w:rPr>
        <w:t>jūniju</w:t>
      </w:r>
      <w:r w:rsidRPr="00860E27">
        <w:rPr>
          <w:lang w:val="lv-LV"/>
        </w:rPr>
        <w:t>.</w:t>
      </w:r>
      <w:r w:rsidRPr="006E1FA1">
        <w:rPr>
          <w:lang w:val="lv-LV"/>
        </w:rPr>
        <w:t xml:space="preserve"> </w:t>
      </w:r>
    </w:p>
    <w:p w:rsidR="00EC6B02" w:rsidRDefault="00EC6B02" w:rsidP="00EC6B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5010F7">
        <w:rPr>
          <w:lang w:val="lv-LV"/>
        </w:rPr>
        <w:t>Aizņēmum</w:t>
      </w:r>
      <w:r>
        <w:rPr>
          <w:lang w:val="lv-LV"/>
        </w:rPr>
        <w:t>a</w:t>
      </w:r>
      <w:r w:rsidRPr="005010F7">
        <w:rPr>
          <w:lang w:val="lv-LV"/>
        </w:rPr>
        <w:t xml:space="preserve"> atmaksu garantēt ar </w:t>
      </w:r>
      <w:r>
        <w:rPr>
          <w:lang w:val="lv-LV"/>
        </w:rPr>
        <w:t xml:space="preserve">Jelgavas pilsētas </w:t>
      </w:r>
      <w:r w:rsidRPr="005010F7">
        <w:rPr>
          <w:lang w:val="lv-LV"/>
        </w:rPr>
        <w:t>pašvaldības budžetu.</w:t>
      </w:r>
    </w:p>
    <w:p w:rsidR="00562225" w:rsidRPr="005010F7" w:rsidRDefault="00562225" w:rsidP="00EC6B02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Atzīt par spēku zaudējušu Jelgavas pilsētas domes 2020.gada 28.janvāra lēmumu Nr.</w:t>
      </w:r>
      <w:r w:rsidR="002D5EB3">
        <w:rPr>
          <w:lang w:val="lv-LV"/>
        </w:rPr>
        <w:t>2/12 “Ilgtermiņa aizņēmumu ERAF projekta “</w:t>
      </w:r>
      <w:r w:rsidR="002D5EB3" w:rsidRPr="00E44A60">
        <w:rPr>
          <w:szCs w:val="24"/>
          <w:lang w:val="lv-LV"/>
        </w:rPr>
        <w:t xml:space="preserve">Tehniskās infrastruktūras sakārtošana uzņēmējdarbības attīstībai degradētajā teritorijā, </w:t>
      </w:r>
      <w:r w:rsidR="002D5EB3">
        <w:rPr>
          <w:szCs w:val="24"/>
          <w:lang w:val="lv-LV"/>
        </w:rPr>
        <w:t>2</w:t>
      </w:r>
      <w:r w:rsidR="002D5EB3" w:rsidRPr="00E44A60">
        <w:rPr>
          <w:szCs w:val="24"/>
          <w:lang w:val="lv-LV"/>
        </w:rPr>
        <w:t>.kārta</w:t>
      </w:r>
      <w:r w:rsidR="002D5EB3" w:rsidRPr="00506A22">
        <w:rPr>
          <w:lang w:val="lv-LV"/>
        </w:rPr>
        <w:t>”</w:t>
      </w:r>
      <w:r w:rsidR="002D5EB3">
        <w:rPr>
          <w:lang w:val="lv-LV"/>
        </w:rPr>
        <w:t xml:space="preserve"> īstenošanai”.</w:t>
      </w:r>
    </w:p>
    <w:p w:rsidR="008D39EF" w:rsidRDefault="008D39EF" w:rsidP="008D39EF">
      <w:pPr>
        <w:pStyle w:val="Header"/>
        <w:tabs>
          <w:tab w:val="clear" w:pos="4320"/>
          <w:tab w:val="clear" w:pos="8640"/>
        </w:tabs>
        <w:jc w:val="both"/>
        <w:rPr>
          <w:szCs w:val="24"/>
          <w:lang w:val="lv-LV"/>
        </w:rPr>
      </w:pPr>
    </w:p>
    <w:p w:rsidR="008D39EF" w:rsidRDefault="008D39EF" w:rsidP="00FB35EE">
      <w:pPr>
        <w:pStyle w:val="BodyText"/>
        <w:jc w:val="both"/>
      </w:pPr>
    </w:p>
    <w:p w:rsidR="00F346D8" w:rsidRDefault="00F346D8" w:rsidP="00F346D8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:rsidR="00F346D8" w:rsidRDefault="00F346D8" w:rsidP="00F346D8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F346D8" w:rsidRPr="0046382E" w:rsidRDefault="00F346D8" w:rsidP="00F346D8">
      <w:pPr>
        <w:rPr>
          <w:color w:val="000000"/>
          <w:sz w:val="16"/>
          <w:szCs w:val="16"/>
          <w:lang w:eastAsia="lv-LV"/>
        </w:rPr>
      </w:pPr>
    </w:p>
    <w:p w:rsidR="00F346D8" w:rsidRDefault="00F346D8" w:rsidP="00F346D8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F346D8" w:rsidRDefault="00F346D8" w:rsidP="00F346D8">
      <w:pPr>
        <w:tabs>
          <w:tab w:val="left" w:pos="3960"/>
        </w:tabs>
        <w:jc w:val="both"/>
      </w:pPr>
      <w:r>
        <w:t xml:space="preserve">Administratīvās pārvaldes </w:t>
      </w:r>
    </w:p>
    <w:p w:rsidR="00F346D8" w:rsidRDefault="00F346D8" w:rsidP="00F346D8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F346D8" w:rsidRDefault="00F346D8" w:rsidP="00F346D8">
      <w:pPr>
        <w:jc w:val="both"/>
      </w:pPr>
      <w:r>
        <w:t>2021.gada 29.aprīlī</w:t>
      </w:r>
    </w:p>
    <w:sectPr w:rsidR="00F346D8" w:rsidSect="004129FD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43C" w:rsidRDefault="0008643C">
      <w:r>
        <w:separator/>
      </w:r>
    </w:p>
  </w:endnote>
  <w:endnote w:type="continuationSeparator" w:id="0">
    <w:p w:rsidR="0008643C" w:rsidRDefault="00086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43C" w:rsidRDefault="0008643C">
      <w:r>
        <w:separator/>
      </w:r>
    </w:p>
  </w:footnote>
  <w:footnote w:type="continuationSeparator" w:id="0">
    <w:p w:rsidR="0008643C" w:rsidRDefault="000864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4141BE4" wp14:editId="327ECBB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4129FD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4487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9EF"/>
    <w:rsid w:val="0007420E"/>
    <w:rsid w:val="0008643C"/>
    <w:rsid w:val="000C4CB0"/>
    <w:rsid w:val="000E4EB6"/>
    <w:rsid w:val="00155A82"/>
    <w:rsid w:val="00157FB5"/>
    <w:rsid w:val="001814AD"/>
    <w:rsid w:val="00197F0A"/>
    <w:rsid w:val="001A045C"/>
    <w:rsid w:val="001B2E18"/>
    <w:rsid w:val="001C104F"/>
    <w:rsid w:val="001C5312"/>
    <w:rsid w:val="002051D3"/>
    <w:rsid w:val="00224429"/>
    <w:rsid w:val="002438AA"/>
    <w:rsid w:val="002723A4"/>
    <w:rsid w:val="0029227E"/>
    <w:rsid w:val="002A71EA"/>
    <w:rsid w:val="002D5EB3"/>
    <w:rsid w:val="002D745A"/>
    <w:rsid w:val="0031251F"/>
    <w:rsid w:val="00342504"/>
    <w:rsid w:val="00391039"/>
    <w:rsid w:val="003959A1"/>
    <w:rsid w:val="003D12D3"/>
    <w:rsid w:val="003D5C89"/>
    <w:rsid w:val="003E1635"/>
    <w:rsid w:val="004129FD"/>
    <w:rsid w:val="00424A5F"/>
    <w:rsid w:val="004407DF"/>
    <w:rsid w:val="0044759D"/>
    <w:rsid w:val="004A07D3"/>
    <w:rsid w:val="004C127E"/>
    <w:rsid w:val="004D47D9"/>
    <w:rsid w:val="00540422"/>
    <w:rsid w:val="00562225"/>
    <w:rsid w:val="00577970"/>
    <w:rsid w:val="005931AB"/>
    <w:rsid w:val="0060175D"/>
    <w:rsid w:val="00606D08"/>
    <w:rsid w:val="0063151B"/>
    <w:rsid w:val="00631B8B"/>
    <w:rsid w:val="00643C7D"/>
    <w:rsid w:val="006457D0"/>
    <w:rsid w:val="00650C95"/>
    <w:rsid w:val="0066057F"/>
    <w:rsid w:val="0066324F"/>
    <w:rsid w:val="006734E8"/>
    <w:rsid w:val="006D62C3"/>
    <w:rsid w:val="00703E93"/>
    <w:rsid w:val="00720161"/>
    <w:rsid w:val="007419F0"/>
    <w:rsid w:val="0076543C"/>
    <w:rsid w:val="007D1798"/>
    <w:rsid w:val="007F54F5"/>
    <w:rsid w:val="00802131"/>
    <w:rsid w:val="00807AB7"/>
    <w:rsid w:val="00827057"/>
    <w:rsid w:val="008562DC"/>
    <w:rsid w:val="00880030"/>
    <w:rsid w:val="00892EB6"/>
    <w:rsid w:val="008C7B04"/>
    <w:rsid w:val="008D39EF"/>
    <w:rsid w:val="00946181"/>
    <w:rsid w:val="0097415D"/>
    <w:rsid w:val="009A7231"/>
    <w:rsid w:val="009B6413"/>
    <w:rsid w:val="009C00E0"/>
    <w:rsid w:val="00A2528B"/>
    <w:rsid w:val="00A402E2"/>
    <w:rsid w:val="00A867C4"/>
    <w:rsid w:val="00AA6D58"/>
    <w:rsid w:val="00AD531B"/>
    <w:rsid w:val="00B03FD3"/>
    <w:rsid w:val="00B35B4C"/>
    <w:rsid w:val="00B51C9C"/>
    <w:rsid w:val="00B64D4D"/>
    <w:rsid w:val="00BB795F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C5428"/>
    <w:rsid w:val="00E61AB9"/>
    <w:rsid w:val="00E76FEB"/>
    <w:rsid w:val="00EA770A"/>
    <w:rsid w:val="00EB10AE"/>
    <w:rsid w:val="00EC3FC4"/>
    <w:rsid w:val="00EC4C76"/>
    <w:rsid w:val="00EC518D"/>
    <w:rsid w:val="00EC6B02"/>
    <w:rsid w:val="00F30C7A"/>
    <w:rsid w:val="00F346D8"/>
    <w:rsid w:val="00F848CF"/>
    <w:rsid w:val="00FB35EE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D39E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EC6B02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8D39EF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locked/>
    <w:rsid w:val="00EC6B02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8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046B0-376D-4418-B8EA-62655D975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1186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3</cp:revision>
  <cp:lastPrinted>2021-04-14T13:47:00Z</cp:lastPrinted>
  <dcterms:created xsi:type="dcterms:W3CDTF">2021-04-28T08:19:00Z</dcterms:created>
  <dcterms:modified xsi:type="dcterms:W3CDTF">2021-04-28T08:20:00Z</dcterms:modified>
</cp:coreProperties>
</file>