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75A26" w:rsidP="003D5C89">
                            <w:r>
                              <w:t>NO</w:t>
                            </w:r>
                            <w:bookmarkStart w:id="0" w:name="_GoBack"/>
                            <w:bookmarkEnd w:id="0"/>
                            <w:r>
                              <w:t>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075A2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621"/>
        <w:gridCol w:w="995"/>
      </w:tblGrid>
      <w:tr w:rsidR="000050D2" w:rsidTr="00E9308E">
        <w:tc>
          <w:tcPr>
            <w:tcW w:w="7621" w:type="dxa"/>
          </w:tcPr>
          <w:p w:rsidR="000050D2" w:rsidRDefault="004D6087" w:rsidP="00D829C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27.05.2021</w:t>
            </w:r>
            <w:r w:rsidR="0062030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0050D2" w:rsidRDefault="000050D2" w:rsidP="005A2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75A26">
              <w:rPr>
                <w:bCs/>
                <w:szCs w:val="44"/>
                <w:lang w:val="lv-LV"/>
              </w:rPr>
              <w:t>7/2</w:t>
            </w:r>
          </w:p>
        </w:tc>
      </w:tr>
    </w:tbl>
    <w:p w:rsidR="000050D2" w:rsidRDefault="000050D2" w:rsidP="000050D2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3229C" w:rsidRDefault="0073229C" w:rsidP="0073229C">
      <w:pPr>
        <w:jc w:val="center"/>
        <w:rPr>
          <w:b/>
        </w:rPr>
      </w:pPr>
      <w:r>
        <w:rPr>
          <w:b/>
        </w:rPr>
        <w:t>JELGAVAS PILSĒTAS PAŠVALDĪBAS 20</w:t>
      </w:r>
      <w:r w:rsidR="004D6087">
        <w:rPr>
          <w:b/>
        </w:rPr>
        <w:t>21</w:t>
      </w:r>
      <w:r>
        <w:rPr>
          <w:b/>
        </w:rPr>
        <w:t xml:space="preserve">.GADA </w:t>
      </w:r>
      <w:r w:rsidR="004D6087">
        <w:rPr>
          <w:b/>
        </w:rPr>
        <w:t>27</w:t>
      </w:r>
      <w:r>
        <w:rPr>
          <w:b/>
        </w:rPr>
        <w:t>.</w:t>
      </w:r>
      <w:r w:rsidR="004D6087">
        <w:rPr>
          <w:b/>
        </w:rPr>
        <w:t>MAIJA</w:t>
      </w:r>
    </w:p>
    <w:p w:rsidR="0073229C" w:rsidRDefault="0073229C" w:rsidP="0073229C">
      <w:pPr>
        <w:jc w:val="center"/>
        <w:rPr>
          <w:b/>
        </w:rPr>
      </w:pPr>
      <w:r>
        <w:rPr>
          <w:b/>
        </w:rPr>
        <w:t xml:space="preserve"> SAISTOŠO NOTEIKUMU Nr.</w:t>
      </w:r>
      <w:r w:rsidR="00075A26">
        <w:rPr>
          <w:b/>
        </w:rPr>
        <w:t>21-11</w:t>
      </w:r>
    </w:p>
    <w:p w:rsidR="0073229C" w:rsidRDefault="0073229C" w:rsidP="0073229C">
      <w:pPr>
        <w:jc w:val="center"/>
        <w:rPr>
          <w:b/>
        </w:rPr>
      </w:pPr>
      <w:r>
        <w:rPr>
          <w:b/>
        </w:rPr>
        <w:t>„GROZĪJUMI JELGAVAS PILSĒTAS PAŠVALDĪBAS 20</w:t>
      </w:r>
      <w:r w:rsidR="005D5362">
        <w:rPr>
          <w:b/>
        </w:rPr>
        <w:t>2</w:t>
      </w:r>
      <w:r w:rsidR="004D6087">
        <w:rPr>
          <w:b/>
        </w:rPr>
        <w:t>1.GADA 4</w:t>
      </w:r>
      <w:r>
        <w:rPr>
          <w:b/>
        </w:rPr>
        <w:t>.</w:t>
      </w:r>
      <w:r w:rsidR="004D6087">
        <w:rPr>
          <w:b/>
        </w:rPr>
        <w:t>FEBRUĀRA</w:t>
      </w:r>
      <w:r>
        <w:rPr>
          <w:b/>
        </w:rPr>
        <w:t xml:space="preserve"> SAISTOŠAJOS NOTEIKUMOS Nr.</w:t>
      </w:r>
      <w:r w:rsidR="005D5362">
        <w:rPr>
          <w:b/>
        </w:rPr>
        <w:t>2</w:t>
      </w:r>
      <w:r w:rsidR="004D6087">
        <w:rPr>
          <w:b/>
        </w:rPr>
        <w:t>1</w:t>
      </w:r>
      <w:r>
        <w:rPr>
          <w:b/>
        </w:rPr>
        <w:t>-</w:t>
      </w:r>
      <w:r w:rsidR="004D6087">
        <w:rPr>
          <w:b/>
        </w:rPr>
        <w:t>4</w:t>
      </w:r>
      <w:r>
        <w:t xml:space="preserve"> </w:t>
      </w:r>
      <w:r>
        <w:rPr>
          <w:b/>
        </w:rPr>
        <w:t>“JELGAVAS PILSĒTAS PAŠVALDĪBAS</w:t>
      </w:r>
    </w:p>
    <w:p w:rsidR="0073229C" w:rsidRDefault="0073229C" w:rsidP="0073229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BUDŽETS 20</w:t>
      </w:r>
      <w:r w:rsidR="005D5362">
        <w:rPr>
          <w:u w:val="none"/>
        </w:rPr>
        <w:t>2</w:t>
      </w:r>
      <w:r w:rsidR="004D6087">
        <w:rPr>
          <w:u w:val="none"/>
        </w:rPr>
        <w:t>1</w:t>
      </w:r>
      <w:r>
        <w:rPr>
          <w:u w:val="none"/>
        </w:rPr>
        <w:t xml:space="preserve">.GADAM”” </w:t>
      </w:r>
      <w:r>
        <w:rPr>
          <w:bCs w:val="0"/>
          <w:u w:val="none"/>
        </w:rPr>
        <w:t>IZDOŠANA</w:t>
      </w:r>
    </w:p>
    <w:p w:rsidR="00075A26" w:rsidRDefault="00075A26" w:rsidP="00075A26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075A26" w:rsidRDefault="00075A26" w:rsidP="00075A26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075A26" w:rsidRDefault="00075A26" w:rsidP="00075A26">
      <w:pPr>
        <w:pStyle w:val="NormalWeb"/>
        <w:spacing w:before="0" w:beforeAutospacing="0" w:after="0" w:afterAutospacing="0"/>
        <w:jc w:val="both"/>
      </w:pPr>
      <w:r w:rsidRPr="00684BF5">
        <w:rPr>
          <w:b/>
          <w:bCs/>
        </w:rPr>
        <w:t xml:space="preserve">Atklāti balsojot: PAR – </w:t>
      </w:r>
      <w:r w:rsidR="00704914">
        <w:rPr>
          <w:b/>
          <w:bCs/>
        </w:rPr>
        <w:t>13</w:t>
      </w:r>
      <w:r w:rsidRPr="00684BF5">
        <w:rPr>
          <w:b/>
          <w:bCs/>
        </w:rPr>
        <w:t xml:space="preserve"> </w:t>
      </w:r>
      <w:r w:rsidRPr="00684BF5">
        <w:rPr>
          <w:bCs/>
        </w:rPr>
        <w:t>(A.Rāviņš, R.Vectirāne, V.Ļevčenoks, I.Bandeniece, D.Olte, M.Buškevics, A.Garančs, R.Šlegelmilhs, J.Strods, I.Jakovels, S.Sto</w:t>
      </w:r>
      <w:r w:rsidR="00704914">
        <w:rPr>
          <w:bCs/>
        </w:rPr>
        <w:t>ļarovs, A.Eihvalds, G.Kurlovičs</w:t>
      </w:r>
      <w:r w:rsidRPr="00684BF5">
        <w:rPr>
          <w:bCs/>
        </w:rPr>
        <w:t xml:space="preserve">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704914">
        <w:rPr>
          <w:b/>
        </w:rPr>
        <w:t xml:space="preserve">– </w:t>
      </w:r>
      <w:r w:rsidR="00704914" w:rsidRPr="00704914">
        <w:rPr>
          <w:b/>
        </w:rPr>
        <w:t>2</w:t>
      </w:r>
      <w:r w:rsidR="00704914">
        <w:t xml:space="preserve"> (</w:t>
      </w:r>
      <w:r w:rsidR="00704914" w:rsidRPr="00684BF5">
        <w:rPr>
          <w:bCs/>
        </w:rPr>
        <w:t>L.Zīverts, A.Rublis</w:t>
      </w:r>
      <w:r w:rsidR="00704914">
        <w:t>)</w:t>
      </w:r>
      <w:r w:rsidRPr="00684BF5">
        <w:t>,</w:t>
      </w:r>
    </w:p>
    <w:p w:rsidR="00AE0CFA" w:rsidRPr="00E06272" w:rsidRDefault="0073229C" w:rsidP="00075A26">
      <w:pPr>
        <w:pStyle w:val="NormalWeb"/>
        <w:spacing w:before="0" w:beforeAutospacing="0" w:after="0" w:afterAutospacing="0"/>
        <w:ind w:firstLine="720"/>
        <w:jc w:val="both"/>
        <w:rPr>
          <w:color w:val="FF0000"/>
        </w:rPr>
      </w:pPr>
      <w:r w:rsidRPr="004D6087">
        <w:t>Saskaņā ar likuma „Par pašvaldībām” 46.pantu</w:t>
      </w:r>
      <w:r w:rsidR="00B55C03" w:rsidRPr="004D6087">
        <w:t xml:space="preserve"> un</w:t>
      </w:r>
      <w:r w:rsidR="0060698B" w:rsidRPr="004D6087">
        <w:t xml:space="preserve"> </w:t>
      </w:r>
      <w:r w:rsidRPr="004D6087">
        <w:t>likuma „Par pašvaldību budžetiem” 30.pantu</w:t>
      </w:r>
      <w:r w:rsidR="00B056A2" w:rsidRPr="004D6087">
        <w:t>,</w:t>
      </w:r>
      <w:r w:rsidR="00AE0CFA" w:rsidRPr="004D6087">
        <w:t xml:space="preserve"> </w:t>
      </w:r>
      <w:r w:rsidR="00AE0CFA" w:rsidRPr="00E06272">
        <w:t>Ministru kabineta 20</w:t>
      </w:r>
      <w:r w:rsidR="00E06272" w:rsidRPr="00E06272">
        <w:t>21</w:t>
      </w:r>
      <w:r w:rsidR="00AE0CFA" w:rsidRPr="00E06272">
        <w:t xml:space="preserve">.gada </w:t>
      </w:r>
      <w:r w:rsidR="00E06272" w:rsidRPr="00E06272">
        <w:t>28</w:t>
      </w:r>
      <w:r w:rsidR="00AE0CFA" w:rsidRPr="00E06272">
        <w:t>.</w:t>
      </w:r>
      <w:r w:rsidR="00E06272" w:rsidRPr="00E06272">
        <w:t>janvāra</w:t>
      </w:r>
      <w:r w:rsidR="00AE0CFA" w:rsidRPr="00E06272">
        <w:t xml:space="preserve"> rīkojumu Nr.</w:t>
      </w:r>
      <w:r w:rsidR="00E06272" w:rsidRPr="00E06272">
        <w:t>56</w:t>
      </w:r>
      <w:r w:rsidR="00AE0CFA" w:rsidRPr="00E06272">
        <w:t xml:space="preserve"> “Par finanšu līdzekļu piešķiršanu no valsts budžeta programmas “Līdzekļi neparedzētiem gadījumiem”</w:t>
      </w:r>
      <w:r w:rsidR="00E06272">
        <w:t>”</w:t>
      </w:r>
      <w:r w:rsidR="00E06272" w:rsidRPr="000326D2">
        <w:t>,</w:t>
      </w:r>
      <w:r w:rsidR="00E06272">
        <w:rPr>
          <w:color w:val="FF0000"/>
        </w:rPr>
        <w:t xml:space="preserve"> </w:t>
      </w:r>
      <w:r w:rsidR="00E06272" w:rsidRPr="00E06272">
        <w:t>Ministru kabineta 2021.gada 2</w:t>
      </w:r>
      <w:r w:rsidR="00E06272">
        <w:t>3</w:t>
      </w:r>
      <w:r w:rsidR="00E06272" w:rsidRPr="00E06272">
        <w:t>.</w:t>
      </w:r>
      <w:r w:rsidR="00E06272">
        <w:t>februāra</w:t>
      </w:r>
      <w:r w:rsidR="00E06272" w:rsidRPr="00E06272">
        <w:t xml:space="preserve"> rīkojumu Nr.</w:t>
      </w:r>
      <w:r w:rsidR="00E06272">
        <w:t>110</w:t>
      </w:r>
      <w:r w:rsidR="00E06272" w:rsidRPr="00E06272">
        <w:t xml:space="preserve"> “Par finanšu līdzekļu piešķiršanu no valsts budžeta programmas “Līdzekļi neparedzētiem gadījumiem””, Ministru kabineta 2021.gada 26.februāra rīkojumu Nr.125 “Par finanšu līdzekļu piešķiršanu no valsts budžeta programmas “Līdzek</w:t>
      </w:r>
      <w:r w:rsidR="00E9308E">
        <w:t xml:space="preserve">ļi neparedzētiem gadījumiem””, </w:t>
      </w:r>
      <w:r w:rsidR="00E06272" w:rsidRPr="00E06272">
        <w:t>Ministru kabineta 2021.gada 5.marta rīkojumu Nr.146 “Par finanšu līdzekļu piešķiršanu no valsts budžeta programmas “Līdzekļi neparedzētiem gadījumiem”</w:t>
      </w:r>
      <w:r w:rsidR="00D71677">
        <w:t>”</w:t>
      </w:r>
      <w:r w:rsidR="00576F8A">
        <w:t>,</w:t>
      </w:r>
      <w:r w:rsidR="00E06272" w:rsidRPr="00E06272">
        <w:t xml:space="preserve"> Ministru kabineta 2021.gada 9.aprīļa rīkojumu Nr.236 “Par finanšu līdzekļu piešķiršanu no valsts budžeta programmas “Līdzekļi neparedzētiem </w:t>
      </w:r>
      <w:r w:rsidR="00E06272" w:rsidRPr="00023998">
        <w:t>gadījumiem””</w:t>
      </w:r>
      <w:r w:rsidR="00576F8A">
        <w:t xml:space="preserve"> un </w:t>
      </w:r>
      <w:r w:rsidR="00576F8A" w:rsidRPr="00E06272">
        <w:t xml:space="preserve">Ministru kabineta 2021.gada </w:t>
      </w:r>
      <w:r w:rsidR="00576F8A">
        <w:t>13</w:t>
      </w:r>
      <w:r w:rsidR="00576F8A" w:rsidRPr="00E06272">
        <w:t>.</w:t>
      </w:r>
      <w:r w:rsidR="00576F8A">
        <w:t>maija</w:t>
      </w:r>
      <w:r w:rsidR="00576F8A" w:rsidRPr="00E06272">
        <w:t xml:space="preserve"> rīkojumu Nr.</w:t>
      </w:r>
      <w:r w:rsidR="00576F8A">
        <w:t>320</w:t>
      </w:r>
      <w:r w:rsidR="00576F8A" w:rsidRPr="00E06272">
        <w:t xml:space="preserve"> “Par finanšu līdzekļu piešķiršanu no valsts budžeta programmas “Līdzekļi neparedzētiem </w:t>
      </w:r>
      <w:r w:rsidR="00576F8A" w:rsidRPr="00023998">
        <w:t>gadījumiem””</w:t>
      </w:r>
      <w:r w:rsidR="00E06272" w:rsidRPr="00023998">
        <w:t>,</w:t>
      </w:r>
    </w:p>
    <w:p w:rsidR="00075A26" w:rsidRDefault="00075A26" w:rsidP="00E9308E">
      <w:pPr>
        <w:spacing w:line="276" w:lineRule="auto"/>
        <w:rPr>
          <w:b/>
          <w:bCs/>
          <w:lang w:eastAsia="lv-LV"/>
        </w:rPr>
      </w:pPr>
    </w:p>
    <w:p w:rsidR="0073229C" w:rsidRDefault="0073229C" w:rsidP="00E9308E">
      <w:pPr>
        <w:spacing w:line="276" w:lineRule="auto"/>
        <w:rPr>
          <w:b/>
          <w:bCs/>
          <w:lang w:eastAsia="lv-LV"/>
        </w:rPr>
      </w:pPr>
      <w:r>
        <w:rPr>
          <w:b/>
          <w:bCs/>
          <w:lang w:eastAsia="lv-LV"/>
        </w:rPr>
        <w:t>JELGAVAS PILSĒTAS DOME NOLEMJ:</w:t>
      </w:r>
    </w:p>
    <w:p w:rsidR="0073229C" w:rsidRPr="004D6087" w:rsidRDefault="0073229C" w:rsidP="00E9308E">
      <w:pPr>
        <w:jc w:val="both"/>
        <w:rPr>
          <w:lang w:eastAsia="lv-LV"/>
        </w:rPr>
      </w:pPr>
      <w:r w:rsidRPr="004D6087">
        <w:rPr>
          <w:lang w:eastAsia="lv-LV"/>
        </w:rPr>
        <w:t>Izdot Jelgavas pilsētas pašvaldības 20</w:t>
      </w:r>
      <w:r w:rsidR="005D5362" w:rsidRPr="004D6087">
        <w:rPr>
          <w:lang w:eastAsia="lv-LV"/>
        </w:rPr>
        <w:t>2</w:t>
      </w:r>
      <w:r w:rsidR="004D6087" w:rsidRPr="004D6087">
        <w:rPr>
          <w:lang w:eastAsia="lv-LV"/>
        </w:rPr>
        <w:t>1</w:t>
      </w:r>
      <w:r w:rsidRPr="004D6087">
        <w:rPr>
          <w:lang w:eastAsia="lv-LV"/>
        </w:rPr>
        <w:t xml:space="preserve">.gada </w:t>
      </w:r>
      <w:r w:rsidR="004D6087" w:rsidRPr="004D6087">
        <w:rPr>
          <w:lang w:eastAsia="lv-LV"/>
        </w:rPr>
        <w:t>27</w:t>
      </w:r>
      <w:r w:rsidRPr="004D6087">
        <w:rPr>
          <w:lang w:eastAsia="lv-LV"/>
        </w:rPr>
        <w:t>.</w:t>
      </w:r>
      <w:r w:rsidR="004D6087" w:rsidRPr="004D6087">
        <w:rPr>
          <w:lang w:eastAsia="lv-LV"/>
        </w:rPr>
        <w:t>maija</w:t>
      </w:r>
      <w:r w:rsidRPr="004D6087">
        <w:rPr>
          <w:lang w:eastAsia="lv-LV"/>
        </w:rPr>
        <w:t xml:space="preserve"> saistošos noteikumus Nr.</w:t>
      </w:r>
      <w:r w:rsidR="00075A26">
        <w:rPr>
          <w:lang w:eastAsia="lv-LV"/>
        </w:rPr>
        <w:t>21-11</w:t>
      </w:r>
      <w:r w:rsidRPr="004D6087">
        <w:rPr>
          <w:lang w:eastAsia="lv-LV"/>
        </w:rPr>
        <w:t xml:space="preserve"> „Grozījumi Jelgavas pilsētas pašvaldības 20</w:t>
      </w:r>
      <w:r w:rsidR="004D6087" w:rsidRPr="004D6087">
        <w:rPr>
          <w:lang w:eastAsia="lv-LV"/>
        </w:rPr>
        <w:t>21</w:t>
      </w:r>
      <w:r w:rsidRPr="004D6087">
        <w:rPr>
          <w:lang w:eastAsia="lv-LV"/>
        </w:rPr>
        <w:t xml:space="preserve">.gada </w:t>
      </w:r>
      <w:r w:rsidR="004D6087" w:rsidRPr="004D6087">
        <w:rPr>
          <w:lang w:eastAsia="lv-LV"/>
        </w:rPr>
        <w:t>4</w:t>
      </w:r>
      <w:r w:rsidRPr="004D6087">
        <w:rPr>
          <w:lang w:eastAsia="lv-LV"/>
        </w:rPr>
        <w:t>.</w:t>
      </w:r>
      <w:r w:rsidR="004D6087" w:rsidRPr="004D6087">
        <w:rPr>
          <w:lang w:eastAsia="lv-LV"/>
        </w:rPr>
        <w:t>februāra</w:t>
      </w:r>
      <w:r w:rsidRPr="004D6087">
        <w:rPr>
          <w:lang w:eastAsia="lv-LV"/>
        </w:rPr>
        <w:t xml:space="preserve"> saistošajos noteikumos</w:t>
      </w:r>
      <w:r w:rsidR="00023998">
        <w:rPr>
          <w:lang w:eastAsia="lv-LV"/>
        </w:rPr>
        <w:t xml:space="preserve"> </w:t>
      </w:r>
      <w:r w:rsidRPr="004D6087">
        <w:rPr>
          <w:lang w:eastAsia="lv-LV"/>
        </w:rPr>
        <w:t>Nr.</w:t>
      </w:r>
      <w:r w:rsidR="004D6087" w:rsidRPr="004D6087">
        <w:rPr>
          <w:lang w:eastAsia="lv-LV"/>
        </w:rPr>
        <w:t>21</w:t>
      </w:r>
      <w:r w:rsidRPr="004D6087">
        <w:rPr>
          <w:lang w:eastAsia="lv-LV"/>
        </w:rPr>
        <w:t>-</w:t>
      </w:r>
      <w:r w:rsidR="004D6087" w:rsidRPr="004D6087">
        <w:rPr>
          <w:lang w:eastAsia="lv-LV"/>
        </w:rPr>
        <w:t>4</w:t>
      </w:r>
      <w:r w:rsidRPr="004D6087">
        <w:rPr>
          <w:lang w:eastAsia="lv-LV"/>
        </w:rPr>
        <w:t xml:space="preserve"> „Jelgavas pilsētas pašvaldības budžets 20</w:t>
      </w:r>
      <w:r w:rsidR="005D5362" w:rsidRPr="004D6087">
        <w:rPr>
          <w:lang w:eastAsia="lv-LV"/>
        </w:rPr>
        <w:t>2</w:t>
      </w:r>
      <w:r w:rsidR="004D6087" w:rsidRPr="004D6087">
        <w:rPr>
          <w:lang w:eastAsia="lv-LV"/>
        </w:rPr>
        <w:t>1</w:t>
      </w:r>
      <w:r w:rsidRPr="004D6087">
        <w:rPr>
          <w:lang w:eastAsia="lv-LV"/>
        </w:rPr>
        <w:t>.gadam””</w:t>
      </w:r>
      <w:r w:rsidR="00D71677">
        <w:rPr>
          <w:lang w:eastAsia="lv-LV"/>
        </w:rPr>
        <w:t xml:space="preserve"> </w:t>
      </w:r>
      <w:r w:rsidRPr="004D6087">
        <w:rPr>
          <w:lang w:eastAsia="lv-LV"/>
        </w:rPr>
        <w:t>(pielikumā).</w:t>
      </w:r>
    </w:p>
    <w:p w:rsidR="0073229C" w:rsidRDefault="0073229C" w:rsidP="0073229C">
      <w:pPr>
        <w:pStyle w:val="Header"/>
        <w:tabs>
          <w:tab w:val="left" w:pos="720"/>
        </w:tabs>
        <w:rPr>
          <w:lang w:val="lv-LV"/>
        </w:rPr>
      </w:pPr>
    </w:p>
    <w:p w:rsidR="00E9308E" w:rsidRDefault="00E9308E" w:rsidP="0073229C">
      <w:pPr>
        <w:pStyle w:val="Header"/>
        <w:tabs>
          <w:tab w:val="left" w:pos="720"/>
        </w:tabs>
        <w:rPr>
          <w:lang w:val="lv-LV"/>
        </w:rPr>
      </w:pPr>
    </w:p>
    <w:p w:rsidR="00075A26" w:rsidRDefault="00075A26" w:rsidP="00075A2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075A26" w:rsidRDefault="00075A26" w:rsidP="00075A26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075A26" w:rsidRPr="00351294" w:rsidRDefault="00075A26" w:rsidP="00075A26">
      <w:pPr>
        <w:rPr>
          <w:color w:val="000000"/>
          <w:lang w:eastAsia="lv-LV"/>
        </w:rPr>
      </w:pPr>
    </w:p>
    <w:p w:rsidR="00075A26" w:rsidRDefault="00075A26" w:rsidP="00075A2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075A26" w:rsidRDefault="00075A26" w:rsidP="00075A26">
      <w:pPr>
        <w:tabs>
          <w:tab w:val="left" w:pos="3960"/>
        </w:tabs>
        <w:jc w:val="both"/>
      </w:pPr>
      <w:r>
        <w:t xml:space="preserve">Administratīvās pārvaldes </w:t>
      </w:r>
    </w:p>
    <w:p w:rsidR="00075A26" w:rsidRDefault="00075A26" w:rsidP="00075A26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73229C" w:rsidRPr="00075A26" w:rsidRDefault="00075A26" w:rsidP="00075A26">
      <w:pPr>
        <w:jc w:val="both"/>
      </w:pPr>
      <w:r>
        <w:t>2021.gada 27.maijā</w:t>
      </w:r>
    </w:p>
    <w:sectPr w:rsidR="0073229C" w:rsidRPr="00075A26" w:rsidSect="00E9308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599" w:rsidRDefault="00D43599">
      <w:r>
        <w:separator/>
      </w:r>
    </w:p>
  </w:endnote>
  <w:endnote w:type="continuationSeparator" w:id="0">
    <w:p w:rsidR="00D43599" w:rsidRDefault="00D4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599" w:rsidRDefault="00D43599">
      <w:r>
        <w:separator/>
      </w:r>
    </w:p>
  </w:footnote>
  <w:footnote w:type="continuationSeparator" w:id="0">
    <w:p w:rsidR="00D43599" w:rsidRDefault="00D43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5A18452" wp14:editId="405DF17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E9308E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28"/>
    <w:rsid w:val="000050D2"/>
    <w:rsid w:val="00023998"/>
    <w:rsid w:val="000326D2"/>
    <w:rsid w:val="00054528"/>
    <w:rsid w:val="00063471"/>
    <w:rsid w:val="00064052"/>
    <w:rsid w:val="00075A26"/>
    <w:rsid w:val="000C4CB0"/>
    <w:rsid w:val="000E4EB6"/>
    <w:rsid w:val="00114FF1"/>
    <w:rsid w:val="00131F46"/>
    <w:rsid w:val="00157FB5"/>
    <w:rsid w:val="00197F0A"/>
    <w:rsid w:val="001B2E18"/>
    <w:rsid w:val="001C104F"/>
    <w:rsid w:val="002051D3"/>
    <w:rsid w:val="002438AA"/>
    <w:rsid w:val="0029227E"/>
    <w:rsid w:val="002A71EA"/>
    <w:rsid w:val="002C790B"/>
    <w:rsid w:val="002D745A"/>
    <w:rsid w:val="002E20B3"/>
    <w:rsid w:val="0031251F"/>
    <w:rsid w:val="003218A4"/>
    <w:rsid w:val="00342504"/>
    <w:rsid w:val="003959A1"/>
    <w:rsid w:val="003B2291"/>
    <w:rsid w:val="003B3C1D"/>
    <w:rsid w:val="003D12D3"/>
    <w:rsid w:val="003D5C89"/>
    <w:rsid w:val="00423B6A"/>
    <w:rsid w:val="004407DF"/>
    <w:rsid w:val="00441170"/>
    <w:rsid w:val="0044759D"/>
    <w:rsid w:val="0049334B"/>
    <w:rsid w:val="004A07D3"/>
    <w:rsid w:val="004D47D9"/>
    <w:rsid w:val="004D6087"/>
    <w:rsid w:val="00540422"/>
    <w:rsid w:val="00576F8A"/>
    <w:rsid w:val="00577970"/>
    <w:rsid w:val="005931AB"/>
    <w:rsid w:val="005B2A85"/>
    <w:rsid w:val="005D5362"/>
    <w:rsid w:val="0060175D"/>
    <w:rsid w:val="0060698B"/>
    <w:rsid w:val="0062030B"/>
    <w:rsid w:val="0063151B"/>
    <w:rsid w:val="00631B8B"/>
    <w:rsid w:val="006457D0"/>
    <w:rsid w:val="0066057F"/>
    <w:rsid w:val="0066324F"/>
    <w:rsid w:val="006D62C3"/>
    <w:rsid w:val="006E1F7F"/>
    <w:rsid w:val="00704914"/>
    <w:rsid w:val="00720161"/>
    <w:rsid w:val="007308C7"/>
    <w:rsid w:val="0073229C"/>
    <w:rsid w:val="007419F0"/>
    <w:rsid w:val="0076543C"/>
    <w:rsid w:val="00770FE6"/>
    <w:rsid w:val="007F54F5"/>
    <w:rsid w:val="00802131"/>
    <w:rsid w:val="008047FB"/>
    <w:rsid w:val="00807AB7"/>
    <w:rsid w:val="00827057"/>
    <w:rsid w:val="008562DC"/>
    <w:rsid w:val="00880030"/>
    <w:rsid w:val="0088678F"/>
    <w:rsid w:val="00892EB6"/>
    <w:rsid w:val="008A3004"/>
    <w:rsid w:val="0093352A"/>
    <w:rsid w:val="00946181"/>
    <w:rsid w:val="0097415D"/>
    <w:rsid w:val="009A6EF1"/>
    <w:rsid w:val="009C00E0"/>
    <w:rsid w:val="00A066C3"/>
    <w:rsid w:val="00A867C4"/>
    <w:rsid w:val="00AA5DF6"/>
    <w:rsid w:val="00AA6D58"/>
    <w:rsid w:val="00AE0CFA"/>
    <w:rsid w:val="00B03FD3"/>
    <w:rsid w:val="00B056A2"/>
    <w:rsid w:val="00B332B3"/>
    <w:rsid w:val="00B35B4C"/>
    <w:rsid w:val="00B51C9C"/>
    <w:rsid w:val="00B52F71"/>
    <w:rsid w:val="00B55C03"/>
    <w:rsid w:val="00B64D4D"/>
    <w:rsid w:val="00BB2CB6"/>
    <w:rsid w:val="00BB795F"/>
    <w:rsid w:val="00BD7B69"/>
    <w:rsid w:val="00BE3AD0"/>
    <w:rsid w:val="00C324B4"/>
    <w:rsid w:val="00C36D3B"/>
    <w:rsid w:val="00C516D8"/>
    <w:rsid w:val="00C75E2C"/>
    <w:rsid w:val="00C86BBA"/>
    <w:rsid w:val="00C9728B"/>
    <w:rsid w:val="00CA0990"/>
    <w:rsid w:val="00CD139B"/>
    <w:rsid w:val="00CD2D2A"/>
    <w:rsid w:val="00CD2FC4"/>
    <w:rsid w:val="00D00D85"/>
    <w:rsid w:val="00D1121C"/>
    <w:rsid w:val="00D43599"/>
    <w:rsid w:val="00D51971"/>
    <w:rsid w:val="00D63768"/>
    <w:rsid w:val="00D6445A"/>
    <w:rsid w:val="00D71677"/>
    <w:rsid w:val="00D829CC"/>
    <w:rsid w:val="00DB3BAB"/>
    <w:rsid w:val="00DC519F"/>
    <w:rsid w:val="00DC5428"/>
    <w:rsid w:val="00E06272"/>
    <w:rsid w:val="00E35FD5"/>
    <w:rsid w:val="00E61AB9"/>
    <w:rsid w:val="00E9308E"/>
    <w:rsid w:val="00EA770A"/>
    <w:rsid w:val="00EB10AE"/>
    <w:rsid w:val="00EC3FC4"/>
    <w:rsid w:val="00EC4C76"/>
    <w:rsid w:val="00EC518D"/>
    <w:rsid w:val="00F248C3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semiHidden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075A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5A2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semiHidden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075A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5A2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1CEF5-05A0-4E95-9B31-8C2CA08A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2021-05-27T10:21:00Z</cp:lastPrinted>
  <dcterms:created xsi:type="dcterms:W3CDTF">2021-05-26T06:28:00Z</dcterms:created>
  <dcterms:modified xsi:type="dcterms:W3CDTF">2021-05-27T10:21:00Z</dcterms:modified>
</cp:coreProperties>
</file>