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A1242" w14:textId="22326426" w:rsidR="001538E7" w:rsidRDefault="001538E7" w:rsidP="001538E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PILSĒTAS PAŠ</w:t>
      </w:r>
      <w:bookmarkStart w:id="1" w:name="_GoBack"/>
      <w:bookmarkEnd w:id="1"/>
      <w:r w:rsidRPr="00572BEB">
        <w:rPr>
          <w:b/>
        </w:rPr>
        <w:t xml:space="preserve">VALDĪBAS </w:t>
      </w:r>
      <w:r w:rsidRPr="00572BEB">
        <w:rPr>
          <w:b/>
          <w:bCs/>
          <w:szCs w:val="44"/>
        </w:rPr>
        <w:t>20</w:t>
      </w:r>
      <w:r>
        <w:rPr>
          <w:b/>
          <w:bCs/>
          <w:szCs w:val="44"/>
        </w:rPr>
        <w:t>2</w:t>
      </w:r>
      <w:r w:rsidR="00FC4CC6">
        <w:rPr>
          <w:b/>
          <w:bCs/>
          <w:szCs w:val="44"/>
        </w:rPr>
        <w:t>1</w:t>
      </w:r>
      <w:r w:rsidRPr="00572BEB">
        <w:rPr>
          <w:b/>
          <w:bCs/>
          <w:szCs w:val="44"/>
        </w:rPr>
        <w:t xml:space="preserve">.GADA </w:t>
      </w:r>
      <w:r w:rsidR="00FC4CC6">
        <w:rPr>
          <w:b/>
          <w:bCs/>
          <w:szCs w:val="44"/>
        </w:rPr>
        <w:t>27</w:t>
      </w:r>
      <w:r w:rsidRPr="00572BEB">
        <w:rPr>
          <w:b/>
          <w:bCs/>
          <w:szCs w:val="44"/>
        </w:rPr>
        <w:t>.</w:t>
      </w:r>
      <w:r w:rsidR="00FC4CC6">
        <w:rPr>
          <w:b/>
          <w:bCs/>
          <w:szCs w:val="44"/>
        </w:rPr>
        <w:t>MAIJA</w:t>
      </w:r>
      <w:r w:rsidRPr="00572BEB">
        <w:rPr>
          <w:b/>
          <w:bCs/>
          <w:szCs w:val="44"/>
        </w:rPr>
        <w:t xml:space="preserve"> </w:t>
      </w:r>
    </w:p>
    <w:p w14:paraId="3D06570F" w14:textId="41F59ECB" w:rsidR="002C03BA" w:rsidRDefault="001538E7" w:rsidP="001538E7">
      <w:pPr>
        <w:jc w:val="center"/>
        <w:rPr>
          <w:b/>
          <w:bCs/>
          <w:szCs w:val="44"/>
        </w:rPr>
      </w:pPr>
      <w:r w:rsidRPr="00572BEB">
        <w:rPr>
          <w:b/>
          <w:bCs/>
          <w:szCs w:val="44"/>
        </w:rPr>
        <w:t>SAISTOŠO NOTEIKUMU NR.</w:t>
      </w:r>
      <w:r w:rsidR="0056755E">
        <w:rPr>
          <w:b/>
          <w:bCs/>
          <w:szCs w:val="44"/>
        </w:rPr>
        <w:t>21-13</w:t>
      </w:r>
      <w:r w:rsidRPr="00572BEB">
        <w:rPr>
          <w:b/>
          <w:bCs/>
          <w:szCs w:val="44"/>
        </w:rPr>
        <w:t xml:space="preserve"> </w:t>
      </w:r>
      <w:bookmarkEnd w:id="0"/>
    </w:p>
    <w:p w14:paraId="251B52FB" w14:textId="3746B56A" w:rsidR="001538E7" w:rsidRDefault="001538E7" w:rsidP="001538E7">
      <w:pPr>
        <w:jc w:val="center"/>
        <w:rPr>
          <w:b/>
          <w:bCs/>
        </w:rPr>
      </w:pPr>
      <w:r>
        <w:rPr>
          <w:b/>
          <w:bCs/>
        </w:rPr>
        <w:t>“GROZĪJUMI</w:t>
      </w:r>
      <w:r w:rsidRPr="002B5E1F">
        <w:rPr>
          <w:b/>
          <w:bCs/>
        </w:rPr>
        <w:t xml:space="preserve"> JELGAVAS PILSĒTAS PAŠVALDĪBAS 2012.GADA 24.MAIJA SAISTOŠAJOS NOTEIKUMOS NR.12-15 “JELGAVAS PILSĒTAS ADMINISTRATĪVĀS TERITORIJAS LABIEKĀRTOŠANA UN INŽENIERBŪVJU UZTURĒŠANA”</w:t>
      </w:r>
      <w:r w:rsidRPr="00A9706C">
        <w:rPr>
          <w:b/>
          <w:bCs/>
        </w:rPr>
        <w:t>”</w:t>
      </w:r>
    </w:p>
    <w:p w14:paraId="244B3B55" w14:textId="77777777" w:rsidR="001538E7" w:rsidRPr="00030CB7" w:rsidRDefault="001538E7" w:rsidP="001538E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Pr="00572BEB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572BEB" w:rsidRPr="00572BEB" w14:paraId="3D8098F1" w14:textId="77777777" w:rsidTr="002C5FE4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572BEB" w:rsidRDefault="00D9238B" w:rsidP="002C5FE4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2C5FE4">
        <w:tc>
          <w:tcPr>
            <w:tcW w:w="2942" w:type="dxa"/>
          </w:tcPr>
          <w:p w14:paraId="7E2A781C" w14:textId="77777777" w:rsidR="00672CA4" w:rsidRDefault="00F67430" w:rsidP="002C5FE4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2C5FE4">
            <w:pPr>
              <w:rPr>
                <w:highlight w:val="yellow"/>
              </w:rPr>
            </w:pPr>
          </w:p>
        </w:tc>
        <w:tc>
          <w:tcPr>
            <w:tcW w:w="6097" w:type="dxa"/>
          </w:tcPr>
          <w:p w14:paraId="70294712" w14:textId="0886EFF0" w:rsidR="00193211" w:rsidRPr="00FA0E2B" w:rsidRDefault="00147833" w:rsidP="00897C73">
            <w:pPr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46D2E" w:rsidRPr="00246D2E">
              <w:t>Šobrīd Jelgavas pilsētas pašvaldības 2012.gada 24.maija saistošajos noteikumos Nr.12-15 “Jelgavas pilsētas administratīvās teritorijas labiekārtošana un inženierbūvju uzturēšana”</w:t>
            </w:r>
            <w:r w:rsidR="00FC453A">
              <w:t xml:space="preserve"> (turpmāk- Noteikumi)</w:t>
            </w:r>
            <w:r w:rsidR="00246D2E" w:rsidRPr="00246D2E">
              <w:t xml:space="preserve"> </w:t>
            </w:r>
            <w:r w:rsidRPr="00246D2E">
              <w:rPr>
                <w:color w:val="333333"/>
                <w:shd w:val="clear" w:color="auto" w:fill="FFFFFF"/>
              </w:rPr>
              <w:t>paredz</w:t>
            </w:r>
            <w:r w:rsidR="00246D2E" w:rsidRPr="00246D2E">
              <w:rPr>
                <w:color w:val="333333"/>
                <w:shd w:val="clear" w:color="auto" w:fill="FFFFFF"/>
              </w:rPr>
              <w:t>ēts</w:t>
            </w:r>
            <w:r w:rsidRPr="00246D2E">
              <w:rPr>
                <w:color w:val="333333"/>
                <w:shd w:val="clear" w:color="auto" w:fill="FFFFFF"/>
              </w:rPr>
              <w:t xml:space="preserve">, ka </w:t>
            </w:r>
            <w:r w:rsidR="009966AF">
              <w:rPr>
                <w:color w:val="333333"/>
                <w:shd w:val="clear" w:color="auto" w:fill="FFFFFF"/>
              </w:rPr>
              <w:t xml:space="preserve">nekustamajam </w:t>
            </w:r>
            <w:r w:rsidR="009966AF" w:rsidRPr="009966AF">
              <w:rPr>
                <w:color w:val="333333"/>
                <w:shd w:val="clear" w:color="auto" w:fill="FFFFFF"/>
              </w:rPr>
              <w:t>īpašumam blaku</w:t>
            </w:r>
            <w:r w:rsidR="009966AF">
              <w:rPr>
                <w:color w:val="333333"/>
                <w:shd w:val="clear" w:color="auto" w:fill="FFFFFF"/>
              </w:rPr>
              <w:t>s esošā publiskā lietošanā esošās</w:t>
            </w:r>
            <w:r w:rsidR="009966AF" w:rsidRPr="009966AF">
              <w:rPr>
                <w:color w:val="333333"/>
                <w:shd w:val="clear" w:color="auto" w:fill="FFFFFF"/>
              </w:rPr>
              <w:t xml:space="preserve"> ietve</w:t>
            </w:r>
            <w:r w:rsidR="009966AF">
              <w:rPr>
                <w:color w:val="333333"/>
                <w:shd w:val="clear" w:color="auto" w:fill="FFFFFF"/>
              </w:rPr>
              <w:t>s</w:t>
            </w:r>
            <w:r w:rsidR="00CB1ABD">
              <w:rPr>
                <w:color w:val="333333"/>
                <w:shd w:val="clear" w:color="auto" w:fill="FFFFFF"/>
              </w:rPr>
              <w:t xml:space="preserve"> </w:t>
            </w:r>
            <w:r w:rsidR="00CB1ABD" w:rsidRPr="009966AF">
              <w:rPr>
                <w:color w:val="333333"/>
                <w:shd w:val="clear" w:color="auto" w:fill="FFFFFF"/>
              </w:rPr>
              <w:t>(izņemot sabie</w:t>
            </w:r>
            <w:r w:rsidR="00CB1ABD">
              <w:rPr>
                <w:color w:val="333333"/>
                <w:shd w:val="clear" w:color="auto" w:fill="FFFFFF"/>
              </w:rPr>
              <w:t>driskā transporta pieturvietu)</w:t>
            </w:r>
            <w:proofErr w:type="gramStart"/>
            <w:r w:rsidR="00CB1ABD" w:rsidRPr="009966AF">
              <w:rPr>
                <w:color w:val="333333"/>
                <w:shd w:val="clear" w:color="auto" w:fill="FFFFFF"/>
              </w:rPr>
              <w:t xml:space="preserve"> </w:t>
            </w:r>
            <w:r w:rsidR="009966AF">
              <w:rPr>
                <w:color w:val="333333"/>
                <w:shd w:val="clear" w:color="auto" w:fill="FFFFFF"/>
              </w:rPr>
              <w:t xml:space="preserve"> </w:t>
            </w:r>
            <w:proofErr w:type="gramEnd"/>
            <w:r w:rsidR="009966AF" w:rsidRPr="00246D2E">
              <w:rPr>
                <w:color w:val="333333"/>
                <w:shd w:val="clear" w:color="auto" w:fill="FFFFFF"/>
              </w:rPr>
              <w:t>tīrīšanu</w:t>
            </w:r>
            <w:r w:rsidR="009966AF">
              <w:rPr>
                <w:color w:val="333333"/>
                <w:shd w:val="clear" w:color="auto" w:fill="FFFFFF"/>
              </w:rPr>
              <w:t xml:space="preserve">, t.sk. </w:t>
            </w:r>
            <w:r w:rsidR="009966AF" w:rsidRPr="00246D2E">
              <w:rPr>
                <w:color w:val="333333"/>
                <w:shd w:val="clear" w:color="auto" w:fill="FFFFFF"/>
              </w:rPr>
              <w:t xml:space="preserve">kaisīšanu ziemā </w:t>
            </w:r>
            <w:r w:rsidR="009966AF" w:rsidRPr="009966AF">
              <w:rPr>
                <w:color w:val="333333"/>
                <w:shd w:val="clear" w:color="auto" w:fill="FFFFFF"/>
              </w:rPr>
              <w:t>līdz brauktuves malai, bet ne vairāk kā 5m no fiziskas personas vai 10m no juridiskas personas zemesgabala robežas</w:t>
            </w:r>
            <w:r w:rsidR="009966AF">
              <w:rPr>
                <w:color w:val="333333"/>
                <w:shd w:val="clear" w:color="auto" w:fill="FFFFFF"/>
              </w:rPr>
              <w:t xml:space="preserve"> </w:t>
            </w:r>
            <w:r w:rsidRPr="00246D2E">
              <w:rPr>
                <w:color w:val="333333"/>
                <w:shd w:val="clear" w:color="auto" w:fill="FFFFFF"/>
              </w:rPr>
              <w:t xml:space="preserve">veic nekustamā īpašuma </w:t>
            </w:r>
            <w:r w:rsidR="00246D2E" w:rsidRPr="00246D2E">
              <w:rPr>
                <w:color w:val="333333"/>
                <w:shd w:val="clear" w:color="auto" w:fill="FFFFFF"/>
              </w:rPr>
              <w:t>īpašnieki</w:t>
            </w:r>
            <w:r w:rsidRPr="00246D2E">
              <w:rPr>
                <w:color w:val="333333"/>
                <w:shd w:val="clear" w:color="auto" w:fill="FFFFFF"/>
              </w:rPr>
              <w:t>.</w:t>
            </w:r>
            <w:r w:rsidR="00246D2E">
              <w:rPr>
                <w:color w:val="333333"/>
                <w:shd w:val="clear" w:color="auto" w:fill="FFFFFF"/>
              </w:rPr>
              <w:t xml:space="preserve"> </w:t>
            </w:r>
            <w:r w:rsidR="00897C73" w:rsidRPr="00FA0E2B">
              <w:rPr>
                <w:shd w:val="clear" w:color="auto" w:fill="FFFFFF"/>
              </w:rPr>
              <w:t>R</w:t>
            </w:r>
            <w:r w:rsidR="00246D2E" w:rsidRPr="00FA0E2B">
              <w:rPr>
                <w:shd w:val="clear" w:color="auto" w:fill="FFFFFF"/>
              </w:rPr>
              <w:t>ezultātā</w:t>
            </w:r>
            <w:r w:rsidR="00E877FF" w:rsidRPr="00FA0E2B">
              <w:rPr>
                <w:shd w:val="clear" w:color="auto" w:fill="FFFFFF"/>
              </w:rPr>
              <w:t xml:space="preserve"> </w:t>
            </w:r>
            <w:r w:rsidRPr="00FA0E2B">
              <w:rPr>
                <w:shd w:val="clear" w:color="auto" w:fill="FFFFFF"/>
              </w:rPr>
              <w:t xml:space="preserve">vienas ietves garumā var atšķirties </w:t>
            </w:r>
            <w:r w:rsidR="00897C73" w:rsidRPr="00FA0E2B">
              <w:rPr>
                <w:shd w:val="clear" w:color="auto" w:fill="FFFFFF"/>
              </w:rPr>
              <w:t xml:space="preserve">gan </w:t>
            </w:r>
            <w:r w:rsidRPr="00FA0E2B">
              <w:rPr>
                <w:shd w:val="clear" w:color="auto" w:fill="FFFFFF"/>
              </w:rPr>
              <w:t>tīrīšanas darbu kvalitāte</w:t>
            </w:r>
            <w:r w:rsidR="00897C73" w:rsidRPr="00FA0E2B">
              <w:rPr>
                <w:shd w:val="clear" w:color="auto" w:fill="FFFFFF"/>
              </w:rPr>
              <w:t>, gan pielietojamo kaisīšanas līdzekļu sastāvs</w:t>
            </w:r>
            <w:r w:rsidR="00AB2D64" w:rsidRPr="00FA0E2B">
              <w:rPr>
                <w:shd w:val="clear" w:color="auto" w:fill="FFFFFF"/>
              </w:rPr>
              <w:t>,</w:t>
            </w:r>
            <w:r w:rsidR="00E877FF" w:rsidRPr="00FA0E2B">
              <w:rPr>
                <w:shd w:val="clear" w:color="auto" w:fill="FFFFFF"/>
              </w:rPr>
              <w:t xml:space="preserve"> jo </w:t>
            </w:r>
            <w:r w:rsidR="00897C73" w:rsidRPr="00FA0E2B">
              <w:rPr>
                <w:shd w:val="clear" w:color="auto" w:fill="FFFFFF"/>
              </w:rPr>
              <w:t>tīrīšanas process ir ļoti fragmentēts</w:t>
            </w:r>
            <w:r w:rsidRPr="00FA0E2B">
              <w:rPr>
                <w:shd w:val="clear" w:color="auto" w:fill="FFFFFF"/>
              </w:rPr>
              <w:t xml:space="preserve">. </w:t>
            </w:r>
          </w:p>
          <w:p w14:paraId="224A70FF" w14:textId="3750E936" w:rsidR="00CA0528" w:rsidRPr="00AD350E" w:rsidRDefault="00FC453A" w:rsidP="0004383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</w:t>
            </w:r>
            <w:r w:rsidR="00193211" w:rsidRPr="00450BFD">
              <w:rPr>
                <w:shd w:val="clear" w:color="auto" w:fill="FFFFFF"/>
              </w:rPr>
              <w:t>oteikumu</w:t>
            </w:r>
            <w:r w:rsidR="00450BFD">
              <w:rPr>
                <w:shd w:val="clear" w:color="auto" w:fill="FFFFFF"/>
              </w:rPr>
              <w:t xml:space="preserve"> grozījumu</w:t>
            </w:r>
            <w:r w:rsidR="00193211" w:rsidRPr="00450BFD">
              <w:rPr>
                <w:shd w:val="clear" w:color="auto" w:fill="FFFFFF"/>
              </w:rPr>
              <w:t xml:space="preserve"> mērķis</w:t>
            </w:r>
            <w:r w:rsidR="00B874EC">
              <w:rPr>
                <w:shd w:val="clear" w:color="auto" w:fill="FFFFFF"/>
              </w:rPr>
              <w:t xml:space="preserve"> ir</w:t>
            </w:r>
            <w:r w:rsidR="00193211" w:rsidRPr="00450BFD">
              <w:rPr>
                <w:shd w:val="clear" w:color="auto" w:fill="FFFFFF"/>
              </w:rPr>
              <w:t xml:space="preserve"> atbrīvot īpašuma īpašniekus no pienākuma nodrošināt īpašumam pieguloš</w:t>
            </w:r>
            <w:r w:rsidR="00CB1ABD">
              <w:rPr>
                <w:shd w:val="clear" w:color="auto" w:fill="FFFFFF"/>
              </w:rPr>
              <w:t>aj</w:t>
            </w:r>
            <w:r w:rsidR="00193211" w:rsidRPr="00450BFD">
              <w:rPr>
                <w:shd w:val="clear" w:color="auto" w:fill="FFFFFF"/>
              </w:rPr>
              <w:t xml:space="preserve">ā </w:t>
            </w:r>
            <w:r w:rsidR="00450BFD" w:rsidRPr="00450BFD">
              <w:rPr>
                <w:shd w:val="clear" w:color="auto" w:fill="FFFFFF"/>
              </w:rPr>
              <w:t>teritorij</w:t>
            </w:r>
            <w:r w:rsidR="00CB1ABD">
              <w:rPr>
                <w:shd w:val="clear" w:color="auto" w:fill="FFFFFF"/>
              </w:rPr>
              <w:t>ā</w:t>
            </w:r>
            <w:r w:rsidR="00450BFD" w:rsidRPr="00450BFD">
              <w:rPr>
                <w:shd w:val="clear" w:color="auto" w:fill="FFFFFF"/>
              </w:rPr>
              <w:t xml:space="preserve"> esošās ietves</w:t>
            </w:r>
            <w:r w:rsidR="00193211" w:rsidRPr="00450BFD">
              <w:rPr>
                <w:shd w:val="clear" w:color="auto" w:fill="FFFFFF"/>
              </w:rPr>
              <w:t xml:space="preserve"> </w:t>
            </w:r>
            <w:r w:rsidR="00B874EC" w:rsidRPr="00450BFD">
              <w:rPr>
                <w:shd w:val="clear" w:color="auto" w:fill="FFFFFF"/>
              </w:rPr>
              <w:t>tīrīšan</w:t>
            </w:r>
            <w:r w:rsidR="00B874EC">
              <w:rPr>
                <w:shd w:val="clear" w:color="auto" w:fill="FFFFFF"/>
              </w:rPr>
              <w:t>u</w:t>
            </w:r>
            <w:r w:rsidR="00B874EC" w:rsidRPr="00450BFD">
              <w:rPr>
                <w:shd w:val="clear" w:color="auto" w:fill="FFFFFF"/>
              </w:rPr>
              <w:t xml:space="preserve"> </w:t>
            </w:r>
            <w:r w:rsidR="00450BFD" w:rsidRPr="00450BFD">
              <w:rPr>
                <w:shd w:val="clear" w:color="auto" w:fill="FFFFFF"/>
              </w:rPr>
              <w:t>no sniega</w:t>
            </w:r>
            <w:r w:rsidR="00193211" w:rsidRPr="00450BFD">
              <w:rPr>
                <w:shd w:val="clear" w:color="auto" w:fill="FFFFFF"/>
              </w:rPr>
              <w:t xml:space="preserve"> un kaisīšanas</w:t>
            </w:r>
            <w:r w:rsidR="006209CE">
              <w:rPr>
                <w:shd w:val="clear" w:color="auto" w:fill="FFFFFF"/>
              </w:rPr>
              <w:t xml:space="preserve">, </w:t>
            </w:r>
            <w:r w:rsidR="008C2C0C">
              <w:rPr>
                <w:shd w:val="clear" w:color="auto" w:fill="FFFFFF"/>
              </w:rPr>
              <w:t>a</w:t>
            </w:r>
            <w:r w:rsidR="00F269DF">
              <w:t>tstājot šī pienākuma izpildi ietvju īpašnieka vai tiesiskā valdītāja  ziņā.</w:t>
            </w:r>
          </w:p>
        </w:tc>
      </w:tr>
      <w:tr w:rsidR="00572BEB" w:rsidRPr="00572BEB" w14:paraId="22B3CA75" w14:textId="77777777" w:rsidTr="002C5FE4">
        <w:tc>
          <w:tcPr>
            <w:tcW w:w="2942" w:type="dxa"/>
          </w:tcPr>
          <w:p w14:paraId="00F1A839" w14:textId="47371345" w:rsidR="00F67430" w:rsidRPr="00572BEB" w:rsidRDefault="00F67430" w:rsidP="002C5FE4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097" w:type="dxa"/>
          </w:tcPr>
          <w:p w14:paraId="4CF3092C" w14:textId="5341CC70" w:rsidR="000F5679" w:rsidRPr="00B50768" w:rsidRDefault="00AD350E" w:rsidP="00B50768">
            <w:pPr>
              <w:jc w:val="both"/>
              <w:rPr>
                <w:color w:val="414142"/>
              </w:rPr>
            </w:pPr>
            <w:r w:rsidRPr="00B50768">
              <w:t>Noteikum</w:t>
            </w:r>
            <w:r w:rsidR="001B4421" w:rsidRPr="00B50768">
              <w:t>i</w:t>
            </w:r>
            <w:r w:rsidR="00442321" w:rsidRPr="00B50768">
              <w:rPr>
                <w:lang w:eastAsia="en-US"/>
              </w:rPr>
              <w:t xml:space="preserve"> papildin</w:t>
            </w:r>
            <w:r w:rsidR="001B4421" w:rsidRPr="00B50768">
              <w:rPr>
                <w:lang w:eastAsia="en-US"/>
              </w:rPr>
              <w:t>āti ar 3.</w:t>
            </w:r>
            <w:r w:rsidR="001B4421" w:rsidRPr="00B50768">
              <w:rPr>
                <w:vertAlign w:val="superscript"/>
                <w:lang w:eastAsia="en-US"/>
              </w:rPr>
              <w:t xml:space="preserve">1 </w:t>
            </w:r>
            <w:r w:rsidR="001B4421" w:rsidRPr="00B50768">
              <w:rPr>
                <w:lang w:eastAsia="en-US"/>
              </w:rPr>
              <w:t>punktu</w:t>
            </w:r>
            <w:r w:rsidR="00B50768" w:rsidRPr="00B50768">
              <w:rPr>
                <w:lang w:eastAsia="en-US"/>
              </w:rPr>
              <w:t>, paredzot, ka i</w:t>
            </w:r>
            <w:r w:rsidR="00B50768" w:rsidRPr="00B50768">
              <w:t xml:space="preserve">etves tīrīšanu no sniega un kaisīšanu piegulošajā teritorijā nodrošina ietves īpašnieks. </w:t>
            </w:r>
            <w:r w:rsidR="003B626D" w:rsidRPr="00B50768">
              <w:t>Vei</w:t>
            </w:r>
            <w:r w:rsidR="00442321" w:rsidRPr="00B50768">
              <w:t>kti precizējošie grozījumi 2.9.</w:t>
            </w:r>
            <w:r w:rsidR="001B4421" w:rsidRPr="00B50768">
              <w:t>,</w:t>
            </w:r>
            <w:r w:rsidR="00442321" w:rsidRPr="00B50768">
              <w:t xml:space="preserve"> </w:t>
            </w:r>
            <w:r w:rsidR="001B4421" w:rsidRPr="00B50768">
              <w:rPr>
                <w:lang w:eastAsia="en-US"/>
              </w:rPr>
              <w:t>3.1.</w:t>
            </w:r>
            <w:r w:rsidR="00B50768" w:rsidRPr="00B50768">
              <w:rPr>
                <w:lang w:eastAsia="en-US"/>
              </w:rPr>
              <w:t>,</w:t>
            </w:r>
            <w:r w:rsidR="00B50768" w:rsidRPr="00B50768">
              <w:t xml:space="preserve"> 3.6. </w:t>
            </w:r>
            <w:r w:rsidR="00442321" w:rsidRPr="00B50768">
              <w:t>un</w:t>
            </w:r>
            <w:r w:rsidR="003B626D" w:rsidRPr="00B50768">
              <w:t xml:space="preserve"> 10. punktā.</w:t>
            </w:r>
          </w:p>
        </w:tc>
      </w:tr>
      <w:tr w:rsidR="00572BEB" w:rsidRPr="00572BEB" w14:paraId="1817E0A4" w14:textId="77777777" w:rsidTr="002C5FE4">
        <w:tc>
          <w:tcPr>
            <w:tcW w:w="2942" w:type="dxa"/>
          </w:tcPr>
          <w:p w14:paraId="666AAC70" w14:textId="700C5BFB" w:rsidR="00F67430" w:rsidRPr="00572BEB" w:rsidRDefault="00F67430" w:rsidP="002C5FE4">
            <w:r w:rsidRPr="00572BEB">
              <w:t>3.Informācija par plānoto projekta ietekmi uz pašvaldības budžetu</w:t>
            </w:r>
          </w:p>
        </w:tc>
        <w:tc>
          <w:tcPr>
            <w:tcW w:w="6097" w:type="dxa"/>
          </w:tcPr>
          <w:p w14:paraId="5E87BAD8" w14:textId="4A89CB6B" w:rsidR="004C30C2" w:rsidRPr="00B02E38" w:rsidRDefault="00FC453A" w:rsidP="00B874EC">
            <w:pPr>
              <w:jc w:val="both"/>
              <w:rPr>
                <w:color w:val="FF0000"/>
                <w:shd w:val="clear" w:color="auto" w:fill="FFFFFF"/>
              </w:rPr>
            </w:pPr>
            <w:r w:rsidRPr="00B02E38">
              <w:rPr>
                <w:shd w:val="clear" w:color="auto" w:fill="FFFFFF"/>
              </w:rPr>
              <w:t>N</w:t>
            </w:r>
            <w:r w:rsidR="000723F1" w:rsidRPr="00B02E38">
              <w:rPr>
                <w:shd w:val="clear" w:color="auto" w:fill="FFFFFF"/>
              </w:rPr>
              <w:t>oteikumu īstenošanas finansiālā ietekme</w:t>
            </w:r>
            <w:r w:rsidR="008A3830" w:rsidRPr="00B02E38">
              <w:rPr>
                <w:shd w:val="clear" w:color="auto" w:fill="FFFFFF"/>
              </w:rPr>
              <w:t xml:space="preserve"> uz pašvaldības budžetu</w:t>
            </w:r>
            <w:r w:rsidRPr="00B02E38">
              <w:rPr>
                <w:shd w:val="clear" w:color="auto" w:fill="FFFFFF"/>
              </w:rPr>
              <w:t xml:space="preserve"> </w:t>
            </w:r>
            <w:r w:rsidR="00B874EC" w:rsidRPr="00B02E38">
              <w:rPr>
                <w:shd w:val="clear" w:color="auto" w:fill="FFFFFF"/>
              </w:rPr>
              <w:t>plānot</w:t>
            </w:r>
            <w:r w:rsidR="00B874EC">
              <w:rPr>
                <w:shd w:val="clear" w:color="auto" w:fill="FFFFFF"/>
              </w:rPr>
              <w:t>a</w:t>
            </w:r>
            <w:r w:rsidR="00B874EC" w:rsidRPr="00B02E38">
              <w:rPr>
                <w:shd w:val="clear" w:color="auto" w:fill="FFFFFF"/>
              </w:rPr>
              <w:t xml:space="preserve"> </w:t>
            </w:r>
            <w:r w:rsidR="00144F36" w:rsidRPr="00B02E38">
              <w:rPr>
                <w:shd w:val="clear" w:color="auto" w:fill="FFFFFF"/>
              </w:rPr>
              <w:t xml:space="preserve">268 000 </w:t>
            </w:r>
            <w:proofErr w:type="spellStart"/>
            <w:r w:rsidR="00AD350E" w:rsidRPr="002C03BA">
              <w:rPr>
                <w:i/>
                <w:shd w:val="clear" w:color="auto" w:fill="FFFFFF"/>
              </w:rPr>
              <w:t>euro</w:t>
            </w:r>
            <w:proofErr w:type="spellEnd"/>
            <w:r w:rsidR="00AD350E" w:rsidRPr="00B02E38">
              <w:rPr>
                <w:shd w:val="clear" w:color="auto" w:fill="FFFFFF"/>
              </w:rPr>
              <w:t xml:space="preserve"> </w:t>
            </w:r>
            <w:r w:rsidRPr="00B02E38">
              <w:rPr>
                <w:shd w:val="clear" w:color="auto" w:fill="FFFFFF"/>
              </w:rPr>
              <w:t>gadā</w:t>
            </w:r>
            <w:r w:rsidR="008A3830" w:rsidRPr="00B02E38">
              <w:rPr>
                <w:shd w:val="clear" w:color="auto" w:fill="FFFFFF"/>
              </w:rPr>
              <w:t>.</w:t>
            </w:r>
          </w:p>
        </w:tc>
      </w:tr>
      <w:tr w:rsidR="00572BEB" w:rsidRPr="00572BEB" w14:paraId="2EA44392" w14:textId="77777777" w:rsidTr="002C5FE4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2C5FE4">
            <w:r w:rsidRPr="00572BEB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3D2F08D5" w:rsidR="00E31918" w:rsidRPr="00572BEB" w:rsidRDefault="002345CC" w:rsidP="00FC453A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 xml:space="preserve">Grozījumi </w:t>
            </w:r>
            <w:r w:rsidR="00FC453A">
              <w:rPr>
                <w:iCs/>
                <w:lang w:eastAsia="en-US"/>
              </w:rPr>
              <w:t>N</w:t>
            </w:r>
            <w:r w:rsidRPr="002345CC">
              <w:rPr>
                <w:iCs/>
                <w:lang w:eastAsia="en-US"/>
              </w:rPr>
              <w:t>oteikumos uzņēmējdarbības vidi neietekmē.</w:t>
            </w:r>
          </w:p>
        </w:tc>
      </w:tr>
      <w:tr w:rsidR="00572BEB" w:rsidRPr="00572BEB" w14:paraId="5A11720B" w14:textId="77777777" w:rsidTr="002C5FE4">
        <w:tc>
          <w:tcPr>
            <w:tcW w:w="2942" w:type="dxa"/>
          </w:tcPr>
          <w:p w14:paraId="6EC0F627" w14:textId="77777777" w:rsidR="00E31918" w:rsidRPr="00572BEB" w:rsidRDefault="00E31918" w:rsidP="002C5FE4">
            <w:r w:rsidRPr="00572BEB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2FB8A7FD" w14:textId="6CBA1E10" w:rsidR="00E31918" w:rsidRPr="00572BEB" w:rsidRDefault="002345CC" w:rsidP="002345C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345CC">
              <w:t xml:space="preserve">Grozījumi Saistošajos noteikumos nemaina administratīvās procedūras pēc būtības. Kontrolēt Saistošo noteikumu izpildi ir tiesīgas </w:t>
            </w:r>
            <w:r>
              <w:t>Jelgavas</w:t>
            </w:r>
            <w:r w:rsidRPr="002345CC">
              <w:t xml:space="preserve"> pilsētas pašvaldības</w:t>
            </w:r>
            <w:r w:rsidR="00FC453A">
              <w:t xml:space="preserve"> iestādes “ Jelgavas pilsētas pašvaldības policija” </w:t>
            </w:r>
            <w:r w:rsidRPr="002345CC">
              <w:t xml:space="preserve">amatpersonas. </w:t>
            </w:r>
          </w:p>
        </w:tc>
      </w:tr>
      <w:tr w:rsidR="00E31918" w:rsidRPr="00572BEB" w14:paraId="10682E46" w14:textId="77777777" w:rsidTr="002C5FE4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2C5FE4">
            <w:r w:rsidRPr="00572BEB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5298EB6F" w14:textId="77777777" w:rsidR="007D2B7C" w:rsidRDefault="007D2B7C" w:rsidP="00030076"/>
    <w:p w14:paraId="4C9C355F" w14:textId="77777777" w:rsidR="002C03BA" w:rsidRPr="00572BEB" w:rsidRDefault="002C03BA" w:rsidP="00030076"/>
    <w:p w14:paraId="2CE9B937" w14:textId="1640B0A8" w:rsidR="009579FA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579FA" w:rsidSect="0056755E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5D251" w14:textId="77777777" w:rsidR="00A46F78" w:rsidRDefault="00A46F78" w:rsidP="0061694D">
      <w:r>
        <w:separator/>
      </w:r>
    </w:p>
  </w:endnote>
  <w:endnote w:type="continuationSeparator" w:id="0">
    <w:p w14:paraId="4664A804" w14:textId="77777777" w:rsidR="00A46F78" w:rsidRDefault="00A46F78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B165B8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347C06E0" w:rsidR="00D9238B" w:rsidRPr="00364386" w:rsidRDefault="008A3830">
    <w:pPr>
      <w:pStyle w:val="Footer"/>
      <w:rPr>
        <w:sz w:val="20"/>
        <w:szCs w:val="20"/>
      </w:rPr>
    </w:pPr>
    <w:r>
      <w:rPr>
        <w:sz w:val="20"/>
        <w:szCs w:val="20"/>
      </w:rPr>
      <w:t>SAP_surma</w:t>
    </w:r>
    <w:r w:rsidR="008659EA">
      <w:rPr>
        <w:sz w:val="20"/>
        <w:szCs w:val="20"/>
      </w:rPr>
      <w:t>_0</w:t>
    </w:r>
    <w:r w:rsidR="00132BDB">
      <w:rPr>
        <w:sz w:val="20"/>
        <w:szCs w:val="20"/>
      </w:rPr>
      <w:t>1</w:t>
    </w:r>
    <w:r w:rsidR="00760720">
      <w:rPr>
        <w:sz w:val="20"/>
        <w:szCs w:val="20"/>
      </w:rPr>
      <w:t>_p_0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E8C6A" w14:textId="77777777" w:rsidR="00A46F78" w:rsidRDefault="00A46F78" w:rsidP="0061694D">
      <w:r>
        <w:separator/>
      </w:r>
    </w:p>
  </w:footnote>
  <w:footnote w:type="continuationSeparator" w:id="0">
    <w:p w14:paraId="2952CFDB" w14:textId="77777777" w:rsidR="00A46F78" w:rsidRDefault="00A46F78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1597C"/>
    <w:multiLevelType w:val="hybridMultilevel"/>
    <w:tmpl w:val="57D60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īga Vasiļjeva">
    <w15:presenceInfo w15:providerId="AD" w15:userId="S-1-5-21-453248257-1624482302-832681808-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383B"/>
    <w:rsid w:val="00044701"/>
    <w:rsid w:val="000448FC"/>
    <w:rsid w:val="00045646"/>
    <w:rsid w:val="00047445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679"/>
    <w:rsid w:val="000F58A7"/>
    <w:rsid w:val="000F5EBB"/>
    <w:rsid w:val="00101E3D"/>
    <w:rsid w:val="001126BA"/>
    <w:rsid w:val="001130EC"/>
    <w:rsid w:val="00114D6F"/>
    <w:rsid w:val="001279D7"/>
    <w:rsid w:val="00132BDB"/>
    <w:rsid w:val="001330DB"/>
    <w:rsid w:val="00135A58"/>
    <w:rsid w:val="00137A80"/>
    <w:rsid w:val="001405F5"/>
    <w:rsid w:val="00144F36"/>
    <w:rsid w:val="00147833"/>
    <w:rsid w:val="00150891"/>
    <w:rsid w:val="001538E7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3211"/>
    <w:rsid w:val="00195D58"/>
    <w:rsid w:val="00196DF1"/>
    <w:rsid w:val="001A3621"/>
    <w:rsid w:val="001A4428"/>
    <w:rsid w:val="001A51B4"/>
    <w:rsid w:val="001A5B1B"/>
    <w:rsid w:val="001B102D"/>
    <w:rsid w:val="001B131F"/>
    <w:rsid w:val="001B4421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6D2E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95D6A"/>
    <w:rsid w:val="002A0620"/>
    <w:rsid w:val="002A23D6"/>
    <w:rsid w:val="002A5274"/>
    <w:rsid w:val="002B0B92"/>
    <w:rsid w:val="002B140E"/>
    <w:rsid w:val="002C011B"/>
    <w:rsid w:val="002C03BA"/>
    <w:rsid w:val="002C0404"/>
    <w:rsid w:val="002C421E"/>
    <w:rsid w:val="002C45AF"/>
    <w:rsid w:val="002C54CD"/>
    <w:rsid w:val="002C5FE4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626D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2321"/>
    <w:rsid w:val="004439C5"/>
    <w:rsid w:val="00443BFD"/>
    <w:rsid w:val="00450917"/>
    <w:rsid w:val="00450BFD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E45EE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6755E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09CE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43C8B"/>
    <w:rsid w:val="00846479"/>
    <w:rsid w:val="00854473"/>
    <w:rsid w:val="00854961"/>
    <w:rsid w:val="0085675E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97C73"/>
    <w:rsid w:val="008A0C14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2C0C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6F6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3B52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966AF"/>
    <w:rsid w:val="009A098D"/>
    <w:rsid w:val="009A0B32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7D4A"/>
    <w:rsid w:val="00A10923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46F78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2D64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350E"/>
    <w:rsid w:val="00AD517E"/>
    <w:rsid w:val="00AE7E98"/>
    <w:rsid w:val="00AF087B"/>
    <w:rsid w:val="00AF4B39"/>
    <w:rsid w:val="00AF4BD1"/>
    <w:rsid w:val="00AF6D36"/>
    <w:rsid w:val="00AF71E5"/>
    <w:rsid w:val="00AF72CF"/>
    <w:rsid w:val="00B01A8E"/>
    <w:rsid w:val="00B02228"/>
    <w:rsid w:val="00B02987"/>
    <w:rsid w:val="00B02E38"/>
    <w:rsid w:val="00B062CF"/>
    <w:rsid w:val="00B0691B"/>
    <w:rsid w:val="00B1340C"/>
    <w:rsid w:val="00B13C5D"/>
    <w:rsid w:val="00B14646"/>
    <w:rsid w:val="00B14D7C"/>
    <w:rsid w:val="00B15DA0"/>
    <w:rsid w:val="00B165B8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0D91"/>
    <w:rsid w:val="00B467E8"/>
    <w:rsid w:val="00B4732F"/>
    <w:rsid w:val="00B50768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874EC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10F3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1ABD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1E4C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1B07"/>
    <w:rsid w:val="00E73307"/>
    <w:rsid w:val="00E73E74"/>
    <w:rsid w:val="00E877FF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269DF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0E2B"/>
    <w:rsid w:val="00FA4601"/>
    <w:rsid w:val="00FA7B42"/>
    <w:rsid w:val="00FB266B"/>
    <w:rsid w:val="00FB7F83"/>
    <w:rsid w:val="00FC0A55"/>
    <w:rsid w:val="00FC453A"/>
    <w:rsid w:val="00FC4CC6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3566-A3E3-4E6D-A897-6C650017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2020-02-17T07:54:00Z</cp:lastPrinted>
  <dcterms:created xsi:type="dcterms:W3CDTF">2021-05-26T07:03:00Z</dcterms:created>
  <dcterms:modified xsi:type="dcterms:W3CDTF">2021-05-26T07:04:00Z</dcterms:modified>
</cp:coreProperties>
</file>