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8E1C8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24"/>
          <w:lang w:val="lv-LV"/>
        </w:rPr>
      </w:pPr>
      <w:r w:rsidRPr="008E1C8A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C61F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C61F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4E3E81" w:rsidRPr="008E1C8A" w:rsidTr="009322CD">
        <w:tc>
          <w:tcPr>
            <w:tcW w:w="7655" w:type="dxa"/>
          </w:tcPr>
          <w:p w:rsidR="004E3E81" w:rsidRPr="008E1C8A" w:rsidRDefault="004E3E81" w:rsidP="00722D1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8E1C8A">
              <w:rPr>
                <w:bCs/>
                <w:szCs w:val="24"/>
                <w:lang w:val="lv-LV"/>
              </w:rPr>
              <w:t>23.09.2021.</w:t>
            </w:r>
          </w:p>
        </w:tc>
        <w:tc>
          <w:tcPr>
            <w:tcW w:w="1029" w:type="dxa"/>
          </w:tcPr>
          <w:p w:rsidR="004E3E81" w:rsidRPr="008E1C8A" w:rsidRDefault="004E3E81" w:rsidP="00722D1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8E1C8A">
              <w:rPr>
                <w:bCs/>
                <w:szCs w:val="24"/>
                <w:lang w:val="lv-LV"/>
              </w:rPr>
              <w:t>Nr.</w:t>
            </w:r>
            <w:r w:rsidR="002C61FA">
              <w:rPr>
                <w:bCs/>
                <w:szCs w:val="24"/>
                <w:lang w:val="lv-LV"/>
              </w:rPr>
              <w:t>14/33</w:t>
            </w:r>
          </w:p>
        </w:tc>
      </w:tr>
    </w:tbl>
    <w:p w:rsidR="004E3E81" w:rsidRPr="008E1C8A" w:rsidRDefault="004E3E81" w:rsidP="004E3E81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F44933" w:rsidRPr="008E1C8A" w:rsidRDefault="00F44933" w:rsidP="009322CD">
      <w:pPr>
        <w:pBdr>
          <w:bottom w:val="single" w:sz="4" w:space="1" w:color="auto"/>
        </w:pBdr>
        <w:jc w:val="center"/>
        <w:rPr>
          <w:b/>
          <w:bCs/>
        </w:rPr>
      </w:pPr>
      <w:r w:rsidRPr="008E1C8A">
        <w:rPr>
          <w:b/>
        </w:rPr>
        <w:t xml:space="preserve">JELGAVAS </w:t>
      </w:r>
      <w:r w:rsidR="00FA7B05" w:rsidRPr="008E1C8A">
        <w:rPr>
          <w:b/>
        </w:rPr>
        <w:t>VALSTS</w:t>
      </w:r>
      <w:r w:rsidRPr="008E1C8A">
        <w:rPr>
          <w:b/>
        </w:rPr>
        <w:t xml:space="preserve">PILSĒTAS </w:t>
      </w:r>
      <w:r w:rsidR="00CF1FB4" w:rsidRPr="008E1C8A">
        <w:rPr>
          <w:b/>
        </w:rPr>
        <w:t>PAŠVALDĪBAS</w:t>
      </w:r>
      <w:r w:rsidRPr="008E1C8A">
        <w:rPr>
          <w:b/>
        </w:rPr>
        <w:t xml:space="preserve"> INTEREŠU IZGLĪTĪBAS PROGRAMMU IZVĒRTĒŠANAS UN MĒRĶDOTĀCIJU LĪDZEKĻU SADALES KOMISIJAS SASTĀVA APSTIPRINĀŠANA</w:t>
      </w:r>
    </w:p>
    <w:p w:rsidR="002C61FA" w:rsidRDefault="002C61FA" w:rsidP="002C61FA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2C61FA" w:rsidRDefault="002C61FA" w:rsidP="002C61FA">
      <w:pPr>
        <w:jc w:val="center"/>
      </w:pPr>
    </w:p>
    <w:p w:rsidR="00F44933" w:rsidRPr="008E1C8A" w:rsidRDefault="002C61FA" w:rsidP="002C61F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>
        <w:rPr>
          <w:b/>
          <w:bCs/>
        </w:rPr>
        <w:t>Atklāti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balsojot</w:t>
      </w:r>
      <w:proofErr w:type="spellEnd"/>
      <w:r>
        <w:rPr>
          <w:b/>
          <w:bCs/>
        </w:rPr>
        <w:t xml:space="preserve">: PAR – </w:t>
      </w:r>
      <w:r w:rsidR="006C7EA4">
        <w:rPr>
          <w:b/>
          <w:bCs/>
        </w:rPr>
        <w:t>11</w:t>
      </w:r>
      <w:r>
        <w:rPr>
          <w:b/>
          <w:bCs/>
        </w:rPr>
        <w:t xml:space="preserve"> </w:t>
      </w:r>
      <w:r>
        <w:rPr>
          <w:bCs/>
        </w:rPr>
        <w:t>(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I.Priževoite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Z.Tretjaka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>),</w:t>
      </w:r>
      <w:r>
        <w:rPr>
          <w:b/>
          <w:bCs/>
        </w:rPr>
        <w:t xml:space="preserve"> PRET – </w:t>
      </w:r>
      <w:r w:rsidR="006C7EA4">
        <w:rPr>
          <w:b/>
          <w:bCs/>
        </w:rPr>
        <w:t xml:space="preserve">1 </w:t>
      </w:r>
      <w:r w:rsidR="006C7EA4" w:rsidRPr="006C7EA4">
        <w:rPr>
          <w:bCs/>
        </w:rPr>
        <w:t>(</w:t>
      </w:r>
      <w:proofErr w:type="spellStart"/>
      <w:r w:rsidR="006C7EA4" w:rsidRPr="006C7EA4">
        <w:rPr>
          <w:bCs/>
        </w:rPr>
        <w:t>M.Daģis</w:t>
      </w:r>
      <w:proofErr w:type="spellEnd"/>
      <w:r w:rsidR="006C7EA4" w:rsidRPr="006C7EA4">
        <w:rPr>
          <w:bCs/>
        </w:rPr>
        <w:t>)</w:t>
      </w:r>
      <w:r w:rsidRPr="006C7EA4">
        <w:rPr>
          <w:bCs/>
        </w:rPr>
        <w:t>,</w:t>
      </w:r>
      <w:r>
        <w:rPr>
          <w:b/>
          <w:bCs/>
        </w:rPr>
        <w:t xml:space="preserve"> ATTURAS – </w:t>
      </w:r>
      <w:r w:rsidR="006C7EA4">
        <w:rPr>
          <w:b/>
          <w:bCs/>
        </w:rPr>
        <w:t xml:space="preserve">2 </w:t>
      </w:r>
      <w:r w:rsidR="006C7EA4" w:rsidRPr="006C7EA4">
        <w:rPr>
          <w:bCs/>
        </w:rPr>
        <w:t>(</w:t>
      </w:r>
      <w:proofErr w:type="spellStart"/>
      <w:r w:rsidR="006C7EA4" w:rsidRPr="006C7EA4">
        <w:rPr>
          <w:bCs/>
        </w:rPr>
        <w:t>A.Pagors</w:t>
      </w:r>
      <w:proofErr w:type="spellEnd"/>
      <w:r w:rsidR="006C7EA4" w:rsidRPr="006C7EA4">
        <w:rPr>
          <w:bCs/>
        </w:rPr>
        <w:t xml:space="preserve">, </w:t>
      </w:r>
      <w:proofErr w:type="spellStart"/>
      <w:r w:rsidR="006C7EA4" w:rsidRPr="006C7EA4">
        <w:rPr>
          <w:bCs/>
        </w:rPr>
        <w:t>G.Kurlovičs</w:t>
      </w:r>
      <w:proofErr w:type="spellEnd"/>
      <w:r w:rsidR="006C7EA4" w:rsidRPr="006C7EA4">
        <w:rPr>
          <w:bCs/>
        </w:rPr>
        <w:t>)</w:t>
      </w:r>
      <w:r w:rsidRPr="006C7EA4">
        <w:rPr>
          <w:bCs/>
        </w:rPr>
        <w:t>,</w:t>
      </w:r>
    </w:p>
    <w:p w:rsidR="00F44933" w:rsidRPr="008E1C8A" w:rsidRDefault="00F44933" w:rsidP="00F44933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Saskaņā ar likuma „Par pašvaldībām” 15.panta pirmās daļas 4.punktu, 21.panta pirmās daļas 24.punktu un 61.pantu, Izglītības likuma 17.panta trešās daļas 16.punktu un Jelgavas </w:t>
      </w:r>
      <w:proofErr w:type="spellStart"/>
      <w:r w:rsidR="00FA7B05" w:rsidRPr="008E1C8A">
        <w:rPr>
          <w:szCs w:val="24"/>
          <w:lang w:val="lv-LV"/>
        </w:rPr>
        <w:t>valsts</w:t>
      </w:r>
      <w:r w:rsidRPr="008E1C8A">
        <w:rPr>
          <w:szCs w:val="24"/>
          <w:lang w:val="lv-LV"/>
        </w:rPr>
        <w:t>pilsētas</w:t>
      </w:r>
      <w:proofErr w:type="spellEnd"/>
      <w:r w:rsidRPr="008E1C8A">
        <w:rPr>
          <w:szCs w:val="24"/>
          <w:lang w:val="lv-LV"/>
        </w:rPr>
        <w:t xml:space="preserve"> </w:t>
      </w:r>
      <w:r w:rsidR="00CF1FB4" w:rsidRPr="008E1C8A">
        <w:rPr>
          <w:szCs w:val="24"/>
          <w:lang w:val="lv-LV"/>
        </w:rPr>
        <w:t>pašvaldības</w:t>
      </w:r>
      <w:r w:rsidRPr="008E1C8A">
        <w:rPr>
          <w:szCs w:val="24"/>
          <w:lang w:val="lv-LV"/>
        </w:rPr>
        <w:t xml:space="preserve"> Interešu izglītības programmu izvērtēšanas un mērķdotāciju līdzekļu sadales komisijas nolikumu</w:t>
      </w:r>
      <w:r w:rsidR="00FA7B05" w:rsidRPr="008E1C8A">
        <w:rPr>
          <w:szCs w:val="24"/>
          <w:lang w:val="lv-LV"/>
        </w:rPr>
        <w:t xml:space="preserve"> (apstiprināts ar Jelgavas pilsētas domes 2013.gada 22.augusta lēmumu Nr.11/15 “</w:t>
      </w:r>
      <w:r w:rsidR="00573C80" w:rsidRPr="008E1C8A">
        <w:rPr>
          <w:szCs w:val="24"/>
          <w:lang w:val="lv-LV"/>
        </w:rPr>
        <w:t>Jelgavas pilsētas</w:t>
      </w:r>
      <w:r w:rsidR="0036347D" w:rsidRPr="008E1C8A">
        <w:rPr>
          <w:szCs w:val="24"/>
          <w:lang w:val="lv-LV"/>
        </w:rPr>
        <w:t xml:space="preserve"> domes</w:t>
      </w:r>
      <w:r w:rsidR="00573C80" w:rsidRPr="008E1C8A">
        <w:rPr>
          <w:szCs w:val="24"/>
          <w:lang w:val="lv-LV"/>
        </w:rPr>
        <w:t xml:space="preserve"> Interešu izglītības programmu izvērtēšanas un mērķdotāciju līdzekļu sadales komisijas nolikuma apstiprināšana</w:t>
      </w:r>
      <w:r w:rsidR="00FA7B05" w:rsidRPr="008E1C8A">
        <w:rPr>
          <w:szCs w:val="24"/>
          <w:lang w:val="lv-LV"/>
        </w:rPr>
        <w:t>”</w:t>
      </w:r>
      <w:r w:rsidR="00573C80" w:rsidRPr="008E1C8A">
        <w:rPr>
          <w:szCs w:val="24"/>
          <w:lang w:val="lv-LV"/>
        </w:rPr>
        <w:t>)</w:t>
      </w:r>
      <w:r w:rsidRPr="008E1C8A">
        <w:rPr>
          <w:szCs w:val="24"/>
          <w:lang w:val="lv-LV"/>
        </w:rPr>
        <w:t>,</w:t>
      </w:r>
    </w:p>
    <w:p w:rsidR="00F44933" w:rsidRPr="008E1C8A" w:rsidRDefault="00F44933" w:rsidP="00F44933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</w:p>
    <w:p w:rsidR="00F44933" w:rsidRPr="008E1C8A" w:rsidRDefault="00F44933" w:rsidP="00F44933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  <w:r w:rsidRPr="008E1C8A">
        <w:rPr>
          <w:b/>
          <w:bCs/>
          <w:szCs w:val="24"/>
          <w:lang w:val="lv-LV"/>
        </w:rPr>
        <w:t xml:space="preserve">JELGAVAS </w:t>
      </w:r>
      <w:r w:rsidR="004E3E81" w:rsidRPr="008E1C8A">
        <w:rPr>
          <w:b/>
          <w:bCs/>
          <w:szCs w:val="24"/>
          <w:lang w:val="lv-LV"/>
        </w:rPr>
        <w:t>VALSTS</w:t>
      </w:r>
      <w:r w:rsidRPr="008E1C8A">
        <w:rPr>
          <w:b/>
          <w:bCs/>
          <w:szCs w:val="24"/>
          <w:lang w:val="lv-LV"/>
        </w:rPr>
        <w:t>PILSĒTAS DOME NOLEMJ:</w:t>
      </w:r>
    </w:p>
    <w:p w:rsidR="00F44933" w:rsidRPr="008E1C8A" w:rsidRDefault="00F44933" w:rsidP="00F44933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Apstiprināt Jelgavas </w:t>
      </w:r>
      <w:proofErr w:type="spellStart"/>
      <w:r w:rsidR="00A016EF" w:rsidRPr="008E1C8A">
        <w:rPr>
          <w:szCs w:val="24"/>
          <w:lang w:val="lv-LV"/>
        </w:rPr>
        <w:t>valsts</w:t>
      </w:r>
      <w:r w:rsidRPr="008E1C8A">
        <w:rPr>
          <w:szCs w:val="24"/>
          <w:lang w:val="lv-LV"/>
        </w:rPr>
        <w:t>pilsētas</w:t>
      </w:r>
      <w:proofErr w:type="spellEnd"/>
      <w:r w:rsidRPr="008E1C8A">
        <w:rPr>
          <w:szCs w:val="24"/>
          <w:lang w:val="lv-LV"/>
        </w:rPr>
        <w:t xml:space="preserve"> </w:t>
      </w:r>
      <w:r w:rsidR="00CF1FB4" w:rsidRPr="008E1C8A">
        <w:rPr>
          <w:szCs w:val="24"/>
          <w:lang w:val="lv-LV"/>
        </w:rPr>
        <w:t>pašvaldības</w:t>
      </w:r>
      <w:r w:rsidRPr="008E1C8A">
        <w:rPr>
          <w:szCs w:val="24"/>
          <w:lang w:val="lv-LV"/>
        </w:rPr>
        <w:t xml:space="preserve"> Interešu izglītības programmu izvērtēšanas un mērķdotāciju līdzekļu sadales komisiju </w:t>
      </w:r>
      <w:r w:rsidR="007D20F3" w:rsidRPr="008E1C8A">
        <w:rPr>
          <w:szCs w:val="24"/>
          <w:lang w:val="lv-LV"/>
        </w:rPr>
        <w:t>deviņu</w:t>
      </w:r>
      <w:r w:rsidR="005162B0" w:rsidRPr="008E1C8A">
        <w:rPr>
          <w:szCs w:val="24"/>
          <w:lang w:val="lv-LV"/>
        </w:rPr>
        <w:t xml:space="preserve"> locekļu</w:t>
      </w:r>
      <w:r w:rsidRPr="008E1C8A">
        <w:rPr>
          <w:szCs w:val="24"/>
          <w:lang w:val="lv-LV"/>
        </w:rPr>
        <w:t xml:space="preserve"> sastāvā:</w:t>
      </w:r>
    </w:p>
    <w:p w:rsidR="00F44933" w:rsidRPr="008E1C8A" w:rsidRDefault="00F44933" w:rsidP="00573C80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ind w:left="709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Komisijas priekšsēdētāja Rita Vectirāne - Jelgavas </w:t>
      </w:r>
      <w:proofErr w:type="spellStart"/>
      <w:r w:rsidR="005162B0" w:rsidRPr="008E1C8A">
        <w:rPr>
          <w:szCs w:val="24"/>
          <w:lang w:val="lv-LV"/>
        </w:rPr>
        <w:t>valsts</w:t>
      </w:r>
      <w:r w:rsidRPr="008E1C8A">
        <w:rPr>
          <w:szCs w:val="24"/>
          <w:lang w:val="lv-LV"/>
        </w:rPr>
        <w:t>pilsētas</w:t>
      </w:r>
      <w:proofErr w:type="spellEnd"/>
      <w:r w:rsidRPr="008E1C8A">
        <w:rPr>
          <w:szCs w:val="24"/>
          <w:lang w:val="lv-LV"/>
        </w:rPr>
        <w:t xml:space="preserve"> domes priekšsēdētāja vietniece;</w:t>
      </w:r>
    </w:p>
    <w:p w:rsidR="00F44933" w:rsidRPr="008E1C8A" w:rsidRDefault="00F44933" w:rsidP="00573C80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ind w:left="709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>Komisijas locekļi:</w:t>
      </w:r>
    </w:p>
    <w:p w:rsidR="00F44933" w:rsidRPr="008E1C8A" w:rsidRDefault="00F44933" w:rsidP="009322CD">
      <w:pPr>
        <w:pStyle w:val="Header"/>
        <w:numPr>
          <w:ilvl w:val="2"/>
          <w:numId w:val="6"/>
        </w:numPr>
        <w:tabs>
          <w:tab w:val="clear" w:pos="4320"/>
          <w:tab w:val="clear" w:pos="8640"/>
          <w:tab w:val="left" w:pos="851"/>
        </w:tabs>
        <w:ind w:left="1418" w:hanging="709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Gunta Auza - Jelgavas </w:t>
      </w:r>
      <w:proofErr w:type="spellStart"/>
      <w:r w:rsidR="005162B0" w:rsidRPr="008E1C8A">
        <w:rPr>
          <w:szCs w:val="24"/>
          <w:lang w:val="lv-LV"/>
        </w:rPr>
        <w:t>valsts</w:t>
      </w:r>
      <w:r w:rsidRPr="008E1C8A">
        <w:rPr>
          <w:szCs w:val="24"/>
          <w:lang w:val="lv-LV"/>
        </w:rPr>
        <w:t>pilsētas</w:t>
      </w:r>
      <w:proofErr w:type="spellEnd"/>
      <w:r w:rsidRPr="008E1C8A">
        <w:rPr>
          <w:szCs w:val="24"/>
          <w:lang w:val="lv-LV"/>
        </w:rPr>
        <w:t xml:space="preserve"> pašvaldības iestādes „Jelgavas izglītības pārvalde” vadītāja;</w:t>
      </w:r>
    </w:p>
    <w:p w:rsidR="00F44933" w:rsidRPr="008E1C8A" w:rsidRDefault="00F44933" w:rsidP="009322CD">
      <w:pPr>
        <w:pStyle w:val="Header"/>
        <w:numPr>
          <w:ilvl w:val="2"/>
          <w:numId w:val="6"/>
        </w:numPr>
        <w:tabs>
          <w:tab w:val="clear" w:pos="4320"/>
          <w:tab w:val="clear" w:pos="8640"/>
          <w:tab w:val="left" w:pos="851"/>
        </w:tabs>
        <w:ind w:left="1418" w:hanging="709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Inta </w:t>
      </w:r>
      <w:proofErr w:type="spellStart"/>
      <w:r w:rsidRPr="008E1C8A">
        <w:rPr>
          <w:szCs w:val="24"/>
          <w:lang w:val="lv-LV"/>
        </w:rPr>
        <w:t>Englande</w:t>
      </w:r>
      <w:proofErr w:type="spellEnd"/>
      <w:r w:rsidRPr="008E1C8A">
        <w:rPr>
          <w:szCs w:val="24"/>
          <w:lang w:val="lv-LV"/>
        </w:rPr>
        <w:t xml:space="preserve"> - Jelgavas </w:t>
      </w:r>
      <w:proofErr w:type="spellStart"/>
      <w:r w:rsidR="005162B0" w:rsidRPr="008E1C8A">
        <w:rPr>
          <w:szCs w:val="24"/>
          <w:lang w:val="lv-LV"/>
        </w:rPr>
        <w:t>valsts</w:t>
      </w:r>
      <w:r w:rsidRPr="008E1C8A">
        <w:rPr>
          <w:szCs w:val="24"/>
          <w:lang w:val="lv-LV"/>
        </w:rPr>
        <w:t>pilsētas</w:t>
      </w:r>
      <w:proofErr w:type="spellEnd"/>
      <w:r w:rsidRPr="008E1C8A">
        <w:rPr>
          <w:szCs w:val="24"/>
          <w:lang w:val="lv-LV"/>
        </w:rPr>
        <w:t xml:space="preserve"> pašvaldības iestādes „Kultūra” vadītāja vietniece;</w:t>
      </w:r>
    </w:p>
    <w:p w:rsidR="008F2620" w:rsidRPr="008E1C8A" w:rsidRDefault="008F2620" w:rsidP="009322CD">
      <w:pPr>
        <w:pStyle w:val="Header"/>
        <w:numPr>
          <w:ilvl w:val="2"/>
          <w:numId w:val="6"/>
        </w:numPr>
        <w:tabs>
          <w:tab w:val="clear" w:pos="4320"/>
          <w:tab w:val="clear" w:pos="8640"/>
          <w:tab w:val="left" w:pos="851"/>
        </w:tabs>
        <w:ind w:left="1418" w:hanging="709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Dace Pētersone Gūtmane - Jelgavas </w:t>
      </w:r>
      <w:proofErr w:type="spellStart"/>
      <w:r w:rsidRPr="008E1C8A">
        <w:rPr>
          <w:szCs w:val="24"/>
          <w:lang w:val="lv-LV"/>
        </w:rPr>
        <w:t>valstspilsētas</w:t>
      </w:r>
      <w:proofErr w:type="spellEnd"/>
      <w:r w:rsidRPr="008E1C8A">
        <w:rPr>
          <w:szCs w:val="24"/>
          <w:lang w:val="lv-LV"/>
        </w:rPr>
        <w:t xml:space="preserve"> pašvaldības pieaugušo izglītības iestādes „Zemgales reģiona kompetenču attīstības centrs” Izglītības informācijas tehnoloģiju attīstības nodaļas galvenā speciāliste;</w:t>
      </w:r>
    </w:p>
    <w:p w:rsidR="00F44933" w:rsidRPr="008E1C8A" w:rsidRDefault="008F2620" w:rsidP="009322CD">
      <w:pPr>
        <w:pStyle w:val="Header"/>
        <w:numPr>
          <w:ilvl w:val="2"/>
          <w:numId w:val="6"/>
        </w:numPr>
        <w:tabs>
          <w:tab w:val="clear" w:pos="4320"/>
          <w:tab w:val="clear" w:pos="8640"/>
          <w:tab w:val="left" w:pos="851"/>
        </w:tabs>
        <w:ind w:left="1418" w:hanging="709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Ilze Jaunzeme – Jelgavas </w:t>
      </w:r>
      <w:proofErr w:type="spellStart"/>
      <w:r w:rsidRPr="008E1C8A">
        <w:rPr>
          <w:szCs w:val="24"/>
          <w:lang w:val="lv-LV"/>
        </w:rPr>
        <w:t>valstspilsētas</w:t>
      </w:r>
      <w:proofErr w:type="spellEnd"/>
      <w:r w:rsidRPr="008E1C8A">
        <w:rPr>
          <w:szCs w:val="24"/>
          <w:lang w:val="lv-LV"/>
        </w:rPr>
        <w:t xml:space="preserve"> pašvaldības interešu izglītības iestādes “Jaunrades nams “Junda”” </w:t>
      </w:r>
      <w:r w:rsidR="00A016EF" w:rsidRPr="008E1C8A">
        <w:rPr>
          <w:szCs w:val="24"/>
          <w:lang w:val="lv-LV"/>
        </w:rPr>
        <w:t>direktore</w:t>
      </w:r>
      <w:r w:rsidRPr="008E1C8A">
        <w:rPr>
          <w:szCs w:val="24"/>
          <w:lang w:val="lv-LV"/>
        </w:rPr>
        <w:t>;</w:t>
      </w:r>
    </w:p>
    <w:p w:rsidR="00F44933" w:rsidRPr="008E1C8A" w:rsidRDefault="00F44933" w:rsidP="009322CD">
      <w:pPr>
        <w:pStyle w:val="Header"/>
        <w:numPr>
          <w:ilvl w:val="2"/>
          <w:numId w:val="6"/>
        </w:numPr>
        <w:tabs>
          <w:tab w:val="clear" w:pos="4320"/>
          <w:tab w:val="clear" w:pos="8640"/>
          <w:tab w:val="left" w:pos="851"/>
        </w:tabs>
        <w:ind w:left="1418" w:hanging="709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Inese Bandeniece - Jelgavas </w:t>
      </w:r>
      <w:proofErr w:type="spellStart"/>
      <w:r w:rsidR="008F2620" w:rsidRPr="008E1C8A">
        <w:rPr>
          <w:szCs w:val="24"/>
          <w:lang w:val="lv-LV"/>
        </w:rPr>
        <w:t>valsts</w:t>
      </w:r>
      <w:r w:rsidRPr="008E1C8A">
        <w:rPr>
          <w:szCs w:val="24"/>
          <w:lang w:val="lv-LV"/>
        </w:rPr>
        <w:t>pilsētas</w:t>
      </w:r>
      <w:proofErr w:type="spellEnd"/>
      <w:r w:rsidRPr="008E1C8A">
        <w:rPr>
          <w:szCs w:val="24"/>
          <w:lang w:val="lv-LV"/>
        </w:rPr>
        <w:t xml:space="preserve"> pašvaldības izglītības iestādes „Jelgavas Valsts ģimnāzija” direktore;</w:t>
      </w:r>
    </w:p>
    <w:p w:rsidR="00A016EF" w:rsidRPr="008E1C8A" w:rsidRDefault="00D6740C" w:rsidP="009322CD">
      <w:pPr>
        <w:pStyle w:val="Header"/>
        <w:numPr>
          <w:ilvl w:val="2"/>
          <w:numId w:val="6"/>
        </w:numPr>
        <w:tabs>
          <w:tab w:val="clear" w:pos="4320"/>
          <w:tab w:val="clear" w:pos="8640"/>
          <w:tab w:val="left" w:pos="851"/>
        </w:tabs>
        <w:ind w:left="1418" w:hanging="709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 trīs</w:t>
      </w:r>
      <w:r w:rsidR="00A016EF" w:rsidRPr="008E1C8A">
        <w:rPr>
          <w:szCs w:val="24"/>
          <w:lang w:val="lv-LV"/>
        </w:rPr>
        <w:t xml:space="preserve"> </w:t>
      </w:r>
      <w:r w:rsidR="00A016EF" w:rsidRPr="008E1C8A">
        <w:rPr>
          <w:bCs/>
          <w:lang w:val="lv-LV"/>
        </w:rPr>
        <w:t>ar izglītības īstenošanu saistītas personas:</w:t>
      </w:r>
    </w:p>
    <w:p w:rsidR="00F44933" w:rsidRPr="008E1C8A" w:rsidRDefault="00F44933" w:rsidP="009322CD">
      <w:pPr>
        <w:pStyle w:val="Header"/>
        <w:numPr>
          <w:ilvl w:val="3"/>
          <w:numId w:val="6"/>
        </w:numPr>
        <w:tabs>
          <w:tab w:val="clear" w:pos="4320"/>
          <w:tab w:val="clear" w:pos="8640"/>
          <w:tab w:val="left" w:pos="851"/>
        </w:tabs>
        <w:ind w:left="2268" w:hanging="850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Maija Actiņa - Jelgavas </w:t>
      </w:r>
      <w:proofErr w:type="spellStart"/>
      <w:r w:rsidR="00A016EF" w:rsidRPr="008E1C8A">
        <w:rPr>
          <w:szCs w:val="24"/>
          <w:lang w:val="lv-LV"/>
        </w:rPr>
        <w:t>valsts</w:t>
      </w:r>
      <w:r w:rsidRPr="008E1C8A">
        <w:rPr>
          <w:szCs w:val="24"/>
          <w:lang w:val="lv-LV"/>
        </w:rPr>
        <w:t>pilsētas</w:t>
      </w:r>
      <w:proofErr w:type="spellEnd"/>
      <w:r w:rsidRPr="008E1C8A">
        <w:rPr>
          <w:szCs w:val="24"/>
          <w:lang w:val="lv-LV"/>
        </w:rPr>
        <w:t xml:space="preserve"> pašvaldības iestādes „Sporta servisa centrs” d</w:t>
      </w:r>
      <w:r w:rsidR="00A016EF" w:rsidRPr="008E1C8A">
        <w:rPr>
          <w:szCs w:val="24"/>
          <w:lang w:val="lv-LV"/>
        </w:rPr>
        <w:t>irektora vietniece sporta darbā;</w:t>
      </w:r>
    </w:p>
    <w:p w:rsidR="00A016EF" w:rsidRPr="008E1C8A" w:rsidRDefault="00A016EF" w:rsidP="009322CD">
      <w:pPr>
        <w:pStyle w:val="Header"/>
        <w:numPr>
          <w:ilvl w:val="3"/>
          <w:numId w:val="6"/>
        </w:numPr>
        <w:tabs>
          <w:tab w:val="clear" w:pos="4320"/>
          <w:tab w:val="clear" w:pos="8640"/>
          <w:tab w:val="left" w:pos="851"/>
        </w:tabs>
        <w:ind w:left="2268" w:hanging="850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>Baiba Brice – biedrības “Attīstība. Izglītība. Izaugsme” valdes priekšsēdētāja</w:t>
      </w:r>
      <w:r w:rsidR="002B19D0" w:rsidRPr="008E1C8A">
        <w:rPr>
          <w:szCs w:val="24"/>
          <w:lang w:val="lv-LV"/>
        </w:rPr>
        <w:t>;</w:t>
      </w:r>
    </w:p>
    <w:p w:rsidR="00A016EF" w:rsidRPr="008E1C8A" w:rsidRDefault="00E8509D" w:rsidP="009322CD">
      <w:pPr>
        <w:pStyle w:val="Header"/>
        <w:numPr>
          <w:ilvl w:val="3"/>
          <w:numId w:val="6"/>
        </w:numPr>
        <w:tabs>
          <w:tab w:val="clear" w:pos="4320"/>
          <w:tab w:val="clear" w:pos="8640"/>
          <w:tab w:val="left" w:pos="851"/>
        </w:tabs>
        <w:ind w:left="2268" w:hanging="850"/>
        <w:jc w:val="both"/>
        <w:rPr>
          <w:szCs w:val="24"/>
          <w:lang w:val="lv-LV"/>
        </w:rPr>
      </w:pPr>
      <w:r w:rsidRPr="008E1C8A">
        <w:rPr>
          <w:szCs w:val="24"/>
          <w:lang w:val="lv-LV"/>
        </w:rPr>
        <w:t xml:space="preserve">Kaspars </w:t>
      </w:r>
      <w:proofErr w:type="spellStart"/>
      <w:r w:rsidRPr="008E1C8A">
        <w:rPr>
          <w:szCs w:val="24"/>
          <w:lang w:val="lv-LV"/>
        </w:rPr>
        <w:t>Kovaļenko</w:t>
      </w:r>
      <w:proofErr w:type="spellEnd"/>
      <w:r w:rsidRPr="008E1C8A">
        <w:rPr>
          <w:szCs w:val="24"/>
          <w:lang w:val="lv-LV"/>
        </w:rPr>
        <w:t xml:space="preserve"> – Latvijas Lauksaimniecības universitātes Veterinārmedicīnas fakultātes dekāns;</w:t>
      </w:r>
    </w:p>
    <w:p w:rsidR="00F44933" w:rsidRPr="008E1C8A" w:rsidRDefault="00F44933" w:rsidP="00F44933">
      <w:pPr>
        <w:pStyle w:val="Header"/>
        <w:numPr>
          <w:ilvl w:val="0"/>
          <w:numId w:val="6"/>
        </w:numPr>
        <w:shd w:val="clear" w:color="auto" w:fill="FFFFFF"/>
        <w:tabs>
          <w:tab w:val="clear" w:pos="4320"/>
          <w:tab w:val="left" w:pos="426"/>
          <w:tab w:val="center" w:pos="1276"/>
        </w:tabs>
        <w:jc w:val="both"/>
        <w:rPr>
          <w:color w:val="000000"/>
          <w:szCs w:val="24"/>
          <w:lang w:val="lv-LV"/>
        </w:rPr>
      </w:pPr>
      <w:r w:rsidRPr="008E1C8A">
        <w:rPr>
          <w:szCs w:val="24"/>
          <w:lang w:val="lv-LV"/>
        </w:rPr>
        <w:lastRenderedPageBreak/>
        <w:t xml:space="preserve">Atzīt par spēku zaudējušu Jelgavas </w:t>
      </w:r>
      <w:r w:rsidR="00FA7B05" w:rsidRPr="008E1C8A">
        <w:rPr>
          <w:szCs w:val="24"/>
          <w:lang w:val="lv-LV"/>
        </w:rPr>
        <w:t xml:space="preserve">pilsētas </w:t>
      </w:r>
      <w:r w:rsidRPr="008E1C8A">
        <w:rPr>
          <w:szCs w:val="24"/>
          <w:lang w:val="lv-LV"/>
        </w:rPr>
        <w:t>domes 201</w:t>
      </w:r>
      <w:r w:rsidR="00FA7B05" w:rsidRPr="008E1C8A">
        <w:rPr>
          <w:szCs w:val="24"/>
          <w:lang w:val="lv-LV"/>
        </w:rPr>
        <w:t>7</w:t>
      </w:r>
      <w:r w:rsidRPr="008E1C8A">
        <w:rPr>
          <w:szCs w:val="24"/>
          <w:lang w:val="lv-LV"/>
        </w:rPr>
        <w:t>.gada 2</w:t>
      </w:r>
      <w:r w:rsidR="00FA7B05" w:rsidRPr="008E1C8A">
        <w:rPr>
          <w:szCs w:val="24"/>
          <w:lang w:val="lv-LV"/>
        </w:rPr>
        <w:t>4</w:t>
      </w:r>
      <w:r w:rsidRPr="008E1C8A">
        <w:rPr>
          <w:szCs w:val="24"/>
          <w:lang w:val="lv-LV"/>
        </w:rPr>
        <w:t>.augusta lēmumu Nr.</w:t>
      </w:r>
      <w:r w:rsidR="005162B0" w:rsidRPr="008E1C8A">
        <w:rPr>
          <w:szCs w:val="24"/>
          <w:lang w:val="lv-LV"/>
        </w:rPr>
        <w:t>10/12</w:t>
      </w:r>
      <w:r w:rsidRPr="008E1C8A">
        <w:rPr>
          <w:szCs w:val="24"/>
          <w:lang w:val="lv-LV"/>
        </w:rPr>
        <w:t xml:space="preserve"> „Jelgavas pilsētas domes Interešu izglītības programmu izvērtēšanas un mērķdotāciju līdzekļu sadales komisijas sastāva apstiprināšana”. </w:t>
      </w:r>
    </w:p>
    <w:p w:rsidR="00E61AB9" w:rsidRPr="008E1C8A" w:rsidRDefault="00E61AB9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9322CD" w:rsidRPr="008E1C8A" w:rsidRDefault="009322CD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2C61FA" w:rsidRDefault="006C7EA4" w:rsidP="002C61FA">
      <w:pPr>
        <w:jc w:val="both"/>
      </w:pPr>
      <w:bookmarkStart w:id="0" w:name="_GoBack"/>
      <w:r>
        <w:t>Domes priekšsēdētāja vietniece</w:t>
      </w:r>
      <w:r w:rsidR="002C61FA">
        <w:tab/>
      </w:r>
      <w:r w:rsidR="002C61FA">
        <w:tab/>
      </w:r>
      <w:r w:rsidR="002C61FA">
        <w:tab/>
      </w:r>
      <w:r w:rsidR="002C61FA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bookmarkEnd w:id="0"/>
    <w:p w:rsidR="002C61FA" w:rsidRDefault="002C61FA" w:rsidP="002C61FA">
      <w:pPr>
        <w:tabs>
          <w:tab w:val="left" w:pos="3420"/>
        </w:tabs>
        <w:rPr>
          <w:color w:val="000000"/>
          <w:lang w:eastAsia="lv-LV"/>
        </w:rPr>
      </w:pPr>
    </w:p>
    <w:p w:rsidR="002C61FA" w:rsidRDefault="002C61FA" w:rsidP="002C61FA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C61FA" w:rsidRDefault="002C61FA" w:rsidP="002C61F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C61FA" w:rsidRDefault="002C61FA" w:rsidP="002C61FA">
      <w:pPr>
        <w:tabs>
          <w:tab w:val="left" w:pos="3960"/>
        </w:tabs>
        <w:jc w:val="both"/>
      </w:pPr>
      <w:r>
        <w:t xml:space="preserve">Administratīvās pārvaldes </w:t>
      </w:r>
    </w:p>
    <w:p w:rsidR="002C61FA" w:rsidRDefault="002C61FA" w:rsidP="002C61F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8E1C8A" w:rsidRDefault="002C61FA">
      <w:pPr>
        <w:jc w:val="both"/>
      </w:pPr>
      <w:r>
        <w:t>2021.gada 23.septembrī</w:t>
      </w:r>
    </w:p>
    <w:sectPr w:rsidR="00342504" w:rsidRPr="008E1C8A" w:rsidSect="009322C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D7" w:rsidRDefault="000C30D7">
      <w:r>
        <w:separator/>
      </w:r>
    </w:p>
  </w:endnote>
  <w:endnote w:type="continuationSeparator" w:id="0">
    <w:p w:rsidR="000C30D7" w:rsidRDefault="000C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D7" w:rsidRDefault="000C30D7">
      <w:r>
        <w:separator/>
      </w:r>
    </w:p>
  </w:footnote>
  <w:footnote w:type="continuationSeparator" w:id="0">
    <w:p w:rsidR="000C30D7" w:rsidRDefault="000C3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322C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305180"/>
    <w:multiLevelType w:val="hybridMultilevel"/>
    <w:tmpl w:val="3E14E6FC"/>
    <w:lvl w:ilvl="0" w:tplc="96E20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8A18D2"/>
    <w:multiLevelType w:val="multilevel"/>
    <w:tmpl w:val="708ADB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800"/>
      </w:pPr>
      <w:rPr>
        <w:rFonts w:hint="default"/>
      </w:rPr>
    </w:lvl>
  </w:abstractNum>
  <w:abstractNum w:abstractNumId="5" w15:restartNumberingAfterBreak="0">
    <w:nsid w:val="7EC06EB5"/>
    <w:multiLevelType w:val="hybridMultilevel"/>
    <w:tmpl w:val="A7448A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E"/>
    <w:rsid w:val="000C30D7"/>
    <w:rsid w:val="000C4CB0"/>
    <w:rsid w:val="000E4EB6"/>
    <w:rsid w:val="00126D62"/>
    <w:rsid w:val="00157FB5"/>
    <w:rsid w:val="0016047C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B19D0"/>
    <w:rsid w:val="002C61FA"/>
    <w:rsid w:val="002D07EC"/>
    <w:rsid w:val="002D745A"/>
    <w:rsid w:val="0031251F"/>
    <w:rsid w:val="00342504"/>
    <w:rsid w:val="0036347D"/>
    <w:rsid w:val="003959A1"/>
    <w:rsid w:val="003D12D3"/>
    <w:rsid w:val="003D5C89"/>
    <w:rsid w:val="003F3FB4"/>
    <w:rsid w:val="004407DF"/>
    <w:rsid w:val="0044759D"/>
    <w:rsid w:val="004A07D3"/>
    <w:rsid w:val="004A3070"/>
    <w:rsid w:val="004D47D9"/>
    <w:rsid w:val="004E3E81"/>
    <w:rsid w:val="004E726E"/>
    <w:rsid w:val="005162B0"/>
    <w:rsid w:val="00540422"/>
    <w:rsid w:val="00573C80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C7EA4"/>
    <w:rsid w:val="006D62C3"/>
    <w:rsid w:val="00720161"/>
    <w:rsid w:val="007419F0"/>
    <w:rsid w:val="0074635E"/>
    <w:rsid w:val="0076543C"/>
    <w:rsid w:val="007D20F3"/>
    <w:rsid w:val="007F54F5"/>
    <w:rsid w:val="00802131"/>
    <w:rsid w:val="00807AB7"/>
    <w:rsid w:val="00822281"/>
    <w:rsid w:val="00827057"/>
    <w:rsid w:val="0083615B"/>
    <w:rsid w:val="008562DC"/>
    <w:rsid w:val="00880030"/>
    <w:rsid w:val="00892695"/>
    <w:rsid w:val="00892EB6"/>
    <w:rsid w:val="008E1C8A"/>
    <w:rsid w:val="008F2620"/>
    <w:rsid w:val="009322CD"/>
    <w:rsid w:val="00946181"/>
    <w:rsid w:val="0097415D"/>
    <w:rsid w:val="009C00E0"/>
    <w:rsid w:val="009D3244"/>
    <w:rsid w:val="009E4830"/>
    <w:rsid w:val="00A016EF"/>
    <w:rsid w:val="00A61C73"/>
    <w:rsid w:val="00A71C6F"/>
    <w:rsid w:val="00A75A89"/>
    <w:rsid w:val="00A867C4"/>
    <w:rsid w:val="00AA6D58"/>
    <w:rsid w:val="00B03FD3"/>
    <w:rsid w:val="00B35B4C"/>
    <w:rsid w:val="00B51C9C"/>
    <w:rsid w:val="00B64D4D"/>
    <w:rsid w:val="00B74967"/>
    <w:rsid w:val="00B7599D"/>
    <w:rsid w:val="00B90E99"/>
    <w:rsid w:val="00BB795F"/>
    <w:rsid w:val="00BC3A80"/>
    <w:rsid w:val="00BD0427"/>
    <w:rsid w:val="00C36D3B"/>
    <w:rsid w:val="00C516D8"/>
    <w:rsid w:val="00C65890"/>
    <w:rsid w:val="00C7098E"/>
    <w:rsid w:val="00C75E2C"/>
    <w:rsid w:val="00C86BBA"/>
    <w:rsid w:val="00C9728B"/>
    <w:rsid w:val="00CA0990"/>
    <w:rsid w:val="00CA4055"/>
    <w:rsid w:val="00CC1DD5"/>
    <w:rsid w:val="00CC74FB"/>
    <w:rsid w:val="00CD139B"/>
    <w:rsid w:val="00CD2FC4"/>
    <w:rsid w:val="00CF1FB4"/>
    <w:rsid w:val="00D00D85"/>
    <w:rsid w:val="00D1121C"/>
    <w:rsid w:val="00D11434"/>
    <w:rsid w:val="00D15074"/>
    <w:rsid w:val="00D6740C"/>
    <w:rsid w:val="00D7431C"/>
    <w:rsid w:val="00DC5428"/>
    <w:rsid w:val="00DF0FCB"/>
    <w:rsid w:val="00E3404B"/>
    <w:rsid w:val="00E61AB9"/>
    <w:rsid w:val="00E8509D"/>
    <w:rsid w:val="00EA770A"/>
    <w:rsid w:val="00EB10AE"/>
    <w:rsid w:val="00EC3FC4"/>
    <w:rsid w:val="00EC4C76"/>
    <w:rsid w:val="00EC518D"/>
    <w:rsid w:val="00EE6115"/>
    <w:rsid w:val="00F327E0"/>
    <w:rsid w:val="00F44933"/>
    <w:rsid w:val="00F848CF"/>
    <w:rsid w:val="00F964E8"/>
    <w:rsid w:val="00FA7B05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96EBDFB-A4A0-4A02-81B0-BFE9E18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269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C658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AF0C-8990-4BD2-9270-ADA5510B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4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2021-09-24T06:21:00Z</cp:lastPrinted>
  <dcterms:created xsi:type="dcterms:W3CDTF">2021-09-22T07:11:00Z</dcterms:created>
  <dcterms:modified xsi:type="dcterms:W3CDTF">2021-09-24T06:23:00Z</dcterms:modified>
</cp:coreProperties>
</file>