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5D17" w14:textId="6D88AE12" w:rsidR="00951079" w:rsidRDefault="00D404C8" w:rsidP="00CE7FA4">
      <w:pPr>
        <w:keepNext/>
        <w:keepLines/>
        <w:jc w:val="center"/>
        <w:rPr>
          <w:b/>
          <w:szCs w:val="44"/>
        </w:rPr>
      </w:pPr>
      <w:r w:rsidRPr="005B7124">
        <w:rPr>
          <w:b/>
          <w:color w:val="000000" w:themeColor="text1"/>
        </w:rPr>
        <w:t xml:space="preserve">JELGAVAS </w:t>
      </w:r>
      <w:r w:rsidR="00175E56" w:rsidRPr="00320B53">
        <w:rPr>
          <w:b/>
          <w:color w:val="000000" w:themeColor="text1"/>
        </w:rPr>
        <w:t>VALSTS</w:t>
      </w:r>
      <w:r w:rsidRPr="00320B53">
        <w:rPr>
          <w:b/>
          <w:color w:val="000000" w:themeColor="text1"/>
        </w:rPr>
        <w:t xml:space="preserve">PILSĒTAS </w:t>
      </w:r>
      <w:r w:rsidRPr="00320B53">
        <w:rPr>
          <w:b/>
        </w:rPr>
        <w:t xml:space="preserve">PAŠVALDĪBAS </w:t>
      </w:r>
      <w:r w:rsidRPr="00320B53">
        <w:rPr>
          <w:b/>
          <w:szCs w:val="44"/>
        </w:rPr>
        <w:t>20</w:t>
      </w:r>
      <w:r w:rsidR="00DF0CB1" w:rsidRPr="00320B53">
        <w:rPr>
          <w:b/>
          <w:szCs w:val="44"/>
        </w:rPr>
        <w:t>2</w:t>
      </w:r>
      <w:r w:rsidR="009F5CB7" w:rsidRPr="00320B53">
        <w:rPr>
          <w:b/>
          <w:szCs w:val="44"/>
        </w:rPr>
        <w:t>1</w:t>
      </w:r>
      <w:r w:rsidRPr="00320B53">
        <w:rPr>
          <w:b/>
          <w:szCs w:val="44"/>
        </w:rPr>
        <w:t xml:space="preserve">.GADA </w:t>
      </w:r>
      <w:r w:rsidR="003101B2" w:rsidRPr="00320B53">
        <w:rPr>
          <w:b/>
          <w:szCs w:val="44"/>
        </w:rPr>
        <w:t>2</w:t>
      </w:r>
      <w:r w:rsidR="00352C4A" w:rsidRPr="00320B53">
        <w:rPr>
          <w:b/>
          <w:szCs w:val="44"/>
        </w:rPr>
        <w:t>3</w:t>
      </w:r>
      <w:r w:rsidRPr="00320B53">
        <w:rPr>
          <w:b/>
          <w:szCs w:val="44"/>
        </w:rPr>
        <w:t>.</w:t>
      </w:r>
      <w:r w:rsidR="00352C4A" w:rsidRPr="00320B53">
        <w:rPr>
          <w:b/>
          <w:szCs w:val="44"/>
        </w:rPr>
        <w:t xml:space="preserve">SEPTEMBRA </w:t>
      </w:r>
      <w:r w:rsidRPr="00320B53">
        <w:rPr>
          <w:b/>
          <w:szCs w:val="44"/>
        </w:rPr>
        <w:t xml:space="preserve"> SAISTOŠO NOTEIKUMU NR.</w:t>
      </w:r>
      <w:r w:rsidR="007B2CB4">
        <w:rPr>
          <w:b/>
          <w:szCs w:val="44"/>
        </w:rPr>
        <w:t>21-21</w:t>
      </w:r>
      <w:r w:rsidRPr="00320B53">
        <w:rPr>
          <w:b/>
          <w:szCs w:val="44"/>
        </w:rPr>
        <w:t xml:space="preserve"> </w:t>
      </w:r>
      <w:r w:rsidR="00D92915" w:rsidRPr="00320B53">
        <w:rPr>
          <w:b/>
          <w:szCs w:val="44"/>
        </w:rPr>
        <w:t xml:space="preserve"> </w:t>
      </w:r>
    </w:p>
    <w:p w14:paraId="7271715A" w14:textId="77777777" w:rsidR="00951079" w:rsidRDefault="00D92915" w:rsidP="00CE7FA4">
      <w:pPr>
        <w:keepNext/>
        <w:keepLines/>
        <w:jc w:val="center"/>
        <w:rPr>
          <w:b/>
          <w:szCs w:val="44"/>
        </w:rPr>
      </w:pPr>
      <w:r w:rsidRPr="00320B53">
        <w:rPr>
          <w:b/>
          <w:szCs w:val="44"/>
        </w:rPr>
        <w:t>“</w:t>
      </w:r>
      <w:r w:rsidR="00352C4A" w:rsidRPr="00320B53">
        <w:rPr>
          <w:b/>
          <w:szCs w:val="44"/>
        </w:rPr>
        <w:t xml:space="preserve">SOCIĀLĀS GARANTIJAS UN </w:t>
      </w:r>
      <w:bookmarkStart w:id="0" w:name="_Hlk78730146"/>
      <w:r w:rsidR="00975555" w:rsidRPr="00320B53">
        <w:rPr>
          <w:b/>
        </w:rPr>
        <w:t>BR</w:t>
      </w:r>
      <w:r w:rsidR="0083447F" w:rsidRPr="00320B53">
        <w:rPr>
          <w:b/>
        </w:rPr>
        <w:t>Ī</w:t>
      </w:r>
      <w:r w:rsidR="00975555" w:rsidRPr="00320B53">
        <w:rPr>
          <w:b/>
        </w:rPr>
        <w:t>VPR</w:t>
      </w:r>
      <w:r w:rsidR="0083447F" w:rsidRPr="00320B53">
        <w:rPr>
          <w:b/>
        </w:rPr>
        <w:t>Ā</w:t>
      </w:r>
      <w:r w:rsidR="00975555" w:rsidRPr="00320B53">
        <w:rPr>
          <w:b/>
        </w:rPr>
        <w:t xml:space="preserve">TĪGĀS INICIATĪVAS  </w:t>
      </w:r>
      <w:bookmarkEnd w:id="0"/>
      <w:r w:rsidR="00CF2604" w:rsidRPr="00320B53">
        <w:rPr>
          <w:b/>
        </w:rPr>
        <w:t>PABALSTI BĒRNAM BĀRENIM UN BEZ VECĀKU GĀDĪBAS PALIKUŠAJAM BĒRNAM</w:t>
      </w:r>
      <w:r w:rsidR="003A1D46" w:rsidRPr="00320B53">
        <w:rPr>
          <w:b/>
        </w:rPr>
        <w:t xml:space="preserve"> JELGAVAS VALSTSPILSĒTAS PAŠVALDĪBĀ</w:t>
      </w:r>
      <w:r w:rsidR="00CF2604" w:rsidRPr="00320B53">
        <w:rPr>
          <w:b/>
        </w:rPr>
        <w:t>”</w:t>
      </w:r>
      <w:r w:rsidRPr="00320B53">
        <w:rPr>
          <w:b/>
          <w:szCs w:val="44"/>
        </w:rPr>
        <w:t xml:space="preserve"> </w:t>
      </w:r>
    </w:p>
    <w:p w14:paraId="4C3DA554" w14:textId="051673B9" w:rsidR="00D9238B" w:rsidRPr="003A1D46" w:rsidRDefault="00D9238B" w:rsidP="00CE7FA4">
      <w:pPr>
        <w:keepNext/>
        <w:keepLines/>
        <w:jc w:val="center"/>
        <w:rPr>
          <w:b/>
          <w:bCs/>
        </w:rPr>
      </w:pPr>
      <w:r w:rsidRPr="00320B53">
        <w:rPr>
          <w:b/>
        </w:rPr>
        <w:t>PASKAIDROJUMA RAKSTS</w:t>
      </w:r>
    </w:p>
    <w:p w14:paraId="73FC6CBE" w14:textId="77777777" w:rsidR="00D9238B" w:rsidRPr="003A1D46" w:rsidRDefault="00D9238B" w:rsidP="0058129D">
      <w:pPr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84"/>
      </w:tblGrid>
      <w:tr w:rsidR="003A1D46" w:rsidRPr="003A1D46" w14:paraId="3D8098F1" w14:textId="77777777" w:rsidTr="00951079">
        <w:tc>
          <w:tcPr>
            <w:tcW w:w="2942" w:type="dxa"/>
          </w:tcPr>
          <w:p w14:paraId="35E49E13" w14:textId="77777777" w:rsidR="00D9238B" w:rsidRPr="003A1D46" w:rsidRDefault="00D9238B" w:rsidP="000E7A92">
            <w:pPr>
              <w:jc w:val="center"/>
              <w:rPr>
                <w:b/>
              </w:rPr>
            </w:pPr>
            <w:r w:rsidRPr="003A1D46">
              <w:rPr>
                <w:b/>
              </w:rPr>
              <w:t>Paskaidrojuma raksta sadaļas</w:t>
            </w:r>
          </w:p>
        </w:tc>
        <w:tc>
          <w:tcPr>
            <w:tcW w:w="5984" w:type="dxa"/>
          </w:tcPr>
          <w:p w14:paraId="1E910BDB" w14:textId="77777777" w:rsidR="00D9238B" w:rsidRPr="003A1D46" w:rsidRDefault="00D9238B">
            <w:pPr>
              <w:jc w:val="center"/>
              <w:rPr>
                <w:b/>
              </w:rPr>
            </w:pPr>
            <w:r w:rsidRPr="003A1D46">
              <w:rPr>
                <w:b/>
              </w:rPr>
              <w:t>Norādāmā informācija</w:t>
            </w:r>
          </w:p>
        </w:tc>
      </w:tr>
      <w:tr w:rsidR="003A1D46" w:rsidRPr="003A1D46" w14:paraId="1CDDB83C" w14:textId="77777777" w:rsidTr="00951079">
        <w:tc>
          <w:tcPr>
            <w:tcW w:w="2942" w:type="dxa"/>
          </w:tcPr>
          <w:p w14:paraId="09781ADD" w14:textId="6E251CA4" w:rsidR="005B7124" w:rsidRPr="003A1D46" w:rsidRDefault="00F67430" w:rsidP="007D7CDE">
            <w:r w:rsidRPr="003A1D46">
              <w:t>1</w:t>
            </w:r>
            <w:r w:rsidR="007C388C" w:rsidRPr="003A1D46">
              <w:t>.</w:t>
            </w:r>
            <w:r w:rsidRPr="003A1D46">
              <w:t>Īss projekta satura izklāsts</w:t>
            </w:r>
          </w:p>
          <w:p w14:paraId="6782BE87" w14:textId="77777777" w:rsidR="005B7124" w:rsidRPr="003A1D46" w:rsidRDefault="005B7124" w:rsidP="005B7124"/>
          <w:p w14:paraId="71B2ACBF" w14:textId="77777777" w:rsidR="005B7124" w:rsidRPr="003A1D46" w:rsidRDefault="005B7124" w:rsidP="005B7124"/>
          <w:p w14:paraId="28D0C53A" w14:textId="77777777" w:rsidR="005B7124" w:rsidRPr="003A1D46" w:rsidRDefault="005B7124" w:rsidP="005B7124"/>
          <w:p w14:paraId="482341A2" w14:textId="77777777" w:rsidR="005B7124" w:rsidRPr="003A1D46" w:rsidRDefault="005B7124" w:rsidP="005B7124"/>
          <w:p w14:paraId="20C8A1E3" w14:textId="0B99C1E4" w:rsidR="005B7124" w:rsidRPr="003A1D46" w:rsidRDefault="005B7124" w:rsidP="005B7124"/>
          <w:p w14:paraId="24AFF9BB" w14:textId="77777777" w:rsidR="00F67430" w:rsidRPr="003A1D46" w:rsidRDefault="00F67430" w:rsidP="005B7124">
            <w:pPr>
              <w:jc w:val="center"/>
            </w:pPr>
          </w:p>
        </w:tc>
        <w:tc>
          <w:tcPr>
            <w:tcW w:w="5984" w:type="dxa"/>
          </w:tcPr>
          <w:p w14:paraId="08E79DD6" w14:textId="4B2CC572" w:rsidR="00352C4A" w:rsidRPr="00320B53" w:rsidRDefault="00352C4A" w:rsidP="00320B53">
            <w:pPr>
              <w:jc w:val="both"/>
            </w:pPr>
            <w:r w:rsidRPr="00320B53">
              <w:t>S</w:t>
            </w:r>
            <w:r w:rsidR="006601B8" w:rsidRPr="00320B53">
              <w:t xml:space="preserve">aistošie noteikumi </w:t>
            </w:r>
            <w:r w:rsidR="006601B8" w:rsidRPr="00320B53">
              <w:rPr>
                <w:rStyle w:val="apple-converted-space"/>
                <w:shd w:val="clear" w:color="auto" w:fill="FFFFFF"/>
              </w:rPr>
              <w:t> (turpmāk - noteikumi)</w:t>
            </w:r>
            <w:r w:rsidR="00F50F94" w:rsidRPr="00320B53">
              <w:t xml:space="preserve"> tiek izdoti saskaņā</w:t>
            </w:r>
            <w:bookmarkStart w:id="1" w:name="_Hlk71285913"/>
            <w:r w:rsidR="00F50F94" w:rsidRPr="00320B53">
              <w:t xml:space="preserve"> </w:t>
            </w:r>
            <w:r w:rsidRPr="00320B53">
              <w:rPr>
                <w:iCs/>
              </w:rPr>
              <w:t>ar</w:t>
            </w:r>
            <w:r w:rsidRPr="00320B53">
              <w:t xml:space="preserve"> </w:t>
            </w:r>
            <w:r w:rsidRPr="00320B53">
              <w:rPr>
                <w:color w:val="000000" w:themeColor="text1"/>
              </w:rPr>
              <w:t>likuma  "</w:t>
            </w:r>
            <w:hyperlink r:id="rId8" w:tgtFrame="_blank" w:history="1">
              <w:r w:rsidRPr="00320B53">
                <w:rPr>
                  <w:rStyle w:val="Hyperlink"/>
                  <w:color w:val="000000" w:themeColor="text1"/>
                  <w:u w:val="none"/>
                </w:rPr>
                <w:t xml:space="preserve">Par palīdzību dzīvokļa </w:t>
              </w:r>
            </w:hyperlink>
            <w:r w:rsidRPr="00320B53">
              <w:rPr>
                <w:color w:val="000000" w:themeColor="text1"/>
              </w:rPr>
              <w:t xml:space="preserve"> jautājuma risināšanā” 25.</w:t>
            </w:r>
            <w:r w:rsidRPr="00320B53">
              <w:rPr>
                <w:color w:val="000000" w:themeColor="text1"/>
                <w:vertAlign w:val="superscript"/>
              </w:rPr>
              <w:t>2</w:t>
            </w:r>
            <w:r w:rsidRPr="00320B53">
              <w:rPr>
                <w:color w:val="000000" w:themeColor="text1"/>
              </w:rPr>
              <w:t xml:space="preserve"> panta piekto daļu, likuma “Par pašvaldībām” </w:t>
            </w:r>
            <w:hyperlink r:id="rId9" w:anchor="p43" w:tgtFrame="_blank" w:history="1">
              <w:r w:rsidRPr="00320B53">
                <w:rPr>
                  <w:rStyle w:val="Hyperlink"/>
                  <w:color w:val="000000" w:themeColor="text1"/>
                  <w:u w:val="none"/>
                </w:rPr>
                <w:t>43.panta</w:t>
              </w:r>
            </w:hyperlink>
            <w:r w:rsidRPr="00320B53">
              <w:rPr>
                <w:color w:val="000000" w:themeColor="text1"/>
              </w:rPr>
              <w:t xml:space="preserve"> trešo </w:t>
            </w:r>
            <w:r w:rsidRPr="00320B53">
              <w:t xml:space="preserve">daļu un Ministru kabineta 2005.gada 15.novembra noteikumu Nr.857 “Noteikumi par sociālajām garantijām bārenim un bez vecāku gādības palikušajam bērnam, kurš ir </w:t>
            </w:r>
            <w:proofErr w:type="spellStart"/>
            <w:r w:rsidRPr="00320B53">
              <w:t>ārpusģimenes</w:t>
            </w:r>
            <w:proofErr w:type="spellEnd"/>
            <w:r w:rsidRPr="00320B53">
              <w:t xml:space="preserve"> aprūpē, kā arī pēc </w:t>
            </w:r>
            <w:proofErr w:type="spellStart"/>
            <w:r w:rsidRPr="00320B53">
              <w:t>ārpusģimenes</w:t>
            </w:r>
            <w:proofErr w:type="spellEnd"/>
            <w:r w:rsidRPr="00320B53">
              <w:t xml:space="preserve"> aprūpes beigšanās” 22.punktu</w:t>
            </w:r>
            <w:r w:rsidR="00243836" w:rsidRPr="00320B53">
              <w:t xml:space="preserve">  (turpmāk – MK </w:t>
            </w:r>
            <w:r w:rsidR="00162877" w:rsidRPr="00320B53">
              <w:t>Nr.</w:t>
            </w:r>
            <w:r w:rsidR="00243836" w:rsidRPr="00320B53">
              <w:t>857)</w:t>
            </w:r>
            <w:r w:rsidR="00A03ABE" w:rsidRPr="00320B53">
              <w:t>.</w:t>
            </w:r>
          </w:p>
          <w:p w14:paraId="54578DFE" w14:textId="1EFAB2A0" w:rsidR="0075540B" w:rsidRPr="00320B53" w:rsidRDefault="00AC73A8" w:rsidP="00320B53">
            <w:pPr>
              <w:jc w:val="both"/>
              <w:rPr>
                <w:rFonts w:eastAsiaTheme="minorHAnsi"/>
                <w:lang w:eastAsia="en-US"/>
              </w:rPr>
            </w:pPr>
            <w:r w:rsidRPr="00320B53">
              <w:t xml:space="preserve"> </w:t>
            </w:r>
            <w:bookmarkEnd w:id="1"/>
            <w:r w:rsidR="002173E3" w:rsidRPr="00320B53">
              <w:t>Noteikumos</w:t>
            </w:r>
            <w:r w:rsidR="00F50F94" w:rsidRPr="00320B53">
              <w:t xml:space="preserve"> </w:t>
            </w:r>
            <w:r w:rsidR="002173E3" w:rsidRPr="00320B53">
              <w:t xml:space="preserve">ir </w:t>
            </w:r>
            <w:r w:rsidR="0075540B" w:rsidRPr="00320B53">
              <w:t xml:space="preserve">noteikta </w:t>
            </w:r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 xml:space="preserve">Latvijas Republikas normatīvajos aktos noteikto </w:t>
            </w:r>
            <w:r w:rsidR="0075540B" w:rsidRPr="00320B53">
              <w:t>sociālo garantiju</w:t>
            </w:r>
            <w:r w:rsidR="006477F3" w:rsidRPr="00320B53">
              <w:t xml:space="preserve"> apmērs un</w:t>
            </w:r>
            <w:r w:rsidR="0075540B" w:rsidRPr="00320B53">
              <w:t xml:space="preserve"> izmaksas kārtība un </w:t>
            </w:r>
            <w:r w:rsidR="00F50F94" w:rsidRPr="00320B53">
              <w:t xml:space="preserve">Jelgavas </w:t>
            </w:r>
            <w:proofErr w:type="spellStart"/>
            <w:r w:rsidR="00F50F94" w:rsidRPr="00320B53">
              <w:t>valstspilsētas</w:t>
            </w:r>
            <w:proofErr w:type="spellEnd"/>
            <w:r w:rsidR="00F50F94" w:rsidRPr="00320B53">
              <w:t xml:space="preserve"> pašvaldības brīvprātīgās iniciatīvas pabalst</w:t>
            </w:r>
            <w:r w:rsidR="006477F3" w:rsidRPr="00320B53">
              <w:t>u veidi, apmēri</w:t>
            </w:r>
            <w:r w:rsidR="0075540B" w:rsidRPr="00320B53">
              <w:t xml:space="preserve">, piešķiršanas un izmaksas kārtība šādām mērķa grupām: </w:t>
            </w:r>
            <w:r w:rsidR="0075540B" w:rsidRPr="00320B53">
              <w:rPr>
                <w:rFonts w:eastAsiaTheme="minorHAnsi"/>
                <w:lang w:eastAsia="en-US"/>
              </w:rPr>
              <w:t xml:space="preserve">pilngadību sasniegušajam bērnam </w:t>
            </w:r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 xml:space="preserve">bārenim un bez vecāku gādības palikušajam bērnam no pilngadības sasniegšanas dienas līdz 24  gadu vecuma sasniegšanai pēc </w:t>
            </w:r>
            <w:proofErr w:type="spellStart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>ārpusģimenes</w:t>
            </w:r>
            <w:proofErr w:type="spellEnd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 xml:space="preserve"> aprūpes beigšanās (turpmāk – pilngadību sasniegušais bārenis) un </w:t>
            </w:r>
            <w:bookmarkStart w:id="2" w:name="_Hlk71293772"/>
            <w:r w:rsidR="0075540B" w:rsidRPr="00320B53">
              <w:rPr>
                <w:rFonts w:eastAsiaTheme="minorHAnsi"/>
                <w:lang w:eastAsia="en-US"/>
              </w:rPr>
              <w:t xml:space="preserve">bērnam </w:t>
            </w:r>
            <w:bookmarkStart w:id="3" w:name="_Hlk71294013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>bārenim un bez vecāku gādības palikušajam bērnam</w:t>
            </w:r>
            <w:bookmarkEnd w:id="2"/>
            <w:bookmarkEnd w:id="3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 xml:space="preserve"> no 7 līdz 18  gadu vecuma sasniegšanai, kurš saņem </w:t>
            </w:r>
            <w:proofErr w:type="spellStart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>ārpusģimenes</w:t>
            </w:r>
            <w:proofErr w:type="spellEnd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 xml:space="preserve"> aprūpi </w:t>
            </w:r>
            <w:bookmarkStart w:id="4" w:name="_Hlk78874019"/>
            <w:r w:rsidR="0075540B" w:rsidRPr="00320B53">
              <w:rPr>
                <w:rFonts w:eastAsiaTheme="minorHAnsi"/>
                <w:shd w:val="clear" w:color="auto" w:fill="FFFFFF"/>
                <w:lang w:eastAsia="en-US"/>
              </w:rPr>
              <w:t>(turpmāk – bērns bārenis)</w:t>
            </w:r>
            <w:bookmarkStart w:id="5" w:name="_Hlk81145346"/>
            <w:bookmarkEnd w:id="4"/>
            <w:r w:rsidR="0075540B" w:rsidRPr="00320B53">
              <w:rPr>
                <w:rFonts w:eastAsiaTheme="minorHAnsi"/>
                <w:lang w:eastAsia="en-US"/>
              </w:rPr>
              <w:t>.</w:t>
            </w:r>
            <w:bookmarkEnd w:id="5"/>
          </w:p>
          <w:p w14:paraId="7DABD644" w14:textId="12A3761A" w:rsidR="00382BAB" w:rsidRPr="00320B53" w:rsidRDefault="0075540B" w:rsidP="00320B53">
            <w:pPr>
              <w:keepNext/>
              <w:keepLines/>
              <w:contextualSpacing/>
              <w:jc w:val="both"/>
              <w:outlineLvl w:val="0"/>
              <w:rPr>
                <w:rFonts w:eastAsiaTheme="minorHAnsi"/>
                <w:lang w:eastAsia="en-US"/>
              </w:rPr>
            </w:pPr>
            <w:r w:rsidRPr="00320B53">
              <w:rPr>
                <w:rFonts w:eastAsiaTheme="minorHAnsi"/>
                <w:shd w:val="clear" w:color="auto" w:fill="FFFFFF"/>
                <w:lang w:eastAsia="en-US"/>
              </w:rPr>
              <w:t>S</w:t>
            </w:r>
            <w:r w:rsidRPr="00320B53">
              <w:rPr>
                <w:rFonts w:eastAsiaTheme="minorHAnsi"/>
                <w:lang w:eastAsia="en-US"/>
              </w:rPr>
              <w:t xml:space="preserve">ociālo garantiju </w:t>
            </w:r>
            <w:r w:rsidR="00382BAB" w:rsidRPr="00320B53">
              <w:rPr>
                <w:rFonts w:eastAsiaTheme="minorHAnsi"/>
                <w:lang w:eastAsia="en-US"/>
              </w:rPr>
              <w:t xml:space="preserve">4 </w:t>
            </w:r>
            <w:r w:rsidRPr="00320B53">
              <w:rPr>
                <w:rFonts w:eastAsiaTheme="minorHAnsi"/>
                <w:lang w:eastAsia="en-US"/>
              </w:rPr>
              <w:t>veidi</w:t>
            </w:r>
            <w:r w:rsidR="00382BAB" w:rsidRPr="00320B53">
              <w:rPr>
                <w:rFonts w:eastAsiaTheme="minorHAnsi"/>
                <w:lang w:eastAsia="en-US"/>
              </w:rPr>
              <w:t xml:space="preserve"> ir</w:t>
            </w:r>
            <w:r w:rsidR="006477F3" w:rsidRPr="00320B53">
              <w:rPr>
                <w:rFonts w:eastAsiaTheme="minorHAnsi"/>
                <w:lang w:eastAsia="en-US"/>
              </w:rPr>
              <w:t>:</w:t>
            </w:r>
            <w:r w:rsidR="00382BAB" w:rsidRPr="00320B53">
              <w:rPr>
                <w:rFonts w:eastAsiaTheme="minorHAnsi"/>
                <w:lang w:eastAsia="en-US"/>
              </w:rPr>
              <w:t xml:space="preserve"> </w:t>
            </w:r>
          </w:p>
          <w:p w14:paraId="1BB1A157" w14:textId="23F66BFC" w:rsidR="00382BAB" w:rsidRPr="00320B53" w:rsidRDefault="00382BAB" w:rsidP="00320B53">
            <w:pPr>
              <w:keepNext/>
              <w:keepLines/>
              <w:contextualSpacing/>
              <w:jc w:val="both"/>
              <w:outlineLvl w:val="0"/>
              <w:rPr>
                <w:shd w:val="clear" w:color="auto" w:fill="FFFFFF"/>
              </w:rPr>
            </w:pPr>
            <w:r w:rsidRPr="00320B53">
              <w:rPr>
                <w:shd w:val="clear" w:color="auto" w:fill="FFFFFF"/>
              </w:rPr>
              <w:t xml:space="preserve">- </w:t>
            </w:r>
            <w:r w:rsidR="0075540B" w:rsidRPr="00320B53">
              <w:rPr>
                <w:shd w:val="clear" w:color="auto" w:fill="FFFFFF"/>
              </w:rPr>
              <w:t>vienreizējs p</w:t>
            </w:r>
            <w:r w:rsidR="0075540B" w:rsidRPr="00320B53">
              <w:t>abalsts</w:t>
            </w:r>
            <w:r w:rsidR="0075540B" w:rsidRPr="00320B53">
              <w:rPr>
                <w:shd w:val="clear" w:color="auto" w:fill="FFFFFF"/>
              </w:rPr>
              <w:t xml:space="preserve"> patstāvīgas dzīves uzsākšanai</w:t>
            </w:r>
            <w:r w:rsidRPr="00320B53">
              <w:rPr>
                <w:shd w:val="clear" w:color="auto" w:fill="FFFFFF"/>
              </w:rPr>
              <w:t xml:space="preserve"> 218,00 </w:t>
            </w:r>
            <w:proofErr w:type="spellStart"/>
            <w:r w:rsidRPr="00320B5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Pr="00320B53">
              <w:rPr>
                <w:i/>
                <w:iCs/>
                <w:shd w:val="clear" w:color="auto" w:fill="FFFFFF"/>
              </w:rPr>
              <w:t xml:space="preserve">, </w:t>
            </w:r>
            <w:r w:rsidRPr="00320B53">
              <w:rPr>
                <w:iCs/>
                <w:shd w:val="clear" w:color="auto" w:fill="FFFFFF"/>
              </w:rPr>
              <w:t>bet</w:t>
            </w:r>
            <w:r w:rsidRPr="00320B53">
              <w:rPr>
                <w:i/>
                <w:iCs/>
                <w:shd w:val="clear" w:color="auto" w:fill="FFFFFF"/>
              </w:rPr>
              <w:t xml:space="preserve"> </w:t>
            </w:r>
            <w:r w:rsidRPr="00320B53">
              <w:rPr>
                <w:iCs/>
                <w:shd w:val="clear" w:color="auto" w:fill="FFFFFF"/>
              </w:rPr>
              <w:t>p</w:t>
            </w:r>
            <w:r w:rsidRPr="00320B53">
              <w:rPr>
                <w:shd w:val="clear" w:color="auto" w:fill="FFFFFF"/>
              </w:rPr>
              <w:t xml:space="preserve">ersonai ar invaliditāti kopš bērnības noteiktā pabalsta apmērs ir 327,00 </w:t>
            </w:r>
            <w:proofErr w:type="spellStart"/>
            <w:r w:rsidRPr="00320B5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75540B" w:rsidRPr="00320B53">
              <w:rPr>
                <w:shd w:val="clear" w:color="auto" w:fill="FFFFFF"/>
              </w:rPr>
              <w:t>;</w:t>
            </w:r>
          </w:p>
          <w:p w14:paraId="002BCFD0" w14:textId="68C995DF" w:rsidR="00382BAB" w:rsidRPr="00320B53" w:rsidRDefault="00382BAB" w:rsidP="00320B53">
            <w:pPr>
              <w:keepNext/>
              <w:keepLines/>
              <w:contextualSpacing/>
              <w:jc w:val="both"/>
              <w:outlineLvl w:val="0"/>
              <w:rPr>
                <w:shd w:val="clear" w:color="auto" w:fill="FFFFFF"/>
              </w:rPr>
            </w:pPr>
            <w:r w:rsidRPr="00320B53">
              <w:rPr>
                <w:shd w:val="clear" w:color="auto" w:fill="FFFFFF"/>
              </w:rPr>
              <w:t xml:space="preserve"> - </w:t>
            </w:r>
            <w:r w:rsidR="0075540B" w:rsidRPr="00320B53">
              <w:rPr>
                <w:shd w:val="clear" w:color="auto" w:fill="FFFFFF"/>
              </w:rPr>
              <w:t>vienreizējs pabalsts sadzīves priekšmetu un mīkstā inventāra iegādei</w:t>
            </w:r>
            <w:r w:rsidRPr="00320B53">
              <w:rPr>
                <w:shd w:val="clear" w:color="auto" w:fill="FFFFFF"/>
              </w:rPr>
              <w:t xml:space="preserve"> 820, 05 </w:t>
            </w:r>
            <w:proofErr w:type="spellStart"/>
            <w:r w:rsidRPr="00320B53">
              <w:rPr>
                <w:i/>
                <w:shd w:val="clear" w:color="auto" w:fill="FFFFFF"/>
              </w:rPr>
              <w:t>euro</w:t>
            </w:r>
            <w:proofErr w:type="spellEnd"/>
            <w:r w:rsidR="0075540B" w:rsidRPr="00320B53">
              <w:rPr>
                <w:shd w:val="clear" w:color="auto" w:fill="FFFFFF"/>
              </w:rPr>
              <w:t>;</w:t>
            </w:r>
            <w:r w:rsidRPr="00320B53">
              <w:rPr>
                <w:shd w:val="clear" w:color="auto" w:fill="FFFFFF"/>
              </w:rPr>
              <w:t xml:space="preserve"> </w:t>
            </w:r>
          </w:p>
          <w:p w14:paraId="360CB98B" w14:textId="3F4034C7" w:rsidR="00382BAB" w:rsidRPr="00320B53" w:rsidRDefault="00382BAB" w:rsidP="00320B53">
            <w:pPr>
              <w:keepNext/>
              <w:keepLines/>
              <w:contextualSpacing/>
              <w:jc w:val="both"/>
              <w:outlineLvl w:val="0"/>
              <w:rPr>
                <w:rFonts w:eastAsiaTheme="minorHAnsi"/>
                <w:lang w:eastAsia="en-US"/>
              </w:rPr>
            </w:pPr>
            <w:r w:rsidRPr="00320B53">
              <w:rPr>
                <w:shd w:val="clear" w:color="auto" w:fill="FFFFFF"/>
              </w:rPr>
              <w:t xml:space="preserve">- pabalsts </w:t>
            </w:r>
            <w:r w:rsidR="0075540B" w:rsidRPr="00320B53">
              <w:rPr>
                <w:shd w:val="clear" w:color="auto" w:fill="FFFFFF"/>
              </w:rPr>
              <w:t xml:space="preserve">ikmēneša izdevumiem pilngadību sasniegušajam bārenim, kurš </w:t>
            </w:r>
            <w:r w:rsidR="0075540B" w:rsidRPr="00320B53">
              <w:t>sekmīgi turpina apgūt izglītību</w:t>
            </w:r>
            <w:r w:rsidRPr="00320B53">
              <w:t xml:space="preserve"> - </w:t>
            </w:r>
            <w:r w:rsidRPr="00320B53">
              <w:rPr>
                <w:shd w:val="clear" w:color="auto" w:fill="FFFFFF"/>
              </w:rPr>
              <w:t xml:space="preserve">109,00 </w:t>
            </w:r>
            <w:proofErr w:type="spellStart"/>
            <w:r w:rsidRPr="00320B5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Pr="00320B53">
              <w:rPr>
                <w:shd w:val="clear" w:color="auto" w:fill="FFFFFF"/>
              </w:rPr>
              <w:t xml:space="preserve"> mēnesī, bet personai ar invaliditāti kopš bērnības - 163,00 </w:t>
            </w:r>
            <w:proofErr w:type="spellStart"/>
            <w:r w:rsidRPr="00320B5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Pr="00320B53">
              <w:rPr>
                <w:shd w:val="clear" w:color="auto" w:fill="FFFFFF"/>
              </w:rPr>
              <w:t xml:space="preserve"> mēnesī;</w:t>
            </w:r>
          </w:p>
          <w:p w14:paraId="6F247FA5" w14:textId="52566796" w:rsidR="0075540B" w:rsidRPr="00320B53" w:rsidRDefault="00382BAB" w:rsidP="00320B53">
            <w:pPr>
              <w:keepNext/>
              <w:keepLines/>
              <w:contextualSpacing/>
              <w:jc w:val="both"/>
              <w:outlineLvl w:val="0"/>
              <w:rPr>
                <w:rFonts w:eastAsiaTheme="minorHAnsi"/>
                <w:lang w:eastAsia="en-US"/>
              </w:rPr>
            </w:pPr>
            <w:r w:rsidRPr="00320B53">
              <w:rPr>
                <w:shd w:val="clear" w:color="auto" w:fill="FFFFFF"/>
              </w:rPr>
              <w:t xml:space="preserve">- </w:t>
            </w:r>
            <w:r w:rsidR="0075540B" w:rsidRPr="00320B53">
              <w:rPr>
                <w:shd w:val="clear" w:color="auto" w:fill="FFFFFF"/>
              </w:rPr>
              <w:t>mājokļa pabalsts</w:t>
            </w:r>
            <w:r w:rsidRPr="00320B53">
              <w:rPr>
                <w:shd w:val="clear" w:color="auto" w:fill="FFFFFF"/>
              </w:rPr>
              <w:t xml:space="preserve"> tiek aprēķināts</w:t>
            </w:r>
            <w:r w:rsidR="00A81A9F" w:rsidRPr="00320B53">
              <w:rPr>
                <w:shd w:val="clear" w:color="auto" w:fill="FFFFFF"/>
              </w:rPr>
              <w:t xml:space="preserve">, </w:t>
            </w:r>
            <w:r w:rsidR="00A81A9F" w:rsidRPr="00320B53">
              <w:rPr>
                <w:color w:val="414142"/>
                <w:shd w:val="clear" w:color="auto" w:fill="FFFFFF"/>
              </w:rPr>
              <w:t>ievērojot </w:t>
            </w:r>
            <w:r w:rsidR="00A81A9F" w:rsidRPr="00320B53">
              <w:rPr>
                <w:shd w:val="clear" w:color="auto" w:fill="FFFFFF"/>
              </w:rPr>
              <w:t>Sociālo pakalpojumu un sociālās palīdzības likumā </w:t>
            </w:r>
            <w:r w:rsidR="00A81A9F" w:rsidRPr="00320B53">
              <w:rPr>
                <w:color w:val="414142"/>
                <w:shd w:val="clear" w:color="auto" w:fill="FFFFFF"/>
              </w:rPr>
              <w:t>noteiktos mājokļa pabalsta aprēķināšanas noteikumus. Piešķirot mājokļa pabalstu bez vecāku gādības palikušam bērnam, pašvaldība nevērtē šā bērna ienākumus un materiālo stāvokli.</w:t>
            </w:r>
          </w:p>
          <w:p w14:paraId="0243D773" w14:textId="23B92A43" w:rsidR="0075540B" w:rsidRPr="00320B53" w:rsidRDefault="0075540B" w:rsidP="00320B53">
            <w:pPr>
              <w:jc w:val="both"/>
            </w:pPr>
            <w:r w:rsidRPr="00320B53">
              <w:rPr>
                <w:rFonts w:eastAsiaTheme="minorHAnsi"/>
                <w:lang w:eastAsia="en-US"/>
              </w:rPr>
              <w:t xml:space="preserve">Sociālās garantijas un brīvprātīgās iniciatīvas pabalstus ir tiesīgs pieprasīt bērns bārenis, viņa likumiskais pārstāvis un pilngadību sasniegušais bārenis, par kura </w:t>
            </w:r>
            <w:proofErr w:type="spellStart"/>
            <w:r w:rsidRPr="00320B53">
              <w:rPr>
                <w:rFonts w:eastAsiaTheme="minorHAnsi"/>
                <w:lang w:eastAsia="en-US"/>
              </w:rPr>
              <w:t>ārpusģimenes</w:t>
            </w:r>
            <w:proofErr w:type="spellEnd"/>
            <w:r w:rsidRPr="00320B53">
              <w:rPr>
                <w:rFonts w:eastAsiaTheme="minorHAnsi"/>
                <w:lang w:eastAsia="en-US"/>
              </w:rPr>
              <w:t xml:space="preserve"> aprūpi lēmumu pieņēmusi Jelgavas </w:t>
            </w:r>
            <w:proofErr w:type="spellStart"/>
            <w:r w:rsidRPr="00320B53">
              <w:rPr>
                <w:rFonts w:eastAsiaTheme="minorHAnsi"/>
                <w:lang w:eastAsia="en-US"/>
              </w:rPr>
              <w:t>valstspilsētas</w:t>
            </w:r>
            <w:proofErr w:type="spellEnd"/>
            <w:r w:rsidRPr="00320B53">
              <w:rPr>
                <w:rFonts w:eastAsiaTheme="minorHAnsi"/>
                <w:lang w:eastAsia="en-US"/>
              </w:rPr>
              <w:t xml:space="preserve"> pašvaldības iestāde “Jelgavas bāriņtiesa”.</w:t>
            </w:r>
          </w:p>
          <w:p w14:paraId="190DE97D" w14:textId="7FF08612" w:rsidR="00D55F18" w:rsidRPr="00320B53" w:rsidRDefault="00926E76" w:rsidP="00320B53">
            <w:pPr>
              <w:jc w:val="both"/>
            </w:pPr>
            <w:r w:rsidRPr="00320B53">
              <w:lastRenderedPageBreak/>
              <w:t>Noteikumos</w:t>
            </w:r>
            <w:r w:rsidR="00F50F94" w:rsidRPr="00320B53">
              <w:t xml:space="preserve"> tiek paredz</w:t>
            </w:r>
            <w:r w:rsidR="00D55F18" w:rsidRPr="00320B53">
              <w:t>ēti</w:t>
            </w:r>
            <w:r w:rsidR="00F50F94" w:rsidRPr="00320B53">
              <w:t xml:space="preserve">  </w:t>
            </w:r>
            <w:r w:rsidR="00DB2F78" w:rsidRPr="00320B53">
              <w:t xml:space="preserve">šādi </w:t>
            </w:r>
            <w:r w:rsidR="00F50F94" w:rsidRPr="00320B53">
              <w:t xml:space="preserve">brīvprātīgās iniciatīvas </w:t>
            </w:r>
            <w:r w:rsidR="00D55F18" w:rsidRPr="00320B53">
              <w:t>pabalsti</w:t>
            </w:r>
            <w:r w:rsidR="0075540B" w:rsidRPr="00320B53">
              <w:t xml:space="preserve"> Jelgavas </w:t>
            </w:r>
            <w:proofErr w:type="spellStart"/>
            <w:r w:rsidR="0075540B" w:rsidRPr="00320B53">
              <w:t>valstspilsētas</w:t>
            </w:r>
            <w:proofErr w:type="spellEnd"/>
            <w:r w:rsidR="0075540B" w:rsidRPr="00320B53">
              <w:t xml:space="preserve"> pašvaldībā</w:t>
            </w:r>
            <w:r w:rsidR="00D55F18" w:rsidRPr="00320B53">
              <w:t>:</w:t>
            </w:r>
          </w:p>
          <w:p w14:paraId="483A4B9D" w14:textId="01FDFA2F" w:rsidR="00F50F94" w:rsidRPr="00320B53" w:rsidRDefault="00826E91" w:rsidP="00320B53">
            <w:pPr>
              <w:jc w:val="both"/>
            </w:pPr>
            <w:r w:rsidRPr="00320B53">
              <w:t xml:space="preserve"> - </w:t>
            </w:r>
            <w:r w:rsidR="00F50F94" w:rsidRPr="00320B53">
              <w:t xml:space="preserve"> </w:t>
            </w:r>
            <w:r w:rsidR="006477F3" w:rsidRPr="00320B53">
              <w:t xml:space="preserve">pabalsts </w:t>
            </w:r>
            <w:proofErr w:type="spellStart"/>
            <w:r w:rsidR="006477F3" w:rsidRPr="00320B53">
              <w:t>valstspilsētas</w:t>
            </w:r>
            <w:proofErr w:type="spellEnd"/>
            <w:r w:rsidR="006477F3" w:rsidRPr="00320B53">
              <w:t xml:space="preserve"> </w:t>
            </w:r>
            <w:r w:rsidRPr="00320B53">
              <w:t xml:space="preserve">sabiedriskā transporta braukšanas maksas segšanai </w:t>
            </w:r>
            <w:r w:rsidR="003101B2" w:rsidRPr="00320B53">
              <w:t xml:space="preserve"> bārenim </w:t>
            </w:r>
            <w:r w:rsidRPr="00320B53">
              <w:t xml:space="preserve">(100% apmērā), nepārsniedzot 5 braucienus dienā kalendārā gada laikā - </w:t>
            </w:r>
            <w:r w:rsidR="00F50F94" w:rsidRPr="00320B53">
              <w:t>bērnam bārenim un bez vecāku gādības palikušajam bērnam</w:t>
            </w:r>
            <w:r w:rsidRPr="00320B53">
              <w:t xml:space="preserve"> no 7 līdz 18 gadu vecuma sasniegšanai</w:t>
            </w:r>
            <w:r w:rsidR="00F50F94" w:rsidRPr="00320B53">
              <w:t xml:space="preserve">, kurš ir </w:t>
            </w:r>
            <w:proofErr w:type="spellStart"/>
            <w:r w:rsidR="00F50F94" w:rsidRPr="00320B53">
              <w:t>ārpusģimenes</w:t>
            </w:r>
            <w:proofErr w:type="spellEnd"/>
            <w:r w:rsidR="00F50F94" w:rsidRPr="00320B53">
              <w:t xml:space="preserve"> aprūpē, kā arī pilngadību sasniegušajam bērnam bārenim un bez vecāku gādības palikušaj</w:t>
            </w:r>
            <w:r w:rsidR="003A5A04" w:rsidRPr="00320B53">
              <w:t>a</w:t>
            </w:r>
            <w:r w:rsidR="00F50F94" w:rsidRPr="00320B53">
              <w:t xml:space="preserve">m bērnam </w:t>
            </w:r>
            <w:r w:rsidRPr="00320B53">
              <w:t xml:space="preserve">līdz 24 gadu vecuma </w:t>
            </w:r>
            <w:r w:rsidR="00F50F94" w:rsidRPr="00320B53">
              <w:t xml:space="preserve">pēc </w:t>
            </w:r>
            <w:proofErr w:type="spellStart"/>
            <w:r w:rsidR="00F50F94" w:rsidRPr="00320B53">
              <w:t>ārpusģimenes</w:t>
            </w:r>
            <w:proofErr w:type="spellEnd"/>
            <w:r w:rsidR="00F50F94" w:rsidRPr="00320B53">
              <w:t xml:space="preserve"> aprūpes pabe</w:t>
            </w:r>
            <w:r w:rsidRPr="00320B53">
              <w:t xml:space="preserve">igšanās, </w:t>
            </w:r>
            <w:r w:rsidR="0069428E" w:rsidRPr="00320B53">
              <w:t>ja</w:t>
            </w:r>
            <w:r w:rsidRPr="00320B53">
              <w:t xml:space="preserve"> </w:t>
            </w:r>
            <w:r w:rsidR="003B0E46" w:rsidRPr="00320B53">
              <w:t xml:space="preserve">viņš </w:t>
            </w:r>
            <w:r w:rsidRPr="00320B53">
              <w:t>mācās kādā no </w:t>
            </w:r>
            <w:hyperlink r:id="rId10" w:tgtFrame="_blank" w:history="1">
              <w:r w:rsidRPr="00320B53">
                <w:rPr>
                  <w:rStyle w:val="Hyperlink"/>
                  <w:color w:val="auto"/>
                  <w:u w:val="none"/>
                </w:rPr>
                <w:t>Izglītības</w:t>
              </w:r>
              <w:r w:rsidR="00820176" w:rsidRPr="00320B53">
                <w:rPr>
                  <w:rStyle w:val="Hyperlink"/>
                  <w:color w:val="auto"/>
                  <w:u w:val="none"/>
                </w:rPr>
                <w:t xml:space="preserve"> </w:t>
              </w:r>
              <w:r w:rsidRPr="00320B53">
                <w:rPr>
                  <w:rStyle w:val="Hyperlink"/>
                  <w:color w:val="auto"/>
                  <w:u w:val="none"/>
                </w:rPr>
                <w:t>likumā</w:t>
              </w:r>
            </w:hyperlink>
            <w:r w:rsidR="00820176" w:rsidRPr="00320B53">
              <w:t xml:space="preserve"> </w:t>
            </w:r>
            <w:r w:rsidRPr="00320B53">
              <w:t>noteiktajām izglītības pakāpēm (pamatizglītība, vidējā izglītība, augstākā izglītība) un/vai profesionālās izglītības iestādē</w:t>
            </w:r>
            <w:r w:rsidR="00D55F18" w:rsidRPr="00320B53">
              <w:t>;</w:t>
            </w:r>
          </w:p>
          <w:p w14:paraId="154D7B4F" w14:textId="53300B93" w:rsidR="00D55F18" w:rsidRPr="00320B53" w:rsidRDefault="00D55F18" w:rsidP="00320B53">
            <w:pPr>
              <w:keepNext/>
              <w:keepLines/>
              <w:jc w:val="both"/>
              <w:outlineLvl w:val="0"/>
            </w:pPr>
            <w:r w:rsidRPr="00320B53">
              <w:t>- pabalsts apģērba iegādei 100,00 </w:t>
            </w:r>
            <w:proofErr w:type="spellStart"/>
            <w:r w:rsidRPr="00320B53">
              <w:rPr>
                <w:i/>
                <w:iCs/>
              </w:rPr>
              <w:t>euro</w:t>
            </w:r>
            <w:proofErr w:type="spellEnd"/>
            <w:r w:rsidRPr="00320B53">
              <w:rPr>
                <w:i/>
                <w:iCs/>
              </w:rPr>
              <w:t xml:space="preserve"> </w:t>
            </w:r>
            <w:r w:rsidRPr="00320B53">
              <w:t xml:space="preserve">apmērā  katram </w:t>
            </w:r>
            <w:r w:rsidR="00820176" w:rsidRPr="00320B53">
              <w:t>6 </w:t>
            </w:r>
            <w:r w:rsidRPr="00320B53">
              <w:t xml:space="preserve">mēnešu periodam kalendārajā gadā </w:t>
            </w:r>
            <w:r w:rsidR="00DB2F78" w:rsidRPr="00320B53">
              <w:t xml:space="preserve">un </w:t>
            </w:r>
            <w:r w:rsidR="00BA2753" w:rsidRPr="00320B53">
              <w:t>pabalsts medicīnas pakalpojumu apmaksai 100,00 </w:t>
            </w:r>
            <w:proofErr w:type="spellStart"/>
            <w:r w:rsidR="00BA2753" w:rsidRPr="00320B53">
              <w:rPr>
                <w:i/>
                <w:iCs/>
              </w:rPr>
              <w:t>euro</w:t>
            </w:r>
            <w:proofErr w:type="spellEnd"/>
            <w:r w:rsidR="00BA2753" w:rsidRPr="00320B53">
              <w:t xml:space="preserve"> apmērā vienu reizi kalendārajā gadā </w:t>
            </w:r>
            <w:r w:rsidRPr="00320B53">
              <w:t>pilngadību sasniegušajam bērnam bārenim un bez vecāku gādības palikušaj</w:t>
            </w:r>
            <w:r w:rsidR="003A5A04" w:rsidRPr="00320B53">
              <w:t>a</w:t>
            </w:r>
            <w:r w:rsidRPr="00320B53">
              <w:t xml:space="preserve">m bērnam līdz 24 gadu vecuma </w:t>
            </w:r>
            <w:r w:rsidR="00DE007F" w:rsidRPr="00320B53">
              <w:t xml:space="preserve">sasniegšanai </w:t>
            </w:r>
            <w:r w:rsidRPr="00320B53">
              <w:t xml:space="preserve">pēc </w:t>
            </w:r>
            <w:proofErr w:type="spellStart"/>
            <w:r w:rsidRPr="00320B53">
              <w:t>ārpusģimenes</w:t>
            </w:r>
            <w:proofErr w:type="spellEnd"/>
            <w:r w:rsidRPr="00320B53">
              <w:t xml:space="preserve"> aprūpes pabeigšanās, j</w:t>
            </w:r>
            <w:r w:rsidR="0069428E" w:rsidRPr="00320B53">
              <w:t>a</w:t>
            </w:r>
            <w:r w:rsidRPr="00320B53">
              <w:t xml:space="preserve"> </w:t>
            </w:r>
            <w:r w:rsidR="003B0E46" w:rsidRPr="00320B53">
              <w:t xml:space="preserve">viņš </w:t>
            </w:r>
            <w:r w:rsidRPr="00320B53">
              <w:t>mācās kādā no </w:t>
            </w:r>
            <w:hyperlink r:id="rId11" w:tgtFrame="_blank" w:history="1">
              <w:r w:rsidRPr="00320B53">
                <w:rPr>
                  <w:rStyle w:val="Hyperlink"/>
                  <w:color w:val="auto"/>
                  <w:u w:val="none"/>
                </w:rPr>
                <w:t>Izglītības</w:t>
              </w:r>
              <w:r w:rsidR="00820176" w:rsidRPr="00320B53">
                <w:rPr>
                  <w:rStyle w:val="Hyperlink"/>
                  <w:color w:val="auto"/>
                  <w:u w:val="none"/>
                </w:rPr>
                <w:t xml:space="preserve"> </w:t>
              </w:r>
              <w:r w:rsidRPr="00320B53">
                <w:rPr>
                  <w:rStyle w:val="Hyperlink"/>
                  <w:color w:val="auto"/>
                  <w:u w:val="none"/>
                </w:rPr>
                <w:t>likumā</w:t>
              </w:r>
            </w:hyperlink>
            <w:r w:rsidR="00820176" w:rsidRPr="00320B53">
              <w:t xml:space="preserve"> </w:t>
            </w:r>
            <w:r w:rsidRPr="00320B53">
              <w:t>noteiktajām izglītības pakāpēm (pamatizglītība, vidējā izglītība, augstākā izglītība) un/vai profesionālās izglītības iestādē</w:t>
            </w:r>
            <w:r w:rsidR="00BA2753" w:rsidRPr="00320B53">
              <w:t>.</w:t>
            </w:r>
          </w:p>
          <w:p w14:paraId="224A70FF" w14:textId="713405E1" w:rsidR="008A7625" w:rsidRPr="00320B53" w:rsidRDefault="009C3C22" w:rsidP="00320B53">
            <w:pPr>
              <w:keepNext/>
              <w:keepLines/>
              <w:jc w:val="both"/>
              <w:outlineLvl w:val="0"/>
            </w:pPr>
            <w:bookmarkStart w:id="6" w:name="_Hlk71298787"/>
            <w:r w:rsidRPr="00320B53">
              <w:t xml:space="preserve">Pabalstus </w:t>
            </w:r>
            <w:bookmarkStart w:id="7" w:name="_Hlk71299337"/>
            <w:r w:rsidRPr="00320B53">
              <w:rPr>
                <w:shd w:val="clear" w:color="auto" w:fill="FFFFFF"/>
              </w:rPr>
              <w:t xml:space="preserve">pārskaita </w:t>
            </w:r>
            <w:r w:rsidR="00AC73A8" w:rsidRPr="00320B53">
              <w:rPr>
                <w:shd w:val="clear" w:color="auto" w:fill="FFFFFF"/>
              </w:rPr>
              <w:t xml:space="preserve">personas </w:t>
            </w:r>
            <w:r w:rsidRPr="00320B53">
              <w:rPr>
                <w:shd w:val="clear" w:color="auto" w:fill="FFFFFF"/>
              </w:rPr>
              <w:t>kredītiestādes maksājumu vai pasta norēķinu sistēmas kontā</w:t>
            </w:r>
            <w:bookmarkEnd w:id="6"/>
            <w:bookmarkEnd w:id="7"/>
            <w:r w:rsidR="00975555" w:rsidRPr="00320B53">
              <w:rPr>
                <w:shd w:val="clear" w:color="auto" w:fill="FFFFFF"/>
              </w:rPr>
              <w:t xml:space="preserve"> vai</w:t>
            </w:r>
            <w:r w:rsidRPr="00320B53">
              <w:rPr>
                <w:shd w:val="clear" w:color="auto" w:fill="FFFFFF"/>
              </w:rPr>
              <w:t xml:space="preserve"> pārskait</w:t>
            </w:r>
            <w:r w:rsidR="003101B2" w:rsidRPr="00320B53">
              <w:rPr>
                <w:shd w:val="clear" w:color="auto" w:fill="FFFFFF"/>
              </w:rPr>
              <w:t>a</w:t>
            </w:r>
            <w:r w:rsidRPr="00320B53">
              <w:rPr>
                <w:shd w:val="clear" w:color="auto" w:fill="FFFFFF"/>
              </w:rPr>
              <w:t xml:space="preserve"> pakalpojuma </w:t>
            </w:r>
            <w:r w:rsidR="000F5F86" w:rsidRPr="00320B53">
              <w:rPr>
                <w:shd w:val="clear" w:color="auto" w:fill="FFFFFF"/>
              </w:rPr>
              <w:t>sniedzēj</w:t>
            </w:r>
            <w:r w:rsidR="003101B2" w:rsidRPr="00320B53">
              <w:rPr>
                <w:shd w:val="clear" w:color="auto" w:fill="FFFFFF"/>
              </w:rPr>
              <w:t>a</w:t>
            </w:r>
            <w:r w:rsidR="000F5F86" w:rsidRPr="00320B53">
              <w:rPr>
                <w:shd w:val="clear" w:color="auto" w:fill="FFFFFF"/>
              </w:rPr>
              <w:t>m</w:t>
            </w:r>
            <w:r w:rsidRPr="00320B53">
              <w:rPr>
                <w:shd w:val="clear" w:color="auto" w:fill="FFFFFF"/>
              </w:rPr>
              <w:t>.</w:t>
            </w:r>
          </w:p>
        </w:tc>
      </w:tr>
      <w:tr w:rsidR="003A1D46" w:rsidRPr="003A1D46" w14:paraId="22B3CA75" w14:textId="77777777" w:rsidTr="00951079">
        <w:trPr>
          <w:trHeight w:val="620"/>
        </w:trPr>
        <w:tc>
          <w:tcPr>
            <w:tcW w:w="2942" w:type="dxa"/>
          </w:tcPr>
          <w:p w14:paraId="00F1A839" w14:textId="383C3505" w:rsidR="007B2CB4" w:rsidRDefault="00F67430" w:rsidP="007C388C">
            <w:pPr>
              <w:jc w:val="both"/>
            </w:pPr>
            <w:r w:rsidRPr="003A1D46">
              <w:lastRenderedPageBreak/>
              <w:t>2</w:t>
            </w:r>
            <w:r w:rsidR="007C388C" w:rsidRPr="003A1D46">
              <w:t>.</w:t>
            </w:r>
            <w:r w:rsidRPr="003A1D46">
              <w:t>Projekta nepieciešamības pamatojums</w:t>
            </w:r>
          </w:p>
          <w:p w14:paraId="6D7ABBEE" w14:textId="77777777" w:rsidR="007B2CB4" w:rsidRPr="007B2CB4" w:rsidRDefault="007B2CB4" w:rsidP="007B2CB4"/>
          <w:p w14:paraId="49AD1567" w14:textId="77777777" w:rsidR="007B2CB4" w:rsidRPr="007B2CB4" w:rsidRDefault="007B2CB4" w:rsidP="007B2CB4"/>
          <w:p w14:paraId="71916F0E" w14:textId="77777777" w:rsidR="007B2CB4" w:rsidRPr="007B2CB4" w:rsidRDefault="007B2CB4" w:rsidP="007B2CB4"/>
          <w:p w14:paraId="78CADF73" w14:textId="735E567B" w:rsidR="007B2CB4" w:rsidRDefault="007B2CB4" w:rsidP="007B2CB4"/>
          <w:p w14:paraId="0528AA31" w14:textId="0415D6DF" w:rsidR="00F67430" w:rsidRPr="007B2CB4" w:rsidRDefault="007B2CB4" w:rsidP="007B2CB4">
            <w:pPr>
              <w:tabs>
                <w:tab w:val="left" w:pos="1956"/>
              </w:tabs>
            </w:pPr>
            <w:r>
              <w:tab/>
            </w:r>
          </w:p>
        </w:tc>
        <w:tc>
          <w:tcPr>
            <w:tcW w:w="5984" w:type="dxa"/>
          </w:tcPr>
          <w:p w14:paraId="4CF3092C" w14:textId="19BE50DC" w:rsidR="00DC2A65" w:rsidRPr="003A1D46" w:rsidRDefault="00A03ABE" w:rsidP="00320B53">
            <w:pPr>
              <w:pStyle w:val="tv213"/>
              <w:jc w:val="both"/>
            </w:pPr>
            <w:r w:rsidRPr="00BE4ED6">
              <w:rPr>
                <w:bCs/>
              </w:rPr>
              <w:t xml:space="preserve">Saskaņā ar </w:t>
            </w:r>
            <w:r w:rsidRPr="00BE4ED6">
              <w:t xml:space="preserve">Sociālo pakalpojumu un sociālās palīdzības likuma Pārejas noteikumu </w:t>
            </w:r>
            <w:r w:rsidRPr="00BE4ED6">
              <w:rPr>
                <w:shd w:val="clear" w:color="auto" w:fill="FFFFFF"/>
              </w:rPr>
              <w:t xml:space="preserve">40.punktu līdz jaunu pašvaldību saistošo noteikumu spēkā stāšanās dienai, bet ne ilgāk kā līdz 2021. gada 1. oktobrim piemērojami pašvaldību saistošajos noteikumos noteiktie sociālās palīdzības pabalstu veidi, izņemot garantētā </w:t>
            </w:r>
            <w:r w:rsidRPr="00140C39">
              <w:rPr>
                <w:shd w:val="clear" w:color="auto" w:fill="FFFFFF"/>
              </w:rPr>
              <w:t xml:space="preserve">minimālā ienākuma pabalstu </w:t>
            </w:r>
            <w:r w:rsidRPr="00BE4ED6">
              <w:rPr>
                <w:shd w:val="clear" w:color="auto" w:fill="FFFFFF"/>
              </w:rPr>
              <w:t>un dzīvokļa pabalstu, un to piešķiršanas kritēriji. Tas nozīmē, ka</w:t>
            </w:r>
            <w:r w:rsidRPr="009720B3">
              <w:rPr>
                <w:shd w:val="clear" w:color="auto" w:fill="FFFFFF"/>
              </w:rPr>
              <w:t xml:space="preserve"> iepriekš izdotie </w:t>
            </w:r>
            <w:r w:rsidRPr="009720B3">
              <w:t>Jelgavas pilsētas pašvaldības 2015.gada 12.novembra saistošie noteikumi Nr.15-19 "Sociālās palīdzības pabalstu un sociālo garantiju piešķiršanas noteikumi",</w:t>
            </w:r>
            <w:r w:rsidR="00243836">
              <w:t xml:space="preserve"> kuros tiek noteikta sociālo garantiju izmaksas kārtība un </w:t>
            </w:r>
            <w:r w:rsidRPr="009720B3">
              <w:t xml:space="preserve"> Jelgavas pilsētas pašvaldības 2015.gada 12.novembra saistošie noteikumi Nr.15-20 "Jelgavas pilsētas pašvaldības pabalstu piešķiršanas noteikumi"</w:t>
            </w:r>
            <w:r w:rsidR="00243836">
              <w:t>, kuros tiek noteikti brīvprātīgās iniciatīvas pabalstu veidi, apmērs, piešķiršanas un izmaksas kārtība</w:t>
            </w:r>
            <w:r w:rsidRPr="00BE4ED6">
              <w:t xml:space="preserve"> </w:t>
            </w:r>
            <w:r w:rsidRPr="00BE4ED6">
              <w:rPr>
                <w:shd w:val="clear" w:color="auto" w:fill="FFFFFF"/>
              </w:rPr>
              <w:t xml:space="preserve"> </w:t>
            </w:r>
            <w:r w:rsidR="00831F40" w:rsidRPr="00320B53">
              <w:rPr>
                <w:shd w:val="clear" w:color="auto" w:fill="FFFFFF"/>
              </w:rPr>
              <w:t>bērniem bāreņiem un</w:t>
            </w:r>
            <w:r w:rsidR="00831F40">
              <w:rPr>
                <w:shd w:val="clear" w:color="auto" w:fill="FFFFFF"/>
              </w:rPr>
              <w:t xml:space="preserve"> pilngadību sasniegušajiem bērniem bāreņiem </w:t>
            </w:r>
            <w:r w:rsidRPr="00BE4ED6">
              <w:t xml:space="preserve">zaudēs spēku ar 01.10.2021. </w:t>
            </w:r>
            <w:r w:rsidR="000F3B31">
              <w:t>S</w:t>
            </w:r>
            <w:r w:rsidR="00243836">
              <w:t>ociāl</w:t>
            </w:r>
            <w:r w:rsidR="000F3B31">
              <w:t>o</w:t>
            </w:r>
            <w:r w:rsidR="00243836">
              <w:t xml:space="preserve"> garantij</w:t>
            </w:r>
            <w:r w:rsidR="000F3B31">
              <w:t xml:space="preserve">u </w:t>
            </w:r>
            <w:r w:rsidR="00AC73A8">
              <w:rPr>
                <w:shd w:val="clear" w:color="auto" w:fill="FFFFFF"/>
              </w:rPr>
              <w:t xml:space="preserve">pilngadību sasniegušajiem bērniem bāreņiem </w:t>
            </w:r>
            <w:r w:rsidR="000F3B31">
              <w:t>veidi</w:t>
            </w:r>
            <w:r w:rsidR="00243836">
              <w:t>,</w:t>
            </w:r>
            <w:r w:rsidR="000F3B31">
              <w:t xml:space="preserve"> apmēri un to piešķiršanas kārtībā </w:t>
            </w:r>
            <w:r w:rsidR="00243836">
              <w:t xml:space="preserve"> </w:t>
            </w:r>
            <w:r w:rsidR="006477F3">
              <w:t>ir</w:t>
            </w:r>
            <w:r w:rsidR="000F3B31">
              <w:t xml:space="preserve"> noteikta</w:t>
            </w:r>
            <w:r w:rsidR="00243836">
              <w:t xml:space="preserve"> ar MK </w:t>
            </w:r>
            <w:r w:rsidR="000F3B31">
              <w:t>Nr.</w:t>
            </w:r>
            <w:r w:rsidR="00243836">
              <w:t>857</w:t>
            </w:r>
            <w:r w:rsidR="000F3B31">
              <w:t xml:space="preserve"> un mājokļa pabalsta aprēķināšanas un piešķiršanas kārtība </w:t>
            </w:r>
            <w:r w:rsidR="000F3B31" w:rsidRPr="009720B3">
              <w:t>Ministru kabineta 17.12.2020. noteikumos Nr.809 “</w:t>
            </w:r>
            <w:r w:rsidR="000F3B31" w:rsidRPr="009720B3">
              <w:rPr>
                <w:rFonts w:eastAsia="Calibri"/>
                <w:bCs/>
              </w:rPr>
              <w:t>Noteikumi par mājsaimniecības materiālās situācijas izvērtēšanu un sociālās palīdzības saņemšanu</w:t>
            </w:r>
            <w:r w:rsidR="000F3B31" w:rsidRPr="009720B3">
              <w:t>”</w:t>
            </w:r>
            <w:r w:rsidR="000F3B31">
              <w:t xml:space="preserve">. Jelgavas </w:t>
            </w:r>
            <w:proofErr w:type="spellStart"/>
            <w:r w:rsidR="000F3B31">
              <w:t>valstspilsētas</w:t>
            </w:r>
            <w:proofErr w:type="spellEnd"/>
            <w:r w:rsidR="000F3B31">
              <w:t xml:space="preserve"> pašvaldīb</w:t>
            </w:r>
            <w:r w:rsidR="006B332B">
              <w:t>ā sociālo garantiju</w:t>
            </w:r>
            <w:r w:rsidR="000F3B31">
              <w:t xml:space="preserve"> </w:t>
            </w:r>
            <w:r w:rsidR="006B332B">
              <w:t xml:space="preserve">apmēri ir vienādi ar augstākminētajos normatīvajos aktos noteiktajiem sociālo garantiju apmēriem. Noteikumos </w:t>
            </w:r>
            <w:r w:rsidR="006B332B">
              <w:lastRenderedPageBreak/>
              <w:t>ir n</w:t>
            </w:r>
            <w:r w:rsidR="00831F40">
              <w:t>epieciešams noteikt</w:t>
            </w:r>
            <w:r w:rsidR="006B332B">
              <w:t xml:space="preserve"> </w:t>
            </w:r>
            <w:r w:rsidR="00831F40">
              <w:t xml:space="preserve">ne tikai </w:t>
            </w:r>
            <w:r w:rsidR="006B332B">
              <w:t>sociālo garantiju izmaksas kār</w:t>
            </w:r>
            <w:r w:rsidR="006477F3">
              <w:t>t</w:t>
            </w:r>
            <w:r w:rsidR="006B332B">
              <w:t>īb</w:t>
            </w:r>
            <w:r w:rsidR="00831F40">
              <w:t>u, bet s</w:t>
            </w:r>
            <w:r w:rsidR="006B332B">
              <w:t xml:space="preserve">askaņā ar </w:t>
            </w:r>
            <w:r w:rsidR="006B332B" w:rsidRPr="00BA79C3">
              <w:rPr>
                <w:color w:val="000000" w:themeColor="text1"/>
              </w:rPr>
              <w:t>likuma  "</w:t>
            </w:r>
            <w:hyperlink r:id="rId12" w:tgtFrame="_blank" w:history="1">
              <w:r w:rsidR="006B332B" w:rsidRPr="00BA79C3">
                <w:rPr>
                  <w:rStyle w:val="Hyperlink"/>
                  <w:color w:val="000000" w:themeColor="text1"/>
                  <w:u w:val="none"/>
                </w:rPr>
                <w:t xml:space="preserve">Par palīdzību dzīvokļa </w:t>
              </w:r>
            </w:hyperlink>
            <w:r w:rsidR="006B332B" w:rsidRPr="00BA79C3">
              <w:rPr>
                <w:color w:val="000000" w:themeColor="text1"/>
              </w:rPr>
              <w:t xml:space="preserve"> jautājuma risināšanā” 25.</w:t>
            </w:r>
            <w:r w:rsidR="006B332B">
              <w:rPr>
                <w:color w:val="000000" w:themeColor="text1"/>
                <w:vertAlign w:val="superscript"/>
              </w:rPr>
              <w:t>2</w:t>
            </w:r>
            <w:r w:rsidR="006B332B" w:rsidRPr="00BA79C3">
              <w:rPr>
                <w:color w:val="000000" w:themeColor="text1"/>
              </w:rPr>
              <w:t xml:space="preserve"> panta piekto daļu</w:t>
            </w:r>
            <w:r w:rsidR="006B332B">
              <w:rPr>
                <w:color w:val="000000" w:themeColor="text1"/>
              </w:rPr>
              <w:t xml:space="preserve"> </w:t>
            </w:r>
            <w:r w:rsidR="00831F40">
              <w:rPr>
                <w:color w:val="000000" w:themeColor="text1"/>
              </w:rPr>
              <w:t xml:space="preserve">noteikt </w:t>
            </w:r>
            <w:r w:rsidR="006B332B">
              <w:t>mājokļa pabalsta</w:t>
            </w:r>
            <w:r w:rsidR="00162877">
              <w:t xml:space="preserve"> izmaksas kārtīb</w:t>
            </w:r>
            <w:r w:rsidR="00831F40">
              <w:t>u</w:t>
            </w:r>
            <w:r w:rsidR="00831F40" w:rsidRPr="00A30635">
              <w:t xml:space="preserve">, </w:t>
            </w:r>
            <w:r w:rsidR="00831F40">
              <w:t>kā arī</w:t>
            </w:r>
            <w:r w:rsidR="00831F40" w:rsidRPr="00A30635">
              <w:t xml:space="preserve"> s</w:t>
            </w:r>
            <w:r w:rsidR="00162877" w:rsidRPr="00A30635">
              <w:rPr>
                <w:color w:val="414142"/>
                <w:shd w:val="clear" w:color="auto" w:fill="FFFFFF"/>
              </w:rPr>
              <w:t xml:space="preserve">askaņā </w:t>
            </w:r>
            <w:r w:rsidR="00831F40">
              <w:rPr>
                <w:color w:val="414142"/>
                <w:shd w:val="clear" w:color="auto" w:fill="FFFFFF"/>
              </w:rPr>
              <w:t xml:space="preserve">ar </w:t>
            </w:r>
            <w:r w:rsidR="00831F40" w:rsidRPr="00BA79C3">
              <w:rPr>
                <w:color w:val="000000" w:themeColor="text1"/>
              </w:rPr>
              <w:t xml:space="preserve">likuma “Par pašvaldībām” </w:t>
            </w:r>
            <w:hyperlink r:id="rId13" w:anchor="p43" w:tgtFrame="_blank" w:history="1">
              <w:r w:rsidR="00831F40" w:rsidRPr="00BA79C3">
                <w:rPr>
                  <w:rStyle w:val="Hyperlink"/>
                  <w:color w:val="000000" w:themeColor="text1"/>
                  <w:u w:val="none"/>
                </w:rPr>
                <w:t>43.panta</w:t>
              </w:r>
            </w:hyperlink>
            <w:r w:rsidR="00831F40" w:rsidRPr="00BA79C3">
              <w:rPr>
                <w:color w:val="000000" w:themeColor="text1"/>
              </w:rPr>
              <w:t xml:space="preserve"> trešo </w:t>
            </w:r>
            <w:r w:rsidR="00831F40" w:rsidRPr="007071F8">
              <w:t>daļu</w:t>
            </w:r>
            <w:r w:rsidR="00831F40" w:rsidRPr="00A30635">
              <w:rPr>
                <w:color w:val="414142"/>
                <w:shd w:val="clear" w:color="auto" w:fill="FFFFFF"/>
              </w:rPr>
              <w:t xml:space="preserve"> </w:t>
            </w:r>
            <w:r w:rsidR="00831F40">
              <w:rPr>
                <w:color w:val="414142"/>
                <w:shd w:val="clear" w:color="auto" w:fill="FFFFFF"/>
              </w:rPr>
              <w:t>un</w:t>
            </w:r>
            <w:r w:rsidR="00162877" w:rsidRPr="00A30635">
              <w:rPr>
                <w:color w:val="414142"/>
                <w:shd w:val="clear" w:color="auto" w:fill="FFFFFF"/>
              </w:rPr>
              <w:t xml:space="preserve"> </w:t>
            </w:r>
            <w:r w:rsidR="00162877" w:rsidRPr="00A30635">
              <w:t>MK</w:t>
            </w:r>
            <w:r w:rsidR="00162877">
              <w:t xml:space="preserve"> Nr.857 22.punktu noteikt brīvprātīgās iniciatīvas pabalstu veidus, apmēru, piešķiršanas un izmaksas kārtību </w:t>
            </w:r>
            <w:r w:rsidR="00AC73A8">
              <w:t xml:space="preserve">bērniem bāreņiem un </w:t>
            </w:r>
            <w:r w:rsidR="00AC73A8">
              <w:rPr>
                <w:shd w:val="clear" w:color="auto" w:fill="FFFFFF"/>
              </w:rPr>
              <w:t xml:space="preserve">pilngadību sasniegušajiem bērniem bāreņiem </w:t>
            </w:r>
            <w:r w:rsidR="00162877">
              <w:t xml:space="preserve">Jelgavas </w:t>
            </w:r>
            <w:proofErr w:type="spellStart"/>
            <w:r w:rsidR="00162877">
              <w:t>valstspilsētas</w:t>
            </w:r>
            <w:proofErr w:type="spellEnd"/>
            <w:r w:rsidR="00162877">
              <w:t xml:space="preserve"> pašvaldībā</w:t>
            </w:r>
            <w:r w:rsidR="00831F40">
              <w:t>.</w:t>
            </w:r>
          </w:p>
        </w:tc>
      </w:tr>
      <w:tr w:rsidR="003A1D46" w:rsidRPr="003A1D46" w14:paraId="1817E0A4" w14:textId="77777777" w:rsidTr="00951079">
        <w:trPr>
          <w:trHeight w:val="132"/>
        </w:trPr>
        <w:tc>
          <w:tcPr>
            <w:tcW w:w="2942" w:type="dxa"/>
          </w:tcPr>
          <w:p w14:paraId="690FC928" w14:textId="38E18590" w:rsidR="00F67430" w:rsidRPr="003A1D46" w:rsidRDefault="00F67430" w:rsidP="007C388C">
            <w:pPr>
              <w:jc w:val="both"/>
            </w:pPr>
            <w:r w:rsidRPr="003A1D46">
              <w:lastRenderedPageBreak/>
              <w:t>3.Informācija par plānoto projekta ietekmi uz pašvaldības budžetu</w:t>
            </w:r>
          </w:p>
          <w:p w14:paraId="5CB5AA2D" w14:textId="77777777" w:rsidR="00F279EE" w:rsidRPr="003A1D46" w:rsidRDefault="00F279EE" w:rsidP="00F279EE"/>
          <w:p w14:paraId="666AAC70" w14:textId="33D9F0AE" w:rsidR="00F279EE" w:rsidRPr="003A1D46" w:rsidRDefault="00F279EE" w:rsidP="00F279EE"/>
        </w:tc>
        <w:tc>
          <w:tcPr>
            <w:tcW w:w="5984" w:type="dxa"/>
          </w:tcPr>
          <w:p w14:paraId="5E87BAD8" w14:textId="18B0BDDC" w:rsidR="00B7376B" w:rsidRPr="00057E09" w:rsidRDefault="00BF76D3" w:rsidP="006477F3">
            <w:pPr>
              <w:jc w:val="both"/>
              <w:rPr>
                <w:shd w:val="clear" w:color="auto" w:fill="FFFFFF"/>
              </w:rPr>
            </w:pPr>
            <w:r w:rsidRPr="003A1D46">
              <w:t>N</w:t>
            </w:r>
            <w:r w:rsidR="00F67430" w:rsidRPr="003A1D46">
              <w:t xml:space="preserve">oteikumu </w:t>
            </w:r>
            <w:r w:rsidR="0033550E">
              <w:t>izpildei</w:t>
            </w:r>
            <w:r w:rsidR="0033550E" w:rsidRPr="003A1D46">
              <w:t xml:space="preserve"> </w:t>
            </w:r>
            <w:r w:rsidR="00AB7E6C" w:rsidRPr="003A1D46">
              <w:t>tiek plānoti</w:t>
            </w:r>
            <w:r w:rsidR="00F67430" w:rsidRPr="003A1D46">
              <w:t xml:space="preserve"> naudas līdzek</w:t>
            </w:r>
            <w:r w:rsidR="001C7763" w:rsidRPr="003A1D46">
              <w:t>ļ</w:t>
            </w:r>
            <w:r w:rsidR="00F67430" w:rsidRPr="003A1D46">
              <w:t xml:space="preserve">i </w:t>
            </w:r>
            <w:r w:rsidR="006477F3">
              <w:t xml:space="preserve">Jelgavas </w:t>
            </w:r>
            <w:proofErr w:type="spellStart"/>
            <w:r w:rsidR="006477F3">
              <w:t>valstspilsētas</w:t>
            </w:r>
            <w:proofErr w:type="spellEnd"/>
            <w:r w:rsidR="006477F3">
              <w:t xml:space="preserve"> pašvaldības iestādes „Jelgavas sociālo lietu pārvalde”</w:t>
            </w:r>
            <w:r w:rsidR="005D3CEF" w:rsidRPr="003A1D46">
              <w:t xml:space="preserve"> </w:t>
            </w:r>
            <w:r w:rsidR="00F003ED" w:rsidRPr="003A1D46">
              <w:t>20</w:t>
            </w:r>
            <w:r w:rsidR="00D26B98" w:rsidRPr="003A1D46">
              <w:t>2</w:t>
            </w:r>
            <w:r w:rsidR="006E2B01" w:rsidRPr="003A1D46">
              <w:t>1</w:t>
            </w:r>
            <w:r w:rsidR="00F67430" w:rsidRPr="003A1D46">
              <w:t>.gada budžetā</w:t>
            </w:r>
            <w:r w:rsidR="003363CC" w:rsidRPr="003A1D46">
              <w:t xml:space="preserve">. Tiek prognozēts, ka </w:t>
            </w:r>
            <w:r w:rsidR="00612DAD" w:rsidRPr="003A1D46">
              <w:t xml:space="preserve">laika periodā </w:t>
            </w:r>
            <w:r w:rsidR="000F5F86" w:rsidRPr="003A1D46">
              <w:t>no 01.</w:t>
            </w:r>
            <w:r w:rsidR="003101B2" w:rsidRPr="003A1D46">
              <w:t>10</w:t>
            </w:r>
            <w:r w:rsidR="000F5F86" w:rsidRPr="003A1D46">
              <w:t xml:space="preserve">.2021. līdz 31.12.2021. </w:t>
            </w:r>
            <w:r w:rsidR="0033550E">
              <w:t xml:space="preserve">noteikumos </w:t>
            </w:r>
            <w:r w:rsidR="00AC73A8">
              <w:t xml:space="preserve">noteikto sociālo </w:t>
            </w:r>
            <w:r w:rsidR="00AC73A8" w:rsidRPr="000A2E63">
              <w:t xml:space="preserve">garantiju un brīvprātīgas iniciatīvas </w:t>
            </w:r>
            <w:r w:rsidR="00612DAD" w:rsidRPr="000A2E63">
              <w:t>pabalstu nodrošināšanai ir</w:t>
            </w:r>
            <w:r w:rsidR="006E2B01" w:rsidRPr="000A2E63">
              <w:t xml:space="preserve"> nepieciešami</w:t>
            </w:r>
            <w:r w:rsidR="00A11465" w:rsidRPr="000A2E63">
              <w:t xml:space="preserve"> </w:t>
            </w:r>
            <w:r w:rsidR="003363CC" w:rsidRPr="000A2E63">
              <w:t>naudas līdzekļi</w:t>
            </w:r>
            <w:r w:rsidR="00C8757F" w:rsidRPr="000A2E63">
              <w:t xml:space="preserve"> par kopējo summu   </w:t>
            </w:r>
            <w:r w:rsidR="009953B8" w:rsidRPr="000A2E63">
              <w:t xml:space="preserve"> </w:t>
            </w:r>
            <w:r w:rsidR="00057E09" w:rsidRPr="000A2E63">
              <w:t>3032</w:t>
            </w:r>
            <w:r w:rsidR="00624A70" w:rsidRPr="000A2E63">
              <w:t>6</w:t>
            </w:r>
            <w:r w:rsidR="00057E09" w:rsidRPr="000A2E63">
              <w:t>,35</w:t>
            </w:r>
            <w:r w:rsidR="00A80E46" w:rsidRPr="000A2E63">
              <w:t xml:space="preserve"> </w:t>
            </w:r>
            <w:proofErr w:type="spellStart"/>
            <w:r w:rsidR="00A80E46" w:rsidRPr="000A2E63">
              <w:rPr>
                <w:i/>
              </w:rPr>
              <w:t>euro</w:t>
            </w:r>
            <w:proofErr w:type="spellEnd"/>
            <w:r w:rsidR="00612DAD" w:rsidRPr="000A2E63">
              <w:rPr>
                <w:i/>
              </w:rPr>
              <w:t xml:space="preserve">, </w:t>
            </w:r>
            <w:r w:rsidR="00612DAD" w:rsidRPr="000A2E63">
              <w:t>tajā skaitā:</w:t>
            </w:r>
            <w:r w:rsidR="00B241CD" w:rsidRPr="000A2E63">
              <w:rPr>
                <w:shd w:val="clear" w:color="auto" w:fill="FFFFFF"/>
              </w:rPr>
              <w:t xml:space="preserve"> </w:t>
            </w:r>
            <w:r w:rsidR="00057E09" w:rsidRPr="000A2E63">
              <w:rPr>
                <w:shd w:val="clear" w:color="auto" w:fill="FFFFFF"/>
              </w:rPr>
              <w:t xml:space="preserve"> </w:t>
            </w:r>
            <w:r w:rsidR="00320B53" w:rsidRPr="000A2E63">
              <w:rPr>
                <w:shd w:val="clear" w:color="auto" w:fill="FFFFFF"/>
              </w:rPr>
              <w:t>vienreizējam p</w:t>
            </w:r>
            <w:r w:rsidR="00320B53" w:rsidRPr="000A2E63">
              <w:t>abalstam</w:t>
            </w:r>
            <w:r w:rsidR="00320B53" w:rsidRPr="000A2E63">
              <w:rPr>
                <w:shd w:val="clear" w:color="auto" w:fill="FFFFFF"/>
              </w:rPr>
              <w:t xml:space="preserve"> patstāvīgas dzīves uzsākšanai</w:t>
            </w:r>
            <w:r w:rsidR="0063646E" w:rsidRPr="000A2E63">
              <w:rPr>
                <w:shd w:val="clear" w:color="auto" w:fill="FFFFFF"/>
              </w:rPr>
              <w:t xml:space="preserve"> 152</w:t>
            </w:r>
            <w:r w:rsidR="00624A70" w:rsidRPr="000A2E63">
              <w:rPr>
                <w:shd w:val="clear" w:color="auto" w:fill="FFFFFF"/>
              </w:rPr>
              <w:t>6</w:t>
            </w:r>
            <w:r w:rsidR="0063646E" w:rsidRPr="000A2E63">
              <w:rPr>
                <w:shd w:val="clear" w:color="auto" w:fill="FFFFFF"/>
              </w:rPr>
              <w:t>,00</w:t>
            </w:r>
            <w:r w:rsidR="0063646E" w:rsidRPr="000A2E63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63646E" w:rsidRPr="000A2E6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63646E" w:rsidRPr="000A2E63">
              <w:rPr>
                <w:shd w:val="clear" w:color="auto" w:fill="FFFFFF"/>
              </w:rPr>
              <w:t xml:space="preserve"> (</w:t>
            </w:r>
            <w:r w:rsidR="00320B53" w:rsidRPr="000A2E63">
              <w:rPr>
                <w:shd w:val="clear" w:color="auto" w:fill="FFFFFF"/>
              </w:rPr>
              <w:t>7 personas</w:t>
            </w:r>
            <w:r w:rsidR="0063646E" w:rsidRPr="000A2E63">
              <w:rPr>
                <w:shd w:val="clear" w:color="auto" w:fill="FFFFFF"/>
              </w:rPr>
              <w:t xml:space="preserve"> x </w:t>
            </w:r>
            <w:r w:rsidR="00320B53" w:rsidRPr="000A2E63">
              <w:rPr>
                <w:shd w:val="clear" w:color="auto" w:fill="FFFFFF"/>
              </w:rPr>
              <w:t xml:space="preserve"> </w:t>
            </w:r>
            <w:r w:rsidR="0063646E" w:rsidRPr="000A2E63">
              <w:rPr>
                <w:shd w:val="clear" w:color="auto" w:fill="FFFFFF"/>
              </w:rPr>
              <w:t xml:space="preserve">218,00 </w:t>
            </w:r>
            <w:proofErr w:type="spellStart"/>
            <w:r w:rsidR="0063646E" w:rsidRPr="000A2E6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63646E" w:rsidRPr="000A2E63">
              <w:rPr>
                <w:shd w:val="clear" w:color="auto" w:fill="FFFFFF"/>
              </w:rPr>
              <w:t xml:space="preserve">), </w:t>
            </w:r>
            <w:r w:rsidR="00320B53" w:rsidRPr="000A2E63">
              <w:rPr>
                <w:i/>
                <w:iCs/>
                <w:shd w:val="clear" w:color="auto" w:fill="FFFFFF"/>
              </w:rPr>
              <w:t xml:space="preserve"> </w:t>
            </w:r>
            <w:r w:rsidR="0093152B" w:rsidRPr="000A2E63">
              <w:rPr>
                <w:shd w:val="clear" w:color="auto" w:fill="FFFFFF"/>
              </w:rPr>
              <w:t>vienreizējam pabalstam sadzīves priekšmetu</w:t>
            </w:r>
            <w:r w:rsidR="0093152B" w:rsidRPr="00320B53">
              <w:rPr>
                <w:shd w:val="clear" w:color="auto" w:fill="FFFFFF"/>
              </w:rPr>
              <w:t xml:space="preserve"> un mīkstā inventāra iegādei </w:t>
            </w:r>
            <w:r w:rsidR="0093152B">
              <w:rPr>
                <w:shd w:val="clear" w:color="auto" w:fill="FFFFFF"/>
              </w:rPr>
              <w:t xml:space="preserve">5740,35 </w:t>
            </w:r>
            <w:proofErr w:type="spellStart"/>
            <w:r w:rsidR="0093152B" w:rsidRPr="0093152B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93152B" w:rsidRPr="0093152B">
              <w:rPr>
                <w:i/>
                <w:iCs/>
                <w:shd w:val="clear" w:color="auto" w:fill="FFFFFF"/>
              </w:rPr>
              <w:t xml:space="preserve"> </w:t>
            </w:r>
            <w:r w:rsidR="0093152B">
              <w:rPr>
                <w:shd w:val="clear" w:color="auto" w:fill="FFFFFF"/>
              </w:rPr>
              <w:t xml:space="preserve">(7 personas x </w:t>
            </w:r>
            <w:r w:rsidR="0093152B" w:rsidRPr="00320B53">
              <w:rPr>
                <w:shd w:val="clear" w:color="auto" w:fill="FFFFFF"/>
              </w:rPr>
              <w:t xml:space="preserve">820, 05 </w:t>
            </w:r>
            <w:proofErr w:type="spellStart"/>
            <w:r w:rsidR="0093152B" w:rsidRPr="00320B53">
              <w:rPr>
                <w:i/>
                <w:shd w:val="clear" w:color="auto" w:fill="FFFFFF"/>
              </w:rPr>
              <w:t>euro</w:t>
            </w:r>
            <w:proofErr w:type="spellEnd"/>
            <w:r w:rsidR="0093152B">
              <w:rPr>
                <w:i/>
                <w:shd w:val="clear" w:color="auto" w:fill="FFFFFF"/>
              </w:rPr>
              <w:t xml:space="preserve">), </w:t>
            </w:r>
            <w:r w:rsidR="0093152B" w:rsidRPr="00320B53">
              <w:rPr>
                <w:shd w:val="clear" w:color="auto" w:fill="FFFFFF"/>
              </w:rPr>
              <w:t>pabalst</w:t>
            </w:r>
            <w:r w:rsidR="0093152B">
              <w:rPr>
                <w:shd w:val="clear" w:color="auto" w:fill="FFFFFF"/>
              </w:rPr>
              <w:t>am</w:t>
            </w:r>
            <w:r w:rsidR="0093152B" w:rsidRPr="00320B53">
              <w:rPr>
                <w:shd w:val="clear" w:color="auto" w:fill="FFFFFF"/>
              </w:rPr>
              <w:t xml:space="preserve"> ikmēneša izdevumiem pilngadību sasniegušajam bārenim, kurš </w:t>
            </w:r>
            <w:r w:rsidR="0093152B" w:rsidRPr="00320B53">
              <w:t xml:space="preserve">sekmīgi turpina apgūt izglītību </w:t>
            </w:r>
            <w:r w:rsidR="0093152B">
              <w:t xml:space="preserve"> 15366,00 </w:t>
            </w:r>
            <w:proofErr w:type="spellStart"/>
            <w:r w:rsidR="0093152B" w:rsidRPr="0093152B">
              <w:rPr>
                <w:i/>
                <w:iCs/>
              </w:rPr>
              <w:t>euro</w:t>
            </w:r>
            <w:proofErr w:type="spellEnd"/>
            <w:r w:rsidR="0093152B">
              <w:rPr>
                <w:i/>
                <w:iCs/>
              </w:rPr>
              <w:t xml:space="preserve">, </w:t>
            </w:r>
            <w:r w:rsidR="0093152B" w:rsidRPr="0093152B">
              <w:t xml:space="preserve">tajā skaitā </w:t>
            </w:r>
            <w:r w:rsidR="0093152B">
              <w:t>(</w:t>
            </w:r>
            <w:r w:rsidR="0093152B" w:rsidRPr="0093152B">
              <w:t xml:space="preserve">14388,00 </w:t>
            </w:r>
            <w:proofErr w:type="spellStart"/>
            <w:r w:rsidR="0093152B" w:rsidRPr="00057E09">
              <w:rPr>
                <w:i/>
                <w:iCs/>
              </w:rPr>
              <w:t>euro</w:t>
            </w:r>
            <w:proofErr w:type="spellEnd"/>
            <w:r w:rsidR="0093152B">
              <w:t xml:space="preserve"> (44 personas x </w:t>
            </w:r>
            <w:r w:rsidR="0093152B" w:rsidRPr="00320B53">
              <w:rPr>
                <w:shd w:val="clear" w:color="auto" w:fill="FFFFFF"/>
              </w:rPr>
              <w:t xml:space="preserve">109,00 </w:t>
            </w:r>
            <w:proofErr w:type="spellStart"/>
            <w:r w:rsidR="0093152B" w:rsidRPr="00320B5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93152B" w:rsidRPr="00320B53">
              <w:rPr>
                <w:shd w:val="clear" w:color="auto" w:fill="FFFFFF"/>
              </w:rPr>
              <w:t xml:space="preserve"> mēnesī</w:t>
            </w:r>
            <w:r w:rsidR="0093152B">
              <w:rPr>
                <w:shd w:val="clear" w:color="auto" w:fill="FFFFFF"/>
              </w:rPr>
              <w:t xml:space="preserve"> x 3 mēneši) +  978,00 </w:t>
            </w:r>
            <w:proofErr w:type="spellStart"/>
            <w:r w:rsidR="0093152B">
              <w:rPr>
                <w:shd w:val="clear" w:color="auto" w:fill="FFFFFF"/>
              </w:rPr>
              <w:t>euro</w:t>
            </w:r>
            <w:proofErr w:type="spellEnd"/>
            <w:r w:rsidR="0093152B">
              <w:rPr>
                <w:shd w:val="clear" w:color="auto" w:fill="FFFFFF"/>
              </w:rPr>
              <w:t xml:space="preserve"> (2 </w:t>
            </w:r>
            <w:r w:rsidR="0093152B" w:rsidRPr="00320B53">
              <w:rPr>
                <w:shd w:val="clear" w:color="auto" w:fill="FFFFFF"/>
              </w:rPr>
              <w:t>persona</w:t>
            </w:r>
            <w:r w:rsidR="0093152B">
              <w:rPr>
                <w:shd w:val="clear" w:color="auto" w:fill="FFFFFF"/>
              </w:rPr>
              <w:t>s</w:t>
            </w:r>
            <w:r w:rsidR="0093152B" w:rsidRPr="00320B53">
              <w:rPr>
                <w:shd w:val="clear" w:color="auto" w:fill="FFFFFF"/>
              </w:rPr>
              <w:t xml:space="preserve"> ar invaliditāti kopš bērnības </w:t>
            </w:r>
            <w:r w:rsidR="0093152B">
              <w:rPr>
                <w:shd w:val="clear" w:color="auto" w:fill="FFFFFF"/>
              </w:rPr>
              <w:t>x</w:t>
            </w:r>
            <w:r w:rsidR="0093152B" w:rsidRPr="00320B53">
              <w:rPr>
                <w:shd w:val="clear" w:color="auto" w:fill="FFFFFF"/>
              </w:rPr>
              <w:t xml:space="preserve"> 163,00 </w:t>
            </w:r>
            <w:proofErr w:type="spellStart"/>
            <w:r w:rsidR="0093152B" w:rsidRPr="00320B53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93152B" w:rsidRPr="00320B53">
              <w:rPr>
                <w:shd w:val="clear" w:color="auto" w:fill="FFFFFF"/>
              </w:rPr>
              <w:t xml:space="preserve"> mēnesī</w:t>
            </w:r>
            <w:r w:rsidR="0093152B">
              <w:rPr>
                <w:shd w:val="clear" w:color="auto" w:fill="FFFFFF"/>
              </w:rPr>
              <w:t xml:space="preserve"> x 3 mēneši)), mājokļa pabalstam </w:t>
            </w:r>
            <w:r w:rsidR="00057E09">
              <w:rPr>
                <w:shd w:val="clear" w:color="auto" w:fill="FFFFFF"/>
              </w:rPr>
              <w:t>180</w:t>
            </w:r>
            <w:r w:rsidR="0093152B">
              <w:rPr>
                <w:shd w:val="clear" w:color="auto" w:fill="FFFFFF"/>
              </w:rPr>
              <w:t xml:space="preserve">,00 </w:t>
            </w:r>
            <w:proofErr w:type="spellStart"/>
            <w:r w:rsidR="0093152B" w:rsidRPr="0093152B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93152B">
              <w:rPr>
                <w:i/>
                <w:iCs/>
                <w:shd w:val="clear" w:color="auto" w:fill="FFFFFF"/>
              </w:rPr>
              <w:t xml:space="preserve"> </w:t>
            </w:r>
            <w:r w:rsidR="0093152B" w:rsidRPr="0093152B">
              <w:rPr>
                <w:shd w:val="clear" w:color="auto" w:fill="FFFFFF"/>
              </w:rPr>
              <w:t>(</w:t>
            </w:r>
            <w:r w:rsidR="00057E09">
              <w:rPr>
                <w:shd w:val="clear" w:color="auto" w:fill="FFFFFF"/>
              </w:rPr>
              <w:t>1</w:t>
            </w:r>
            <w:r w:rsidR="0093152B" w:rsidRPr="0093152B">
              <w:rPr>
                <w:shd w:val="clear" w:color="auto" w:fill="FFFFFF"/>
              </w:rPr>
              <w:t xml:space="preserve"> persona x</w:t>
            </w:r>
            <w:r w:rsidR="00057E09">
              <w:rPr>
                <w:shd w:val="clear" w:color="auto" w:fill="FFFFFF"/>
              </w:rPr>
              <w:t xml:space="preserve"> 60,00 </w:t>
            </w:r>
            <w:proofErr w:type="spellStart"/>
            <w:r w:rsidR="00057E09" w:rsidRPr="00057E09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057E09">
              <w:rPr>
                <w:shd w:val="clear" w:color="auto" w:fill="FFFFFF"/>
              </w:rPr>
              <w:t xml:space="preserve"> mēnesī vidēji x 3 mēneši), </w:t>
            </w:r>
            <w:r w:rsidR="00B241CD" w:rsidRPr="00F96DA5">
              <w:rPr>
                <w:shd w:val="clear" w:color="auto" w:fill="FFFFFF"/>
              </w:rPr>
              <w:t>p</w:t>
            </w:r>
            <w:r w:rsidR="00B241CD" w:rsidRPr="00F96DA5">
              <w:t>abalst</w:t>
            </w:r>
            <w:r w:rsidR="00B241CD">
              <w:t>am</w:t>
            </w:r>
            <w:r w:rsidR="00B241CD" w:rsidRPr="00F96DA5">
              <w:t xml:space="preserve"> </w:t>
            </w:r>
            <w:proofErr w:type="spellStart"/>
            <w:r w:rsidR="00B241CD" w:rsidRPr="00F96DA5">
              <w:t>valstspilsētas</w:t>
            </w:r>
            <w:proofErr w:type="spellEnd"/>
            <w:r w:rsidR="00B241CD" w:rsidRPr="00F96DA5">
              <w:t xml:space="preserve"> sabiedriskā transporta braukšanas maksas segšanai</w:t>
            </w:r>
            <w:r w:rsidR="00B241CD">
              <w:t xml:space="preserve"> </w:t>
            </w:r>
            <w:r w:rsidR="00B241CD" w:rsidRPr="003A1D46">
              <w:t xml:space="preserve">714,00 </w:t>
            </w:r>
            <w:proofErr w:type="spellStart"/>
            <w:r w:rsidR="00B241CD" w:rsidRPr="003A1D46">
              <w:rPr>
                <w:i/>
              </w:rPr>
              <w:t>euro</w:t>
            </w:r>
            <w:proofErr w:type="spellEnd"/>
            <w:r w:rsidR="00B241CD" w:rsidRPr="003A1D46">
              <w:rPr>
                <w:i/>
              </w:rPr>
              <w:t xml:space="preserve"> </w:t>
            </w:r>
            <w:r w:rsidR="00B241CD" w:rsidRPr="003A1D46">
              <w:rPr>
                <w:iCs/>
              </w:rPr>
              <w:t xml:space="preserve">(17 personas x 14,00 </w:t>
            </w:r>
            <w:proofErr w:type="spellStart"/>
            <w:r w:rsidR="00B241CD" w:rsidRPr="003A1D46">
              <w:rPr>
                <w:i/>
              </w:rPr>
              <w:t>euro</w:t>
            </w:r>
            <w:proofErr w:type="spellEnd"/>
            <w:r w:rsidR="00B241CD" w:rsidRPr="003A1D46">
              <w:rPr>
                <w:i/>
              </w:rPr>
              <w:t xml:space="preserve"> </w:t>
            </w:r>
            <w:r w:rsidR="00B241CD" w:rsidRPr="003A1D46">
              <w:rPr>
                <w:iCs/>
              </w:rPr>
              <w:t>vidēji x 3 mēneši)</w:t>
            </w:r>
            <w:r w:rsidR="00B241CD">
              <w:t xml:space="preserve">, </w:t>
            </w:r>
            <w:r w:rsidR="00612DAD" w:rsidRPr="003A1D46">
              <w:rPr>
                <w:i/>
              </w:rPr>
              <w:t xml:space="preserve"> </w:t>
            </w:r>
            <w:r w:rsidR="00DE007F" w:rsidRPr="003A1D46">
              <w:rPr>
                <w:shd w:val="clear" w:color="auto" w:fill="FFFFFF"/>
              </w:rPr>
              <w:t xml:space="preserve">pabalstam apģērba iegādei 5400,00 </w:t>
            </w:r>
            <w:proofErr w:type="spellStart"/>
            <w:r w:rsidR="00DE007F" w:rsidRPr="003A1D46">
              <w:rPr>
                <w:i/>
                <w:shd w:val="clear" w:color="auto" w:fill="FFFFFF"/>
              </w:rPr>
              <w:t>euro</w:t>
            </w:r>
            <w:proofErr w:type="spellEnd"/>
            <w:r w:rsidR="00DE007F" w:rsidRPr="003A1D46">
              <w:rPr>
                <w:i/>
                <w:shd w:val="clear" w:color="auto" w:fill="FFFFFF"/>
              </w:rPr>
              <w:t xml:space="preserve"> </w:t>
            </w:r>
            <w:r w:rsidR="00DE007F" w:rsidRPr="003A1D46">
              <w:rPr>
                <w:shd w:val="clear" w:color="auto" w:fill="FFFFFF"/>
              </w:rPr>
              <w:t xml:space="preserve"> (54 </w:t>
            </w:r>
            <w:r w:rsidR="0093152B">
              <w:rPr>
                <w:shd w:val="clear" w:color="auto" w:fill="FFFFFF"/>
              </w:rPr>
              <w:t>personas</w:t>
            </w:r>
            <w:r w:rsidR="00DE007F" w:rsidRPr="003A1D46">
              <w:rPr>
                <w:shd w:val="clear" w:color="auto" w:fill="FFFFFF"/>
              </w:rPr>
              <w:t xml:space="preserve"> x</w:t>
            </w:r>
            <w:r w:rsidR="005B7124" w:rsidRPr="003A1D46">
              <w:rPr>
                <w:shd w:val="clear" w:color="auto" w:fill="FFFFFF"/>
              </w:rPr>
              <w:t xml:space="preserve"> </w:t>
            </w:r>
            <w:r w:rsidR="00DE007F" w:rsidRPr="003A1D46">
              <w:rPr>
                <w:shd w:val="clear" w:color="auto" w:fill="FFFFFF"/>
              </w:rPr>
              <w:t>100</w:t>
            </w:r>
            <w:r w:rsidR="009F0890" w:rsidRPr="003A1D46">
              <w:rPr>
                <w:shd w:val="clear" w:color="auto" w:fill="FFFFFF"/>
              </w:rPr>
              <w:t>,00</w:t>
            </w:r>
            <w:r w:rsidR="00DE007F" w:rsidRPr="003A1D46">
              <w:rPr>
                <w:shd w:val="clear" w:color="auto" w:fill="FFFFFF"/>
              </w:rPr>
              <w:t xml:space="preserve"> </w:t>
            </w:r>
            <w:proofErr w:type="spellStart"/>
            <w:r w:rsidR="00DE007F" w:rsidRPr="003A1D46">
              <w:rPr>
                <w:i/>
                <w:shd w:val="clear" w:color="auto" w:fill="FFFFFF"/>
              </w:rPr>
              <w:t>euro</w:t>
            </w:r>
            <w:bookmarkStart w:id="8" w:name="_Hlk71296551"/>
            <w:proofErr w:type="spellEnd"/>
            <w:r w:rsidR="00DE007F" w:rsidRPr="003A1D46">
              <w:rPr>
                <w:shd w:val="clear" w:color="auto" w:fill="FFFFFF"/>
              </w:rPr>
              <w:t>), pabalstam</w:t>
            </w:r>
            <w:r w:rsidR="008D091C" w:rsidRPr="003A1D46">
              <w:rPr>
                <w:shd w:val="clear" w:color="auto" w:fill="FFFFFF"/>
              </w:rPr>
              <w:t xml:space="preserve"> medicīnas pakalpojumu apmaksai</w:t>
            </w:r>
            <w:bookmarkEnd w:id="8"/>
            <w:r w:rsidR="00DE007F" w:rsidRPr="003A1D46">
              <w:rPr>
                <w:shd w:val="clear" w:color="auto" w:fill="FFFFFF"/>
              </w:rPr>
              <w:t xml:space="preserve"> 1400,00 </w:t>
            </w:r>
            <w:proofErr w:type="spellStart"/>
            <w:r w:rsidR="00DE007F" w:rsidRPr="003A1D46">
              <w:rPr>
                <w:i/>
                <w:shd w:val="clear" w:color="auto" w:fill="FFFFFF"/>
              </w:rPr>
              <w:t>euro</w:t>
            </w:r>
            <w:proofErr w:type="spellEnd"/>
            <w:r w:rsidR="00DE007F" w:rsidRPr="003A1D46">
              <w:rPr>
                <w:i/>
                <w:shd w:val="clear" w:color="auto" w:fill="FFFFFF"/>
              </w:rPr>
              <w:t xml:space="preserve"> </w:t>
            </w:r>
            <w:r w:rsidR="00DE007F" w:rsidRPr="003A1D46">
              <w:rPr>
                <w:shd w:val="clear" w:color="auto" w:fill="FFFFFF"/>
              </w:rPr>
              <w:t>(</w:t>
            </w:r>
            <w:r w:rsidR="00A80E46" w:rsidRPr="003A1D46">
              <w:rPr>
                <w:shd w:val="clear" w:color="auto" w:fill="FFFFFF"/>
              </w:rPr>
              <w:t>14</w:t>
            </w:r>
            <w:r w:rsidR="00E92707" w:rsidRPr="003A1D46">
              <w:rPr>
                <w:shd w:val="clear" w:color="auto" w:fill="FFFFFF"/>
              </w:rPr>
              <w:t xml:space="preserve"> </w:t>
            </w:r>
            <w:r w:rsidR="0093152B">
              <w:rPr>
                <w:shd w:val="clear" w:color="auto" w:fill="FFFFFF"/>
              </w:rPr>
              <w:t>personas</w:t>
            </w:r>
            <w:r w:rsidR="00DE007F" w:rsidRPr="003A1D46">
              <w:rPr>
                <w:shd w:val="clear" w:color="auto" w:fill="FFFFFF"/>
              </w:rPr>
              <w:t xml:space="preserve"> </w:t>
            </w:r>
            <w:r w:rsidR="00E92707" w:rsidRPr="003A1D46">
              <w:rPr>
                <w:shd w:val="clear" w:color="auto" w:fill="FFFFFF"/>
              </w:rPr>
              <w:t>x 100</w:t>
            </w:r>
            <w:r w:rsidR="00DE007F" w:rsidRPr="003A1D46">
              <w:rPr>
                <w:shd w:val="clear" w:color="auto" w:fill="FFFFFF"/>
              </w:rPr>
              <w:t>,00</w:t>
            </w:r>
            <w:r w:rsidR="00E92707" w:rsidRPr="003A1D46">
              <w:rPr>
                <w:shd w:val="clear" w:color="auto" w:fill="FFFFFF"/>
              </w:rPr>
              <w:t xml:space="preserve"> </w:t>
            </w:r>
            <w:proofErr w:type="spellStart"/>
            <w:r w:rsidR="00E92707" w:rsidRPr="003A1D46">
              <w:rPr>
                <w:i/>
                <w:shd w:val="clear" w:color="auto" w:fill="FFFFFF"/>
              </w:rPr>
              <w:t>euro</w:t>
            </w:r>
            <w:proofErr w:type="spellEnd"/>
            <w:r w:rsidR="00DE007F" w:rsidRPr="003A1D46">
              <w:rPr>
                <w:shd w:val="clear" w:color="auto" w:fill="FFFFFF"/>
              </w:rPr>
              <w:t>)</w:t>
            </w:r>
            <w:r w:rsidR="000955D4" w:rsidRPr="003A1D46">
              <w:rPr>
                <w:iCs/>
              </w:rPr>
              <w:t>.</w:t>
            </w:r>
          </w:p>
        </w:tc>
      </w:tr>
      <w:tr w:rsidR="003A1D46" w:rsidRPr="003A1D46" w14:paraId="2EA44392" w14:textId="77777777" w:rsidTr="00951079">
        <w:trPr>
          <w:trHeight w:val="577"/>
        </w:trPr>
        <w:tc>
          <w:tcPr>
            <w:tcW w:w="2942" w:type="dxa"/>
          </w:tcPr>
          <w:p w14:paraId="6711A3D4" w14:textId="57C04C57" w:rsidR="00E31918" w:rsidRPr="003A1D46" w:rsidRDefault="00E31918" w:rsidP="00E31918">
            <w:pPr>
              <w:jc w:val="both"/>
            </w:pPr>
            <w:r w:rsidRPr="003A1D46">
              <w:t>4.Informācija par plānoto projekta ietekmi uz uzņēmējdarbības vidi pašvaldības teritorijā</w:t>
            </w:r>
          </w:p>
        </w:tc>
        <w:tc>
          <w:tcPr>
            <w:tcW w:w="5984" w:type="dxa"/>
          </w:tcPr>
          <w:p w14:paraId="3D37E3FB" w14:textId="1738C0D7" w:rsidR="000955D4" w:rsidRPr="003A1D46" w:rsidRDefault="00195D0F" w:rsidP="000955D4">
            <w:pPr>
              <w:rPr>
                <w:iCs/>
              </w:rPr>
            </w:pPr>
            <w:r w:rsidRPr="003A1D46">
              <w:rPr>
                <w:iCs/>
                <w:lang w:eastAsia="en-US"/>
              </w:rPr>
              <w:t>Nav.</w:t>
            </w:r>
            <w:r w:rsidR="000955D4" w:rsidRPr="003A1D46">
              <w:rPr>
                <w:iCs/>
              </w:rPr>
              <w:t xml:space="preserve"> </w:t>
            </w:r>
          </w:p>
          <w:p w14:paraId="2AC6FB52" w14:textId="2431F78A" w:rsidR="00E31918" w:rsidRPr="003A1D46" w:rsidRDefault="00E31918" w:rsidP="00E31918">
            <w:pPr>
              <w:jc w:val="both"/>
              <w:rPr>
                <w:iCs/>
                <w:lang w:eastAsia="en-US"/>
              </w:rPr>
            </w:pPr>
          </w:p>
        </w:tc>
      </w:tr>
      <w:tr w:rsidR="003A1D46" w:rsidRPr="003A1D46" w14:paraId="5A11720B" w14:textId="77777777" w:rsidTr="00951079">
        <w:tc>
          <w:tcPr>
            <w:tcW w:w="2942" w:type="dxa"/>
          </w:tcPr>
          <w:p w14:paraId="6EC0F627" w14:textId="77777777" w:rsidR="00E31918" w:rsidRPr="003A1D46" w:rsidRDefault="00E31918" w:rsidP="00E31918">
            <w:pPr>
              <w:jc w:val="both"/>
            </w:pPr>
            <w:r w:rsidRPr="003A1D46">
              <w:t>5.Informācija par plānoto projekta ietekmi uz administratīvajām procedūrām</w:t>
            </w:r>
          </w:p>
        </w:tc>
        <w:tc>
          <w:tcPr>
            <w:tcW w:w="5984" w:type="dxa"/>
          </w:tcPr>
          <w:p w14:paraId="2FB8A7FD" w14:textId="2AE23654" w:rsidR="00E31918" w:rsidRPr="003A1D46" w:rsidRDefault="00963A41" w:rsidP="00963A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3A1D46">
              <w:t>Nav.</w:t>
            </w:r>
          </w:p>
        </w:tc>
      </w:tr>
      <w:tr w:rsidR="00C13ED9" w:rsidRPr="003A1D46" w14:paraId="10682E46" w14:textId="77777777" w:rsidTr="00951079">
        <w:trPr>
          <w:trHeight w:val="788"/>
        </w:trPr>
        <w:tc>
          <w:tcPr>
            <w:tcW w:w="2942" w:type="dxa"/>
          </w:tcPr>
          <w:p w14:paraId="6A5107BB" w14:textId="77777777" w:rsidR="00E31918" w:rsidRPr="003A1D46" w:rsidRDefault="00E31918" w:rsidP="00E31918">
            <w:pPr>
              <w:jc w:val="both"/>
            </w:pPr>
            <w:r w:rsidRPr="003A1D46">
              <w:t>6.Informācija par konsultācijām ar privātpersonām</w:t>
            </w:r>
          </w:p>
        </w:tc>
        <w:tc>
          <w:tcPr>
            <w:tcW w:w="5984" w:type="dxa"/>
          </w:tcPr>
          <w:p w14:paraId="41A274D0" w14:textId="22522A7C" w:rsidR="00E31918" w:rsidRPr="003A1D46" w:rsidRDefault="00057E09" w:rsidP="00951079">
            <w:pPr>
              <w:jc w:val="both"/>
            </w:pPr>
            <w:r>
              <w:t>Noteikumu projekts apspriests Jelgavas pilsētas domes Sociālo lietu konsultatīvajā komisijā.</w:t>
            </w:r>
          </w:p>
        </w:tc>
      </w:tr>
    </w:tbl>
    <w:p w14:paraId="205E0AB2" w14:textId="77777777" w:rsidR="005147C5" w:rsidRDefault="005147C5" w:rsidP="00030076">
      <w:bookmarkStart w:id="9" w:name="_GoBack"/>
      <w:bookmarkEnd w:id="9"/>
    </w:p>
    <w:p w14:paraId="74F8CC16" w14:textId="77777777" w:rsidR="003627C8" w:rsidRPr="003A1D46" w:rsidRDefault="003627C8" w:rsidP="00030076"/>
    <w:p w14:paraId="68FBE543" w14:textId="09E80952" w:rsidR="005F034F" w:rsidRPr="00951079" w:rsidRDefault="007B2CB4" w:rsidP="00951079">
      <w:pPr>
        <w:ind w:right="-52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</w:t>
      </w:r>
      <w:r w:rsidR="00D9238B" w:rsidRPr="00594B97">
        <w:t>omes</w:t>
      </w:r>
      <w:r w:rsidR="00D9238B" w:rsidRPr="00713235">
        <w:t xml:space="preserve"> priekšsēdētājs</w:t>
      </w:r>
      <w:r w:rsidR="00D9238B" w:rsidRPr="003A1D46">
        <w:t xml:space="preserve"> </w:t>
      </w:r>
      <w:r w:rsidR="00D9238B" w:rsidRPr="003A1D46">
        <w:tab/>
      </w:r>
      <w:r w:rsidR="00D9238B" w:rsidRPr="003A1D46">
        <w:tab/>
      </w:r>
      <w:r w:rsidR="00951079">
        <w:tab/>
      </w:r>
      <w:r w:rsidR="00951079">
        <w:tab/>
      </w:r>
      <w:r w:rsidR="00951079">
        <w:tab/>
      </w:r>
      <w:r>
        <w:tab/>
      </w:r>
      <w:r w:rsidR="00D9238B" w:rsidRPr="003A1D46">
        <w:t>A. Rāviņš</w:t>
      </w:r>
    </w:p>
    <w:sectPr w:rsidR="005F034F" w:rsidRPr="00951079" w:rsidSect="00951079">
      <w:footerReference w:type="defaul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5525" w14:textId="77777777" w:rsidR="00AF35F3" w:rsidRDefault="00AF35F3" w:rsidP="0061694D">
      <w:r>
        <w:separator/>
      </w:r>
    </w:p>
  </w:endnote>
  <w:endnote w:type="continuationSeparator" w:id="0">
    <w:p w14:paraId="1285F325" w14:textId="77777777" w:rsidR="00AF35F3" w:rsidRDefault="00AF35F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01C7" w14:textId="2D09EE35" w:rsidR="00D9238B" w:rsidRPr="00364386" w:rsidRDefault="000251B1" w:rsidP="007B2CB4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7B2CB4">
      <w:rPr>
        <w:noProof/>
        <w:sz w:val="20"/>
        <w:szCs w:val="20"/>
      </w:rPr>
      <w:t>3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2490" w14:textId="77777777" w:rsidR="00AF35F3" w:rsidRDefault="00AF35F3" w:rsidP="0061694D">
      <w:r>
        <w:separator/>
      </w:r>
    </w:p>
  </w:footnote>
  <w:footnote w:type="continuationSeparator" w:id="0">
    <w:p w14:paraId="118F2C7E" w14:textId="77777777" w:rsidR="00AF35F3" w:rsidRDefault="00AF35F3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080"/>
    <w:rsid w:val="000301FF"/>
    <w:rsid w:val="00042021"/>
    <w:rsid w:val="00044701"/>
    <w:rsid w:val="000448FC"/>
    <w:rsid w:val="00045E5B"/>
    <w:rsid w:val="00057E09"/>
    <w:rsid w:val="00057FC9"/>
    <w:rsid w:val="000612DE"/>
    <w:rsid w:val="000671C1"/>
    <w:rsid w:val="00067F6A"/>
    <w:rsid w:val="00071D61"/>
    <w:rsid w:val="00072BA8"/>
    <w:rsid w:val="00072FE0"/>
    <w:rsid w:val="00073FB8"/>
    <w:rsid w:val="00074CD5"/>
    <w:rsid w:val="00076774"/>
    <w:rsid w:val="00077CC7"/>
    <w:rsid w:val="000912EE"/>
    <w:rsid w:val="000926FF"/>
    <w:rsid w:val="000940F6"/>
    <w:rsid w:val="000955D4"/>
    <w:rsid w:val="00095684"/>
    <w:rsid w:val="00095BEE"/>
    <w:rsid w:val="00096A0D"/>
    <w:rsid w:val="00097343"/>
    <w:rsid w:val="000A06D7"/>
    <w:rsid w:val="000A0A67"/>
    <w:rsid w:val="000A2E63"/>
    <w:rsid w:val="000A34A0"/>
    <w:rsid w:val="000A4209"/>
    <w:rsid w:val="000B725B"/>
    <w:rsid w:val="000C4BD7"/>
    <w:rsid w:val="000C57AE"/>
    <w:rsid w:val="000C5B92"/>
    <w:rsid w:val="000D2079"/>
    <w:rsid w:val="000D20C3"/>
    <w:rsid w:val="000D258B"/>
    <w:rsid w:val="000D5BBF"/>
    <w:rsid w:val="000E006E"/>
    <w:rsid w:val="000E580F"/>
    <w:rsid w:val="000E7A92"/>
    <w:rsid w:val="000E7B72"/>
    <w:rsid w:val="000E7FCB"/>
    <w:rsid w:val="000F27F3"/>
    <w:rsid w:val="000F2FA4"/>
    <w:rsid w:val="000F3B31"/>
    <w:rsid w:val="000F450C"/>
    <w:rsid w:val="000F58A7"/>
    <w:rsid w:val="000F5F86"/>
    <w:rsid w:val="00100B36"/>
    <w:rsid w:val="00101E3D"/>
    <w:rsid w:val="00106D56"/>
    <w:rsid w:val="001130EC"/>
    <w:rsid w:val="0011752B"/>
    <w:rsid w:val="001279D7"/>
    <w:rsid w:val="001330DB"/>
    <w:rsid w:val="00135A58"/>
    <w:rsid w:val="001405F5"/>
    <w:rsid w:val="00150891"/>
    <w:rsid w:val="001530C8"/>
    <w:rsid w:val="00154C0D"/>
    <w:rsid w:val="00155E6E"/>
    <w:rsid w:val="001607D4"/>
    <w:rsid w:val="00161E5E"/>
    <w:rsid w:val="00161EB5"/>
    <w:rsid w:val="00162877"/>
    <w:rsid w:val="00163F18"/>
    <w:rsid w:val="00164131"/>
    <w:rsid w:val="001651E7"/>
    <w:rsid w:val="00165689"/>
    <w:rsid w:val="001673E9"/>
    <w:rsid w:val="00167B59"/>
    <w:rsid w:val="00173845"/>
    <w:rsid w:val="00175E56"/>
    <w:rsid w:val="0018061A"/>
    <w:rsid w:val="0018106D"/>
    <w:rsid w:val="00183AAF"/>
    <w:rsid w:val="001856C4"/>
    <w:rsid w:val="0018762C"/>
    <w:rsid w:val="00195CF2"/>
    <w:rsid w:val="00195D0F"/>
    <w:rsid w:val="00195D58"/>
    <w:rsid w:val="00196DF1"/>
    <w:rsid w:val="001A3621"/>
    <w:rsid w:val="001A4428"/>
    <w:rsid w:val="001A5125"/>
    <w:rsid w:val="001A5EFD"/>
    <w:rsid w:val="001A61E5"/>
    <w:rsid w:val="001B102D"/>
    <w:rsid w:val="001B131F"/>
    <w:rsid w:val="001B63F3"/>
    <w:rsid w:val="001B69B9"/>
    <w:rsid w:val="001C00E5"/>
    <w:rsid w:val="001C1F27"/>
    <w:rsid w:val="001C7763"/>
    <w:rsid w:val="001D23DE"/>
    <w:rsid w:val="001D2AA6"/>
    <w:rsid w:val="001D3358"/>
    <w:rsid w:val="001D4A5C"/>
    <w:rsid w:val="001D7798"/>
    <w:rsid w:val="001E1392"/>
    <w:rsid w:val="001E276D"/>
    <w:rsid w:val="001F0A40"/>
    <w:rsid w:val="001F142A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173E3"/>
    <w:rsid w:val="0022265F"/>
    <w:rsid w:val="0022406C"/>
    <w:rsid w:val="00225234"/>
    <w:rsid w:val="002277FD"/>
    <w:rsid w:val="00227C9B"/>
    <w:rsid w:val="00233503"/>
    <w:rsid w:val="0024051A"/>
    <w:rsid w:val="00240F31"/>
    <w:rsid w:val="00242525"/>
    <w:rsid w:val="00243836"/>
    <w:rsid w:val="00243D73"/>
    <w:rsid w:val="00244182"/>
    <w:rsid w:val="002452CA"/>
    <w:rsid w:val="0024583B"/>
    <w:rsid w:val="00247D59"/>
    <w:rsid w:val="00250D24"/>
    <w:rsid w:val="00255186"/>
    <w:rsid w:val="002612F5"/>
    <w:rsid w:val="002641AF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1DEE"/>
    <w:rsid w:val="00284EAB"/>
    <w:rsid w:val="00285CE4"/>
    <w:rsid w:val="00285F03"/>
    <w:rsid w:val="00286484"/>
    <w:rsid w:val="00294530"/>
    <w:rsid w:val="00294C50"/>
    <w:rsid w:val="00295B18"/>
    <w:rsid w:val="002A0620"/>
    <w:rsid w:val="002A23D6"/>
    <w:rsid w:val="002A2F4D"/>
    <w:rsid w:val="002A5274"/>
    <w:rsid w:val="002B0604"/>
    <w:rsid w:val="002B0B92"/>
    <w:rsid w:val="002B140E"/>
    <w:rsid w:val="002B1CF3"/>
    <w:rsid w:val="002C011B"/>
    <w:rsid w:val="002C0404"/>
    <w:rsid w:val="002C45AF"/>
    <w:rsid w:val="002C54CD"/>
    <w:rsid w:val="002D51AF"/>
    <w:rsid w:val="002D7C7C"/>
    <w:rsid w:val="002E14B4"/>
    <w:rsid w:val="002E229B"/>
    <w:rsid w:val="002E799F"/>
    <w:rsid w:val="002F1DBE"/>
    <w:rsid w:val="00300A90"/>
    <w:rsid w:val="00307CA3"/>
    <w:rsid w:val="003101B2"/>
    <w:rsid w:val="003118F0"/>
    <w:rsid w:val="00312243"/>
    <w:rsid w:val="00313B70"/>
    <w:rsid w:val="003144C0"/>
    <w:rsid w:val="003148A2"/>
    <w:rsid w:val="00320B53"/>
    <w:rsid w:val="0032281B"/>
    <w:rsid w:val="00324640"/>
    <w:rsid w:val="0032485D"/>
    <w:rsid w:val="0032745B"/>
    <w:rsid w:val="003305F1"/>
    <w:rsid w:val="00331FDE"/>
    <w:rsid w:val="0033257E"/>
    <w:rsid w:val="00334E9F"/>
    <w:rsid w:val="0033550E"/>
    <w:rsid w:val="003363CC"/>
    <w:rsid w:val="00336C8D"/>
    <w:rsid w:val="0033708F"/>
    <w:rsid w:val="0033788B"/>
    <w:rsid w:val="00337AAD"/>
    <w:rsid w:val="00340215"/>
    <w:rsid w:val="00343DB4"/>
    <w:rsid w:val="00347C48"/>
    <w:rsid w:val="003519C7"/>
    <w:rsid w:val="00352C4A"/>
    <w:rsid w:val="003627C8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2BAB"/>
    <w:rsid w:val="003861E0"/>
    <w:rsid w:val="003874F5"/>
    <w:rsid w:val="00393052"/>
    <w:rsid w:val="003965C8"/>
    <w:rsid w:val="00397EDE"/>
    <w:rsid w:val="003A1D46"/>
    <w:rsid w:val="003A5A04"/>
    <w:rsid w:val="003B0E46"/>
    <w:rsid w:val="003B724F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60F"/>
    <w:rsid w:val="00412366"/>
    <w:rsid w:val="0041491E"/>
    <w:rsid w:val="00414EB1"/>
    <w:rsid w:val="0041537C"/>
    <w:rsid w:val="00421407"/>
    <w:rsid w:val="00425673"/>
    <w:rsid w:val="00426250"/>
    <w:rsid w:val="00432CC4"/>
    <w:rsid w:val="00436C28"/>
    <w:rsid w:val="004439C5"/>
    <w:rsid w:val="00443BFD"/>
    <w:rsid w:val="004443D6"/>
    <w:rsid w:val="00450917"/>
    <w:rsid w:val="0045178D"/>
    <w:rsid w:val="004544E1"/>
    <w:rsid w:val="00454AA6"/>
    <w:rsid w:val="004623F3"/>
    <w:rsid w:val="00464919"/>
    <w:rsid w:val="004651A3"/>
    <w:rsid w:val="00467AF0"/>
    <w:rsid w:val="00467D3B"/>
    <w:rsid w:val="004720FB"/>
    <w:rsid w:val="0047572E"/>
    <w:rsid w:val="004773A4"/>
    <w:rsid w:val="00477A99"/>
    <w:rsid w:val="004817FC"/>
    <w:rsid w:val="00483CD6"/>
    <w:rsid w:val="004934B0"/>
    <w:rsid w:val="0049361A"/>
    <w:rsid w:val="004978B3"/>
    <w:rsid w:val="004A00BE"/>
    <w:rsid w:val="004A0B3C"/>
    <w:rsid w:val="004A11EB"/>
    <w:rsid w:val="004A1E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4AD9"/>
    <w:rsid w:val="004E14F7"/>
    <w:rsid w:val="004E176F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D15"/>
    <w:rsid w:val="00515D87"/>
    <w:rsid w:val="00516250"/>
    <w:rsid w:val="00517430"/>
    <w:rsid w:val="00521F29"/>
    <w:rsid w:val="005239AB"/>
    <w:rsid w:val="00524F6F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BFA"/>
    <w:rsid w:val="005461D1"/>
    <w:rsid w:val="00546F2C"/>
    <w:rsid w:val="00547D0F"/>
    <w:rsid w:val="00552D38"/>
    <w:rsid w:val="00553691"/>
    <w:rsid w:val="00561D1F"/>
    <w:rsid w:val="00561DA4"/>
    <w:rsid w:val="00562239"/>
    <w:rsid w:val="00563E57"/>
    <w:rsid w:val="00566AAA"/>
    <w:rsid w:val="005707BF"/>
    <w:rsid w:val="005769DD"/>
    <w:rsid w:val="00576AA3"/>
    <w:rsid w:val="0058129D"/>
    <w:rsid w:val="00587671"/>
    <w:rsid w:val="00591761"/>
    <w:rsid w:val="00592C9C"/>
    <w:rsid w:val="00593ABF"/>
    <w:rsid w:val="00593B06"/>
    <w:rsid w:val="00594B97"/>
    <w:rsid w:val="005961F2"/>
    <w:rsid w:val="00596B56"/>
    <w:rsid w:val="005972FB"/>
    <w:rsid w:val="005A2AA4"/>
    <w:rsid w:val="005A3E24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4FEF"/>
    <w:rsid w:val="005D3CEF"/>
    <w:rsid w:val="005D3D77"/>
    <w:rsid w:val="005D7AB6"/>
    <w:rsid w:val="005E06C4"/>
    <w:rsid w:val="005E3AF7"/>
    <w:rsid w:val="005E5C15"/>
    <w:rsid w:val="005E6826"/>
    <w:rsid w:val="005F034F"/>
    <w:rsid w:val="005F0814"/>
    <w:rsid w:val="005F0977"/>
    <w:rsid w:val="005F5552"/>
    <w:rsid w:val="005F5D72"/>
    <w:rsid w:val="005F6501"/>
    <w:rsid w:val="00600C21"/>
    <w:rsid w:val="0060420D"/>
    <w:rsid w:val="00605D91"/>
    <w:rsid w:val="006064E8"/>
    <w:rsid w:val="00610797"/>
    <w:rsid w:val="00612DAD"/>
    <w:rsid w:val="006158A6"/>
    <w:rsid w:val="0061694D"/>
    <w:rsid w:val="00624A70"/>
    <w:rsid w:val="00627576"/>
    <w:rsid w:val="0063164E"/>
    <w:rsid w:val="00632C44"/>
    <w:rsid w:val="00635210"/>
    <w:rsid w:val="0063646E"/>
    <w:rsid w:val="00640E0C"/>
    <w:rsid w:val="00641D1E"/>
    <w:rsid w:val="00642199"/>
    <w:rsid w:val="00646D2E"/>
    <w:rsid w:val="006477F3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4329"/>
    <w:rsid w:val="0067542D"/>
    <w:rsid w:val="00677FB6"/>
    <w:rsid w:val="006814FF"/>
    <w:rsid w:val="006848B6"/>
    <w:rsid w:val="00686C6F"/>
    <w:rsid w:val="006878E0"/>
    <w:rsid w:val="00690E9E"/>
    <w:rsid w:val="00691662"/>
    <w:rsid w:val="00691E9B"/>
    <w:rsid w:val="00692DCC"/>
    <w:rsid w:val="0069428E"/>
    <w:rsid w:val="006A4254"/>
    <w:rsid w:val="006A769E"/>
    <w:rsid w:val="006B0263"/>
    <w:rsid w:val="006B332B"/>
    <w:rsid w:val="006B5F23"/>
    <w:rsid w:val="006B615F"/>
    <w:rsid w:val="006B655F"/>
    <w:rsid w:val="006B6AE5"/>
    <w:rsid w:val="006C02EC"/>
    <w:rsid w:val="006C21F5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2B01"/>
    <w:rsid w:val="006E5292"/>
    <w:rsid w:val="006E6DFD"/>
    <w:rsid w:val="006F1665"/>
    <w:rsid w:val="006F16E5"/>
    <w:rsid w:val="006F2711"/>
    <w:rsid w:val="006F3215"/>
    <w:rsid w:val="00704C7C"/>
    <w:rsid w:val="0070622A"/>
    <w:rsid w:val="007062D5"/>
    <w:rsid w:val="0071048A"/>
    <w:rsid w:val="00713235"/>
    <w:rsid w:val="00716C10"/>
    <w:rsid w:val="0072119A"/>
    <w:rsid w:val="00722581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4B44"/>
    <w:rsid w:val="0075540B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67BFB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8FA"/>
    <w:rsid w:val="007A3BB4"/>
    <w:rsid w:val="007A52E6"/>
    <w:rsid w:val="007B2CB4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D19BA"/>
    <w:rsid w:val="007D2B7C"/>
    <w:rsid w:val="007D685E"/>
    <w:rsid w:val="007D6D96"/>
    <w:rsid w:val="007D7786"/>
    <w:rsid w:val="007E2445"/>
    <w:rsid w:val="007E2B96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383"/>
    <w:rsid w:val="00820176"/>
    <w:rsid w:val="00821B66"/>
    <w:rsid w:val="00823B8C"/>
    <w:rsid w:val="00826E91"/>
    <w:rsid w:val="0083011F"/>
    <w:rsid w:val="00831F40"/>
    <w:rsid w:val="00833968"/>
    <w:rsid w:val="0083447F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F9A"/>
    <w:rsid w:val="008818E7"/>
    <w:rsid w:val="00884C4B"/>
    <w:rsid w:val="00885A9E"/>
    <w:rsid w:val="00894152"/>
    <w:rsid w:val="008A4E0B"/>
    <w:rsid w:val="008A7625"/>
    <w:rsid w:val="008A7986"/>
    <w:rsid w:val="008B59AC"/>
    <w:rsid w:val="008B59F2"/>
    <w:rsid w:val="008C02D6"/>
    <w:rsid w:val="008C15D9"/>
    <w:rsid w:val="008C3655"/>
    <w:rsid w:val="008C3873"/>
    <w:rsid w:val="008C3D0E"/>
    <w:rsid w:val="008C53AD"/>
    <w:rsid w:val="008C5683"/>
    <w:rsid w:val="008C573C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8F5C9E"/>
    <w:rsid w:val="009020E6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6E76"/>
    <w:rsid w:val="00930222"/>
    <w:rsid w:val="0093152B"/>
    <w:rsid w:val="00934FCF"/>
    <w:rsid w:val="0093508A"/>
    <w:rsid w:val="009360F3"/>
    <w:rsid w:val="00940F9B"/>
    <w:rsid w:val="009415BA"/>
    <w:rsid w:val="00941FDE"/>
    <w:rsid w:val="00943C81"/>
    <w:rsid w:val="00946139"/>
    <w:rsid w:val="00951079"/>
    <w:rsid w:val="0095177F"/>
    <w:rsid w:val="00951D35"/>
    <w:rsid w:val="00952E0E"/>
    <w:rsid w:val="009531F1"/>
    <w:rsid w:val="009543E5"/>
    <w:rsid w:val="00955CC8"/>
    <w:rsid w:val="00960326"/>
    <w:rsid w:val="00960420"/>
    <w:rsid w:val="0096043F"/>
    <w:rsid w:val="00961C39"/>
    <w:rsid w:val="00963A41"/>
    <w:rsid w:val="00965F13"/>
    <w:rsid w:val="009701C2"/>
    <w:rsid w:val="00974008"/>
    <w:rsid w:val="00974993"/>
    <w:rsid w:val="00975555"/>
    <w:rsid w:val="00980F15"/>
    <w:rsid w:val="00982F92"/>
    <w:rsid w:val="00982FC1"/>
    <w:rsid w:val="00983671"/>
    <w:rsid w:val="00986179"/>
    <w:rsid w:val="009953B8"/>
    <w:rsid w:val="009966FC"/>
    <w:rsid w:val="00996D13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D15FC"/>
    <w:rsid w:val="009D3960"/>
    <w:rsid w:val="009D525D"/>
    <w:rsid w:val="009D598E"/>
    <w:rsid w:val="009F0890"/>
    <w:rsid w:val="009F0F35"/>
    <w:rsid w:val="009F3C12"/>
    <w:rsid w:val="009F50E2"/>
    <w:rsid w:val="009F5CB7"/>
    <w:rsid w:val="009F7795"/>
    <w:rsid w:val="00A03ABE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35"/>
    <w:rsid w:val="00A306E3"/>
    <w:rsid w:val="00A336A3"/>
    <w:rsid w:val="00A34970"/>
    <w:rsid w:val="00A3665C"/>
    <w:rsid w:val="00A3708A"/>
    <w:rsid w:val="00A40802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1A9F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7D07"/>
    <w:rsid w:val="00AB2AFE"/>
    <w:rsid w:val="00AB34A2"/>
    <w:rsid w:val="00AB3818"/>
    <w:rsid w:val="00AB3B2C"/>
    <w:rsid w:val="00AB4B6C"/>
    <w:rsid w:val="00AB5A6F"/>
    <w:rsid w:val="00AB7E6C"/>
    <w:rsid w:val="00AC1595"/>
    <w:rsid w:val="00AC3A09"/>
    <w:rsid w:val="00AC502C"/>
    <w:rsid w:val="00AC6220"/>
    <w:rsid w:val="00AC6E77"/>
    <w:rsid w:val="00AC73A8"/>
    <w:rsid w:val="00AC79BC"/>
    <w:rsid w:val="00AD213E"/>
    <w:rsid w:val="00AD226E"/>
    <w:rsid w:val="00AD307B"/>
    <w:rsid w:val="00AD517E"/>
    <w:rsid w:val="00AE7E98"/>
    <w:rsid w:val="00AF087B"/>
    <w:rsid w:val="00AF35F3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41CD"/>
    <w:rsid w:val="00B25663"/>
    <w:rsid w:val="00B259BC"/>
    <w:rsid w:val="00B2655C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21ED"/>
    <w:rsid w:val="00B54549"/>
    <w:rsid w:val="00B606A8"/>
    <w:rsid w:val="00B65CF0"/>
    <w:rsid w:val="00B672A8"/>
    <w:rsid w:val="00B7376B"/>
    <w:rsid w:val="00B757CF"/>
    <w:rsid w:val="00B75E59"/>
    <w:rsid w:val="00B804A2"/>
    <w:rsid w:val="00B823D5"/>
    <w:rsid w:val="00B84426"/>
    <w:rsid w:val="00B90322"/>
    <w:rsid w:val="00B9118D"/>
    <w:rsid w:val="00B94ED6"/>
    <w:rsid w:val="00B95C74"/>
    <w:rsid w:val="00B96FBF"/>
    <w:rsid w:val="00B97E2C"/>
    <w:rsid w:val="00BA1706"/>
    <w:rsid w:val="00BA2753"/>
    <w:rsid w:val="00BA47CB"/>
    <w:rsid w:val="00BA47D5"/>
    <w:rsid w:val="00BB003E"/>
    <w:rsid w:val="00BB270B"/>
    <w:rsid w:val="00BB356A"/>
    <w:rsid w:val="00BB64AB"/>
    <w:rsid w:val="00BC079D"/>
    <w:rsid w:val="00BC0E5E"/>
    <w:rsid w:val="00BC1B9E"/>
    <w:rsid w:val="00BC28C6"/>
    <w:rsid w:val="00BC3E47"/>
    <w:rsid w:val="00BC6884"/>
    <w:rsid w:val="00BD07A3"/>
    <w:rsid w:val="00BD093A"/>
    <w:rsid w:val="00BD128D"/>
    <w:rsid w:val="00BD2776"/>
    <w:rsid w:val="00BD3191"/>
    <w:rsid w:val="00BD3511"/>
    <w:rsid w:val="00BD4744"/>
    <w:rsid w:val="00BD7A01"/>
    <w:rsid w:val="00BD7BB1"/>
    <w:rsid w:val="00BE0D7F"/>
    <w:rsid w:val="00BE2C46"/>
    <w:rsid w:val="00BF1D55"/>
    <w:rsid w:val="00BF261B"/>
    <w:rsid w:val="00BF31EC"/>
    <w:rsid w:val="00BF3469"/>
    <w:rsid w:val="00BF46E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6B8F"/>
    <w:rsid w:val="00C30214"/>
    <w:rsid w:val="00C35069"/>
    <w:rsid w:val="00C35B54"/>
    <w:rsid w:val="00C425CD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2379"/>
    <w:rsid w:val="00C8613F"/>
    <w:rsid w:val="00C8757F"/>
    <w:rsid w:val="00C900A6"/>
    <w:rsid w:val="00C909E9"/>
    <w:rsid w:val="00C92BB2"/>
    <w:rsid w:val="00C96B1B"/>
    <w:rsid w:val="00CA166C"/>
    <w:rsid w:val="00CA215D"/>
    <w:rsid w:val="00CA5672"/>
    <w:rsid w:val="00CA57B8"/>
    <w:rsid w:val="00CB0E63"/>
    <w:rsid w:val="00CB4588"/>
    <w:rsid w:val="00CB74E7"/>
    <w:rsid w:val="00CC26E0"/>
    <w:rsid w:val="00CC5677"/>
    <w:rsid w:val="00CC688C"/>
    <w:rsid w:val="00CD1760"/>
    <w:rsid w:val="00CD3087"/>
    <w:rsid w:val="00CD6503"/>
    <w:rsid w:val="00CD6955"/>
    <w:rsid w:val="00CE09D5"/>
    <w:rsid w:val="00CE683B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2062B"/>
    <w:rsid w:val="00D23606"/>
    <w:rsid w:val="00D26B98"/>
    <w:rsid w:val="00D30893"/>
    <w:rsid w:val="00D339B7"/>
    <w:rsid w:val="00D33E23"/>
    <w:rsid w:val="00D377CD"/>
    <w:rsid w:val="00D404C8"/>
    <w:rsid w:val="00D40D9C"/>
    <w:rsid w:val="00D50C0D"/>
    <w:rsid w:val="00D55F18"/>
    <w:rsid w:val="00D60417"/>
    <w:rsid w:val="00D61541"/>
    <w:rsid w:val="00D61D7B"/>
    <w:rsid w:val="00D61DD4"/>
    <w:rsid w:val="00D62FCF"/>
    <w:rsid w:val="00D63270"/>
    <w:rsid w:val="00D63893"/>
    <w:rsid w:val="00D646C2"/>
    <w:rsid w:val="00D71D0A"/>
    <w:rsid w:val="00D733E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2915"/>
    <w:rsid w:val="00D9548C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E9C"/>
    <w:rsid w:val="00DC5D3E"/>
    <w:rsid w:val="00DC7182"/>
    <w:rsid w:val="00DD3A99"/>
    <w:rsid w:val="00DE007F"/>
    <w:rsid w:val="00DE0623"/>
    <w:rsid w:val="00DE11AA"/>
    <w:rsid w:val="00DE3D7F"/>
    <w:rsid w:val="00DE6AFB"/>
    <w:rsid w:val="00DF0CB1"/>
    <w:rsid w:val="00DF3392"/>
    <w:rsid w:val="00DF5443"/>
    <w:rsid w:val="00DF60C6"/>
    <w:rsid w:val="00DF7D09"/>
    <w:rsid w:val="00DF7DCB"/>
    <w:rsid w:val="00E06810"/>
    <w:rsid w:val="00E0719D"/>
    <w:rsid w:val="00E11F28"/>
    <w:rsid w:val="00E12C81"/>
    <w:rsid w:val="00E15794"/>
    <w:rsid w:val="00E209DE"/>
    <w:rsid w:val="00E25FB2"/>
    <w:rsid w:val="00E3128A"/>
    <w:rsid w:val="00E31918"/>
    <w:rsid w:val="00E326A3"/>
    <w:rsid w:val="00E3322B"/>
    <w:rsid w:val="00E43292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83B93"/>
    <w:rsid w:val="00E9012E"/>
    <w:rsid w:val="00E92707"/>
    <w:rsid w:val="00E93BDF"/>
    <w:rsid w:val="00E94851"/>
    <w:rsid w:val="00E958AE"/>
    <w:rsid w:val="00EA1C5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7547"/>
    <w:rsid w:val="00EE1186"/>
    <w:rsid w:val="00EE7097"/>
    <w:rsid w:val="00EF0D65"/>
    <w:rsid w:val="00EF2E8D"/>
    <w:rsid w:val="00EF56E8"/>
    <w:rsid w:val="00EF7FFB"/>
    <w:rsid w:val="00F003ED"/>
    <w:rsid w:val="00F00E12"/>
    <w:rsid w:val="00F02A2C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4A12"/>
    <w:rsid w:val="00F97A1D"/>
    <w:rsid w:val="00FA1676"/>
    <w:rsid w:val="00FA4601"/>
    <w:rsid w:val="00FA622A"/>
    <w:rsid w:val="00FA7271"/>
    <w:rsid w:val="00FB266B"/>
    <w:rsid w:val="00FB7F83"/>
    <w:rsid w:val="00FC0690"/>
    <w:rsid w:val="00FC0A55"/>
    <w:rsid w:val="00FC706D"/>
    <w:rsid w:val="00FC74E0"/>
    <w:rsid w:val="00FC7C5D"/>
    <w:rsid w:val="00FD257A"/>
    <w:rsid w:val="00FD3EC7"/>
    <w:rsid w:val="00FD5A85"/>
    <w:rsid w:val="00FD789F"/>
    <w:rsid w:val="00FD7E5F"/>
    <w:rsid w:val="00FE18BD"/>
    <w:rsid w:val="00FE2C92"/>
    <w:rsid w:val="00FE4588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  <w15:docId w15:val="{193622FC-394D-4778-BD6D-391BBF7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A03ABE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A3063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m.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0759-izglitiba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0759-izglit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E371-993E-4B76-9F4C-688A4430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2021-09-15T08:30:00Z</cp:lastPrinted>
  <dcterms:created xsi:type="dcterms:W3CDTF">2021-09-22T08:38:00Z</dcterms:created>
  <dcterms:modified xsi:type="dcterms:W3CDTF">2021-09-22T08:40:00Z</dcterms:modified>
</cp:coreProperties>
</file>