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DE" w:rsidRDefault="006C67DE" w:rsidP="006C67DE">
      <w:pPr>
        <w:jc w:val="both"/>
        <w:rPr>
          <w:color w:val="FFFFFF"/>
        </w:rPr>
      </w:pPr>
      <w:r>
        <w:rPr>
          <w:noProof/>
          <w:color w:val="FFFFFF"/>
          <w:lang w:eastAsia="lv-LV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40990C4" wp14:editId="1E03805A">
                <wp:simplePos x="0" y="0"/>
                <wp:positionH relativeFrom="column">
                  <wp:posOffset>-312420</wp:posOffset>
                </wp:positionH>
                <wp:positionV relativeFrom="page">
                  <wp:posOffset>314325</wp:posOffset>
                </wp:positionV>
                <wp:extent cx="6286500" cy="1784350"/>
                <wp:effectExtent l="0" t="0" r="0" b="6350"/>
                <wp:wrapNone/>
                <wp:docPr id="4" name="Tekstlodziņš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86500" cy="178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7DE" w:rsidRDefault="006C67DE" w:rsidP="006C67DE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8"/>
                                <w:lang w:eastAsia="lv-LV"/>
                              </w:rPr>
                              <w:drawing>
                                <wp:inline distT="0" distB="0" distL="0" distR="0" wp14:anchorId="5033997D" wp14:editId="669436D6">
                                  <wp:extent cx="704850" cy="838835"/>
                                  <wp:effectExtent l="0" t="0" r="0" b="0"/>
                                  <wp:docPr id="3" name="Attēls 3" descr="gerbs_bw-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s_bw-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38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67DE" w:rsidRPr="00CC6BC7" w:rsidRDefault="006C67DE" w:rsidP="006C67DE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0E3943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Jelgavas </w:t>
                            </w:r>
                            <w:proofErr w:type="spellStart"/>
                            <w:r w:rsidR="00657EB9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valsts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pilsētas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2F5618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pašvaldība</w:t>
                            </w:r>
                          </w:p>
                          <w:p w:rsidR="006C67DE" w:rsidRPr="00CC6BC7" w:rsidRDefault="006C67DE" w:rsidP="006C67DE">
                            <w:pPr>
                              <w:pStyle w:val="Header"/>
                              <w:pBdr>
                                <w:bottom w:val="single" w:sz="6" w:space="1" w:color="auto"/>
                              </w:pBdr>
                              <w:tabs>
                                <w:tab w:val="clear" w:pos="4153"/>
                                <w:tab w:val="clear" w:pos="8306"/>
                              </w:tabs>
                              <w:ind w:right="10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</w:pPr>
                            <w:r w:rsidRPr="00CC6BC7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  <w:t xml:space="preserve">Jelgavas </w:t>
                            </w:r>
                            <w:r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  <w:t>izglītības pārvalde</w:t>
                            </w:r>
                          </w:p>
                          <w:p w:rsidR="006C67DE" w:rsidRDefault="006C67DE" w:rsidP="006C67DE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ind w:left="-284" w:right="-716" w:hanging="142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990C4" id="_x0000_t202" coordsize="21600,21600" o:spt="202" path="m,l,21600r21600,l21600,xe">
                <v:stroke joinstyle="miter"/>
                <v:path gradientshapeok="t" o:connecttype="rect"/>
              </v:shapetype>
              <v:shape id="Tekstlodziņš 4" o:spid="_x0000_s1026" type="#_x0000_t202" style="position:absolute;left:0;text-align:left;margin-left:-24.6pt;margin-top:24.75pt;width:495pt;height:1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" filled="f" stroked="f">
                <o:lock v:ext="edit" aspectratio="t"/>
                <v:textbox>
                  <w:txbxContent>
                    <w:p w:rsidR="006C67DE" w:rsidRDefault="006C67DE" w:rsidP="006C67DE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noProof/>
                          <w:sz w:val="28"/>
                          <w:lang w:eastAsia="lv-LV"/>
                        </w:rPr>
                        <w:drawing>
                          <wp:inline distT="0" distB="0" distL="0" distR="0" wp14:anchorId="5033997D" wp14:editId="669436D6">
                            <wp:extent cx="704850" cy="838835"/>
                            <wp:effectExtent l="0" t="0" r="0" b="0"/>
                            <wp:docPr id="3" name="Attēls 3" descr="gerbs_bw-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s_bw-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38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67DE" w:rsidRPr="00CC6BC7" w:rsidRDefault="006C67DE" w:rsidP="006C67DE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 w:rsidRPr="000E3943">
                        <w:rPr>
                          <w:rFonts w:ascii="Arial" w:hAnsi="Arial"/>
                          <w:b/>
                          <w:sz w:val="28"/>
                        </w:rPr>
                        <w:t xml:space="preserve">Jelgavas </w:t>
                      </w:r>
                      <w:proofErr w:type="spellStart"/>
                      <w:r w:rsidR="00657EB9">
                        <w:rPr>
                          <w:rFonts w:ascii="Arial" w:hAnsi="Arial"/>
                          <w:b/>
                          <w:sz w:val="28"/>
                        </w:rPr>
                        <w:t>valsts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pilsētas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</w:t>
                      </w:r>
                      <w:r w:rsidR="002F5618">
                        <w:rPr>
                          <w:rFonts w:ascii="Arial" w:hAnsi="Arial"/>
                          <w:b/>
                          <w:sz w:val="28"/>
                        </w:rPr>
                        <w:t>pašvaldība</w:t>
                      </w:r>
                    </w:p>
                    <w:p w:rsidR="006C67DE" w:rsidRPr="00CC6BC7" w:rsidRDefault="006C67DE" w:rsidP="006C67DE">
                      <w:pPr>
                        <w:pStyle w:val="Header"/>
                        <w:pBdr>
                          <w:bottom w:val="single" w:sz="6" w:space="1" w:color="auto"/>
                        </w:pBdr>
                        <w:tabs>
                          <w:tab w:val="clear" w:pos="4153"/>
                          <w:tab w:val="clear" w:pos="8306"/>
                        </w:tabs>
                        <w:ind w:right="100"/>
                        <w:jc w:val="center"/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</w:pPr>
                      <w:r w:rsidRPr="00CC6BC7"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  <w:t xml:space="preserve">Jelgavas </w:t>
                      </w:r>
                      <w:r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  <w:t>izglītības pārvalde</w:t>
                      </w:r>
                    </w:p>
                    <w:p w:rsidR="006C67DE" w:rsidRDefault="006C67DE" w:rsidP="006C67DE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ind w:left="-284" w:right="-716" w:hanging="142"/>
                        <w:jc w:val="center"/>
                        <w:rPr>
                          <w:rFonts w:ascii="Arial" w:hAnsi="Arial"/>
                          <w:sz w:val="1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color w:val="FFFFFF"/>
        </w:rPr>
        <w:t xml:space="preserve">         </w:t>
      </w:r>
    </w:p>
    <w:p w:rsidR="006C67DE" w:rsidRDefault="006C67DE" w:rsidP="006C67DE">
      <w:pPr>
        <w:jc w:val="both"/>
        <w:rPr>
          <w:color w:val="FFFFFF"/>
        </w:rPr>
      </w:pPr>
    </w:p>
    <w:p w:rsidR="006C67DE" w:rsidRDefault="006C67DE" w:rsidP="006C67DE">
      <w:pPr>
        <w:jc w:val="both"/>
        <w:rPr>
          <w:color w:val="FFFFFF"/>
        </w:rPr>
      </w:pPr>
    </w:p>
    <w:p w:rsidR="006C67DE" w:rsidRDefault="006C67DE" w:rsidP="006C67DE">
      <w:pPr>
        <w:jc w:val="both"/>
        <w:rPr>
          <w:color w:val="FFFFFF"/>
        </w:rPr>
      </w:pPr>
    </w:p>
    <w:p w:rsidR="006C67DE" w:rsidRDefault="006C67DE" w:rsidP="006C67DE">
      <w:pPr>
        <w:jc w:val="both"/>
        <w:rPr>
          <w:color w:val="FFFFFF"/>
        </w:rPr>
      </w:pPr>
    </w:p>
    <w:p w:rsidR="006C67DE" w:rsidRDefault="006C67DE" w:rsidP="006C67DE">
      <w:pPr>
        <w:jc w:val="both"/>
        <w:rPr>
          <w:color w:val="FFFFFF"/>
        </w:rPr>
      </w:pPr>
    </w:p>
    <w:p w:rsidR="00C348D3" w:rsidRDefault="00C348D3" w:rsidP="00C348D3">
      <w:pPr>
        <w:shd w:val="clear" w:color="auto" w:fill="FFFFFF"/>
        <w:spacing w:before="29"/>
        <w:ind w:left="-709"/>
        <w:rPr>
          <w:color w:val="000000"/>
          <w:sz w:val="19"/>
          <w:szCs w:val="19"/>
        </w:rPr>
      </w:pPr>
      <w:r>
        <w:rPr>
          <w:color w:val="000000"/>
          <w:spacing w:val="1"/>
          <w:sz w:val="19"/>
          <w:szCs w:val="19"/>
        </w:rPr>
        <w:t xml:space="preserve">       Reģ.Nr.90000074738; Svētes ielā 22, Jelgavā, LV-3001, tālr.: 63012461, 63012460; e</w:t>
      </w:r>
      <w:r>
        <w:rPr>
          <w:color w:val="000000"/>
          <w:sz w:val="19"/>
          <w:szCs w:val="19"/>
        </w:rPr>
        <w:t xml:space="preserve">-pasts: </w:t>
      </w:r>
      <w:hyperlink r:id="rId9" w:history="1">
        <w:r>
          <w:rPr>
            <w:rStyle w:val="Hyperlink"/>
            <w:sz w:val="19"/>
            <w:szCs w:val="19"/>
          </w:rPr>
          <w:t>izglitiba@izglitiba.jelgava.lv</w:t>
        </w:r>
      </w:hyperlink>
    </w:p>
    <w:p w:rsidR="0024743F" w:rsidRDefault="0024743F" w:rsidP="0024743F">
      <w:pPr>
        <w:ind w:left="5670"/>
        <w:rPr>
          <w:b/>
          <w:color w:val="000000"/>
          <w:sz w:val="22"/>
        </w:rPr>
      </w:pPr>
    </w:p>
    <w:p w:rsidR="0024743F" w:rsidRDefault="0024743F" w:rsidP="0024743F">
      <w:pPr>
        <w:ind w:left="5670"/>
        <w:rPr>
          <w:b/>
          <w:color w:val="000000"/>
          <w:sz w:val="22"/>
        </w:rPr>
      </w:pPr>
    </w:p>
    <w:p w:rsidR="0024743F" w:rsidRDefault="0024743F" w:rsidP="0024743F">
      <w:pPr>
        <w:ind w:left="5670"/>
      </w:pPr>
      <w:r>
        <w:t xml:space="preserve">Apstiprināti ar </w:t>
      </w:r>
    </w:p>
    <w:p w:rsidR="0024743F" w:rsidRDefault="0024743F" w:rsidP="0024743F">
      <w:pPr>
        <w:ind w:left="5670"/>
      </w:pPr>
      <w:r>
        <w:t xml:space="preserve">Jelgavas </w:t>
      </w:r>
      <w:proofErr w:type="spellStart"/>
      <w:r>
        <w:t>valstspilsētas</w:t>
      </w:r>
      <w:proofErr w:type="spellEnd"/>
      <w:r>
        <w:t xml:space="preserve"> domes</w:t>
      </w:r>
    </w:p>
    <w:p w:rsidR="0024743F" w:rsidRDefault="0024743F" w:rsidP="0024743F">
      <w:pPr>
        <w:ind w:left="5670"/>
      </w:pPr>
      <w:r>
        <w:t>23.09.2021. lēmumu Nr</w:t>
      </w:r>
      <w:r w:rsidR="002F5618">
        <w:t>.</w:t>
      </w:r>
      <w:r w:rsidR="002F5618">
        <w:t>14/9</w:t>
      </w:r>
    </w:p>
    <w:p w:rsidR="0024743F" w:rsidRDefault="0024743F" w:rsidP="0024743F">
      <w:pPr>
        <w:jc w:val="center"/>
        <w:rPr>
          <w:b/>
        </w:rPr>
      </w:pPr>
    </w:p>
    <w:p w:rsidR="0024743F" w:rsidRDefault="0024743F" w:rsidP="0024743F">
      <w:pPr>
        <w:jc w:val="center"/>
        <w:rPr>
          <w:b/>
        </w:rPr>
      </w:pPr>
    </w:p>
    <w:p w:rsidR="0024743F" w:rsidRPr="00543CF9" w:rsidRDefault="0024743F" w:rsidP="0024743F">
      <w:pPr>
        <w:jc w:val="center"/>
        <w:rPr>
          <w:b/>
          <w:sz w:val="28"/>
        </w:rPr>
      </w:pPr>
      <w:r w:rsidRPr="00543CF9">
        <w:rPr>
          <w:b/>
          <w:sz w:val="28"/>
        </w:rPr>
        <w:t>NOTEIKUMI</w:t>
      </w:r>
    </w:p>
    <w:p w:rsidR="0024743F" w:rsidRDefault="0024743F" w:rsidP="0024743F">
      <w:pPr>
        <w:jc w:val="center"/>
        <w:rPr>
          <w:b/>
        </w:rPr>
      </w:pPr>
    </w:p>
    <w:p w:rsidR="0024743F" w:rsidRDefault="0024743F" w:rsidP="0024743F">
      <w:pPr>
        <w:jc w:val="center"/>
        <w:rPr>
          <w:b/>
          <w:sz w:val="28"/>
        </w:rPr>
      </w:pPr>
      <w:r>
        <w:rPr>
          <w:b/>
          <w:sz w:val="28"/>
        </w:rPr>
        <w:t xml:space="preserve">“Kārtība, kādā izglītības iestādes vadītājs pieņem </w:t>
      </w:r>
      <w:bookmarkStart w:id="0" w:name="_GoBack"/>
      <w:bookmarkEnd w:id="0"/>
      <w:r>
        <w:rPr>
          <w:b/>
          <w:sz w:val="28"/>
        </w:rPr>
        <w:t xml:space="preserve">un saskaņo lēmumu par izglītības procesa īstenošanu attālināti un </w:t>
      </w:r>
      <w:r w:rsidR="009876F9">
        <w:rPr>
          <w:b/>
          <w:sz w:val="28"/>
        </w:rPr>
        <w:t xml:space="preserve">lēmumu par </w:t>
      </w:r>
      <w:r>
        <w:rPr>
          <w:b/>
          <w:sz w:val="28"/>
        </w:rPr>
        <w:t>mutes un deguna aizsega lietošanu”</w:t>
      </w:r>
    </w:p>
    <w:p w:rsidR="0024743F" w:rsidRPr="006F0D18" w:rsidRDefault="0024743F" w:rsidP="0024743F">
      <w:pPr>
        <w:jc w:val="center"/>
        <w:rPr>
          <w:b/>
        </w:rPr>
      </w:pPr>
    </w:p>
    <w:p w:rsidR="0024743F" w:rsidRDefault="0024743F" w:rsidP="0024743F">
      <w:pPr>
        <w:ind w:left="4395"/>
        <w:jc w:val="both"/>
        <w:rPr>
          <w:i/>
        </w:rPr>
      </w:pPr>
      <w:r>
        <w:rPr>
          <w:i/>
        </w:rPr>
        <w:t>Izdoti saskaņā ar likuma “Par pašvaldībām” 41.panta pirmās daļas 2.punktu un Ministru kabineta 2020.gada 9.jūnija noteikumu Nr.360 “Epidemioloģiskās drošības pasākumi Covid-19 infekcijas izplatības ierobežošanai” 40.</w:t>
      </w:r>
      <w:r w:rsidRPr="00CC2847">
        <w:rPr>
          <w:i/>
          <w:vertAlign w:val="superscript"/>
        </w:rPr>
        <w:t>7</w:t>
      </w:r>
      <w:r>
        <w:rPr>
          <w:i/>
        </w:rPr>
        <w:t>punktu</w:t>
      </w:r>
    </w:p>
    <w:p w:rsidR="0024743F" w:rsidRDefault="0024743F" w:rsidP="0024743F">
      <w:pPr>
        <w:ind w:left="4395"/>
        <w:jc w:val="both"/>
        <w:rPr>
          <w:i/>
        </w:rPr>
      </w:pPr>
    </w:p>
    <w:p w:rsidR="0024743F" w:rsidRDefault="0024743F" w:rsidP="0024743F">
      <w:pPr>
        <w:pStyle w:val="ListParagraph"/>
        <w:numPr>
          <w:ilvl w:val="0"/>
          <w:numId w:val="11"/>
        </w:numPr>
        <w:ind w:left="426" w:hanging="426"/>
        <w:contextualSpacing w:val="0"/>
        <w:jc w:val="both"/>
      </w:pPr>
      <w:r>
        <w:t xml:space="preserve">Noteikumi nosaka kārtību, kādā Jelgavas </w:t>
      </w:r>
      <w:proofErr w:type="spellStart"/>
      <w:r>
        <w:t>valstspilsētas</w:t>
      </w:r>
      <w:proofErr w:type="spellEnd"/>
      <w:r>
        <w:t xml:space="preserve"> domes (turpmāk – dibinātājs) dibinātas izglītības iestādes (turpmāk – izglītības iestāde) vadītājs pieņem un saskaņo ar dibinātāju lēmumu par izglītības procesa izglītības iestādē īstenošanu attālināti un </w:t>
      </w:r>
      <w:r w:rsidR="009876F9">
        <w:t xml:space="preserve">lēmumu par </w:t>
      </w:r>
      <w:r>
        <w:t>mutes un deguna aizsega lietošanu.</w:t>
      </w:r>
    </w:p>
    <w:p w:rsidR="0024743F" w:rsidRPr="00B63318" w:rsidRDefault="0024743F" w:rsidP="0024743F">
      <w:pPr>
        <w:pStyle w:val="ListParagraph"/>
        <w:numPr>
          <w:ilvl w:val="0"/>
          <w:numId w:val="11"/>
        </w:numPr>
        <w:spacing w:before="120" w:after="120"/>
        <w:ind w:left="425" w:hanging="425"/>
        <w:contextualSpacing w:val="0"/>
        <w:jc w:val="both"/>
      </w:pPr>
      <w:r w:rsidRPr="00B63318">
        <w:t xml:space="preserve">Izglītības iestādes vadītājs, </w:t>
      </w:r>
      <w:r w:rsidRPr="004D4AD6">
        <w:t>ja</w:t>
      </w:r>
      <w:r w:rsidRPr="00B63318">
        <w:t xml:space="preserve"> izglītojamajam noteikti obligāti pretepidēmijas pasākumi (karantīna, izolācija), </w:t>
      </w:r>
      <w:r w:rsidRPr="004D4AD6">
        <w:t xml:space="preserve">kā arī, ja izglītības programmas īstenošanas vietā ir izsludināta karantīna, </w:t>
      </w:r>
      <w:r w:rsidRPr="00B63318">
        <w:t>nekavējoties pieņem lēmumu par izglītības procesa īstenošanu attālināti saskaņā ar izglītības iestādes noteikto kārtību.</w:t>
      </w:r>
    </w:p>
    <w:p w:rsidR="0024743F" w:rsidRDefault="0024743F" w:rsidP="0024743F">
      <w:pPr>
        <w:pStyle w:val="ListParagraph"/>
        <w:numPr>
          <w:ilvl w:val="0"/>
          <w:numId w:val="11"/>
        </w:numPr>
        <w:spacing w:before="120" w:after="120"/>
        <w:ind w:left="425" w:hanging="425"/>
        <w:contextualSpacing w:val="0"/>
        <w:jc w:val="both"/>
      </w:pPr>
      <w:r w:rsidRPr="00B63318">
        <w:t>Izglītības iestādes vadītājs, izvērtējot epidemioloģisko drošību izglītības iestādē un izglītības iestādes resursus, var pieņemt lēmumu par izglītības procesa īstenošanu attālināti citos normatīvajos aktos noteiktajos gadījumos.</w:t>
      </w:r>
    </w:p>
    <w:p w:rsidR="0024743F" w:rsidRPr="00B63318" w:rsidRDefault="0024743F" w:rsidP="0024743F">
      <w:pPr>
        <w:pStyle w:val="ListParagraph"/>
        <w:numPr>
          <w:ilvl w:val="0"/>
          <w:numId w:val="11"/>
        </w:numPr>
        <w:spacing w:before="120" w:after="120"/>
        <w:ind w:left="425" w:hanging="425"/>
        <w:contextualSpacing w:val="0"/>
        <w:jc w:val="both"/>
      </w:pPr>
      <w:r>
        <w:t>Izglītības iestādes vadītājs, izvērtējot epidemioloģisko situāciju, var pieņemt pamatotu lēmumu par mutes un deguna aizsega lietošanu klātienes izglītības procesā mācību telpā izglītojam</w:t>
      </w:r>
      <w:r w:rsidR="009876F9">
        <w:t>aj</w:t>
      </w:r>
      <w:r>
        <w:t xml:space="preserve">iem ar </w:t>
      </w:r>
      <w:proofErr w:type="spellStart"/>
      <w:r>
        <w:t>sadarbspējīgu</w:t>
      </w:r>
      <w:proofErr w:type="spellEnd"/>
      <w:r>
        <w:t xml:space="preserve"> vakcinācijas vai pārslimošanas sertifikātu un 1.-3.klases izglītojam</w:t>
      </w:r>
      <w:r w:rsidR="009876F9">
        <w:t>aj</w:t>
      </w:r>
      <w:r>
        <w:t>iem.</w:t>
      </w:r>
    </w:p>
    <w:p w:rsidR="0024743F" w:rsidRPr="004D4AD6" w:rsidRDefault="0024743F" w:rsidP="0024743F">
      <w:pPr>
        <w:pStyle w:val="ListParagraph"/>
        <w:numPr>
          <w:ilvl w:val="0"/>
          <w:numId w:val="11"/>
        </w:numPr>
        <w:spacing w:before="120" w:after="120"/>
        <w:ind w:left="425" w:hanging="425"/>
        <w:contextualSpacing w:val="0"/>
        <w:jc w:val="both"/>
      </w:pPr>
      <w:r>
        <w:t xml:space="preserve">Izglītības iestādes vadītājs lēmumu par izglītības procesa īstenošanu attālināti un lēmumu par mutes un deguna aizsega lietošanu noteikumu 4.punktā noteiktajā gadījumā saskaņo ar Jelgavas </w:t>
      </w:r>
      <w:proofErr w:type="spellStart"/>
      <w:r>
        <w:t>valstspilsētas</w:t>
      </w:r>
      <w:proofErr w:type="spellEnd"/>
      <w:r>
        <w:t xml:space="preserve"> pašvaldības iestādes “Jelgavas izglītības pārvalde” vadītāju.</w:t>
      </w:r>
    </w:p>
    <w:p w:rsidR="0024743F" w:rsidRDefault="0024743F" w:rsidP="0024743F">
      <w:pPr>
        <w:spacing w:before="120"/>
        <w:jc w:val="both"/>
      </w:pPr>
    </w:p>
    <w:p w:rsidR="0024743F" w:rsidRDefault="0024743F" w:rsidP="0024743F">
      <w:pPr>
        <w:spacing w:before="120"/>
        <w:jc w:val="both"/>
      </w:pPr>
    </w:p>
    <w:p w:rsidR="0024743F" w:rsidRDefault="0024743F" w:rsidP="0024743F">
      <w:pPr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iestādes</w:t>
      </w:r>
    </w:p>
    <w:p w:rsidR="0024743F" w:rsidRPr="00A001C4" w:rsidRDefault="0024743F" w:rsidP="0024743F">
      <w:pPr>
        <w:jc w:val="both"/>
      </w:pPr>
      <w:r>
        <w:t>“Jelgavas izglītības pārvalde”</w:t>
      </w:r>
      <w:r>
        <w:tab/>
        <w:t>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G.Auza</w:t>
      </w:r>
    </w:p>
    <w:p w:rsidR="006B559C" w:rsidRDefault="006B559C">
      <w:pPr>
        <w:spacing w:after="200" w:line="276" w:lineRule="auto"/>
      </w:pPr>
    </w:p>
    <w:sectPr w:rsidR="006B559C" w:rsidSect="0024743F">
      <w:footerReference w:type="default" r:id="rId10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DD" w:rsidRDefault="00CE5ADD" w:rsidP="00AF03BE">
      <w:r>
        <w:separator/>
      </w:r>
    </w:p>
  </w:endnote>
  <w:endnote w:type="continuationSeparator" w:id="0">
    <w:p w:rsidR="00CE5ADD" w:rsidRDefault="00CE5ADD" w:rsidP="00AF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3F" w:rsidRPr="00531209" w:rsidRDefault="0024743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DD" w:rsidRDefault="00CE5ADD" w:rsidP="00AF03BE">
      <w:r>
        <w:separator/>
      </w:r>
    </w:p>
  </w:footnote>
  <w:footnote w:type="continuationSeparator" w:id="0">
    <w:p w:rsidR="00CE5ADD" w:rsidRDefault="00CE5ADD" w:rsidP="00AF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1591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52B5FF5"/>
    <w:multiLevelType w:val="hybridMultilevel"/>
    <w:tmpl w:val="57B885CE"/>
    <w:lvl w:ilvl="0" w:tplc="7688BAC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ED296E"/>
    <w:multiLevelType w:val="hybridMultilevel"/>
    <w:tmpl w:val="711EE4B6"/>
    <w:lvl w:ilvl="0" w:tplc="A4D62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62BF"/>
    <w:multiLevelType w:val="hybridMultilevel"/>
    <w:tmpl w:val="AFA83C4E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D6E00"/>
    <w:multiLevelType w:val="hybridMultilevel"/>
    <w:tmpl w:val="FAF2A07E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F1D1C"/>
    <w:multiLevelType w:val="hybridMultilevel"/>
    <w:tmpl w:val="CAEEB8F0"/>
    <w:lvl w:ilvl="0" w:tplc="6DB42AE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5A74F7"/>
    <w:multiLevelType w:val="hybridMultilevel"/>
    <w:tmpl w:val="88C6774C"/>
    <w:lvl w:ilvl="0" w:tplc="0CA8C3E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D2E7F70"/>
    <w:multiLevelType w:val="hybridMultilevel"/>
    <w:tmpl w:val="A7563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86FB9"/>
    <w:multiLevelType w:val="hybridMultilevel"/>
    <w:tmpl w:val="A8207A8A"/>
    <w:lvl w:ilvl="0" w:tplc="5F3AA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47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08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65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66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CE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0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0A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6F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A4507A"/>
    <w:multiLevelType w:val="multilevel"/>
    <w:tmpl w:val="33EAEB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D7C55D4"/>
    <w:multiLevelType w:val="multilevel"/>
    <w:tmpl w:val="2BFE07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2F"/>
    <w:rsid w:val="00015D76"/>
    <w:rsid w:val="00023BE7"/>
    <w:rsid w:val="000270A2"/>
    <w:rsid w:val="00031331"/>
    <w:rsid w:val="00033610"/>
    <w:rsid w:val="000422D2"/>
    <w:rsid w:val="000456B6"/>
    <w:rsid w:val="00054A2B"/>
    <w:rsid w:val="000653A9"/>
    <w:rsid w:val="000714C8"/>
    <w:rsid w:val="00095B30"/>
    <w:rsid w:val="000A0CB8"/>
    <w:rsid w:val="000B3A3D"/>
    <w:rsid w:val="000B5924"/>
    <w:rsid w:val="000C1BDE"/>
    <w:rsid w:val="000C2043"/>
    <w:rsid w:val="000C6C62"/>
    <w:rsid w:val="000D6B56"/>
    <w:rsid w:val="000F71EE"/>
    <w:rsid w:val="00105B80"/>
    <w:rsid w:val="00114927"/>
    <w:rsid w:val="00121FDB"/>
    <w:rsid w:val="00132DF6"/>
    <w:rsid w:val="00145DD0"/>
    <w:rsid w:val="00151B98"/>
    <w:rsid w:val="00151E0F"/>
    <w:rsid w:val="00156880"/>
    <w:rsid w:val="00160768"/>
    <w:rsid w:val="0016677C"/>
    <w:rsid w:val="00166CC2"/>
    <w:rsid w:val="001710E9"/>
    <w:rsid w:val="00175597"/>
    <w:rsid w:val="00182504"/>
    <w:rsid w:val="0018500B"/>
    <w:rsid w:val="001C3753"/>
    <w:rsid w:val="001C3976"/>
    <w:rsid w:val="001E3246"/>
    <w:rsid w:val="001E49F9"/>
    <w:rsid w:val="001F1F0A"/>
    <w:rsid w:val="001F308B"/>
    <w:rsid w:val="001F5D05"/>
    <w:rsid w:val="00204438"/>
    <w:rsid w:val="0021634B"/>
    <w:rsid w:val="00220043"/>
    <w:rsid w:val="00220C10"/>
    <w:rsid w:val="00220F7C"/>
    <w:rsid w:val="00224BF3"/>
    <w:rsid w:val="00230AA8"/>
    <w:rsid w:val="002335A7"/>
    <w:rsid w:val="00235F3C"/>
    <w:rsid w:val="00241D64"/>
    <w:rsid w:val="0024339C"/>
    <w:rsid w:val="00245146"/>
    <w:rsid w:val="0024743F"/>
    <w:rsid w:val="0027195F"/>
    <w:rsid w:val="00276D20"/>
    <w:rsid w:val="00286A38"/>
    <w:rsid w:val="00291994"/>
    <w:rsid w:val="002A59AA"/>
    <w:rsid w:val="002B109B"/>
    <w:rsid w:val="002D09D6"/>
    <w:rsid w:val="002D43CE"/>
    <w:rsid w:val="002E4BB3"/>
    <w:rsid w:val="002E66CB"/>
    <w:rsid w:val="002F1650"/>
    <w:rsid w:val="002F5618"/>
    <w:rsid w:val="003022D4"/>
    <w:rsid w:val="0030426B"/>
    <w:rsid w:val="00306F2C"/>
    <w:rsid w:val="003117C0"/>
    <w:rsid w:val="00315D45"/>
    <w:rsid w:val="00317AB2"/>
    <w:rsid w:val="00337DA4"/>
    <w:rsid w:val="00341A39"/>
    <w:rsid w:val="00341C06"/>
    <w:rsid w:val="00347E9A"/>
    <w:rsid w:val="003538EA"/>
    <w:rsid w:val="003A2A25"/>
    <w:rsid w:val="003A7DD1"/>
    <w:rsid w:val="003C5F11"/>
    <w:rsid w:val="003C7AFE"/>
    <w:rsid w:val="003D4E47"/>
    <w:rsid w:val="003D6882"/>
    <w:rsid w:val="003E0C1B"/>
    <w:rsid w:val="003E6428"/>
    <w:rsid w:val="00401130"/>
    <w:rsid w:val="00431FFE"/>
    <w:rsid w:val="00433C10"/>
    <w:rsid w:val="00462CC0"/>
    <w:rsid w:val="004649AB"/>
    <w:rsid w:val="0046765C"/>
    <w:rsid w:val="004717F9"/>
    <w:rsid w:val="00482007"/>
    <w:rsid w:val="00482238"/>
    <w:rsid w:val="00491DD5"/>
    <w:rsid w:val="004A17B4"/>
    <w:rsid w:val="004A2802"/>
    <w:rsid w:val="004A3B2F"/>
    <w:rsid w:val="004C1120"/>
    <w:rsid w:val="004D6BBB"/>
    <w:rsid w:val="004E197F"/>
    <w:rsid w:val="0051142E"/>
    <w:rsid w:val="00513781"/>
    <w:rsid w:val="00515C2F"/>
    <w:rsid w:val="00531209"/>
    <w:rsid w:val="00537D57"/>
    <w:rsid w:val="00543CF9"/>
    <w:rsid w:val="00556F56"/>
    <w:rsid w:val="005657A7"/>
    <w:rsid w:val="005A573A"/>
    <w:rsid w:val="005B1A76"/>
    <w:rsid w:val="005B3456"/>
    <w:rsid w:val="005B3AA6"/>
    <w:rsid w:val="005B3AAA"/>
    <w:rsid w:val="005C2924"/>
    <w:rsid w:val="005C2B7B"/>
    <w:rsid w:val="005C6C6A"/>
    <w:rsid w:val="005D73C0"/>
    <w:rsid w:val="005E5D1F"/>
    <w:rsid w:val="005F1B24"/>
    <w:rsid w:val="005F6DC6"/>
    <w:rsid w:val="006036D6"/>
    <w:rsid w:val="00627264"/>
    <w:rsid w:val="00631730"/>
    <w:rsid w:val="00632517"/>
    <w:rsid w:val="00634B93"/>
    <w:rsid w:val="00642F20"/>
    <w:rsid w:val="00657EB9"/>
    <w:rsid w:val="00665CD0"/>
    <w:rsid w:val="00671CEC"/>
    <w:rsid w:val="0067634D"/>
    <w:rsid w:val="0067650F"/>
    <w:rsid w:val="006869E6"/>
    <w:rsid w:val="006923F8"/>
    <w:rsid w:val="00692982"/>
    <w:rsid w:val="006B1030"/>
    <w:rsid w:val="006B126F"/>
    <w:rsid w:val="006B4E04"/>
    <w:rsid w:val="006B559C"/>
    <w:rsid w:val="006C67DE"/>
    <w:rsid w:val="006D1FAA"/>
    <w:rsid w:val="006D2369"/>
    <w:rsid w:val="006D5E5A"/>
    <w:rsid w:val="006E7017"/>
    <w:rsid w:val="006F593F"/>
    <w:rsid w:val="0070313D"/>
    <w:rsid w:val="00720788"/>
    <w:rsid w:val="00723A3A"/>
    <w:rsid w:val="00725EA0"/>
    <w:rsid w:val="0074078C"/>
    <w:rsid w:val="007442AC"/>
    <w:rsid w:val="00747B62"/>
    <w:rsid w:val="00750D04"/>
    <w:rsid w:val="0075739D"/>
    <w:rsid w:val="0077287C"/>
    <w:rsid w:val="00782F8D"/>
    <w:rsid w:val="00791E5F"/>
    <w:rsid w:val="007940EA"/>
    <w:rsid w:val="007A6A9D"/>
    <w:rsid w:val="007B5AA1"/>
    <w:rsid w:val="007B79BC"/>
    <w:rsid w:val="007C0C27"/>
    <w:rsid w:val="007E43AE"/>
    <w:rsid w:val="007E6A85"/>
    <w:rsid w:val="007F2D1F"/>
    <w:rsid w:val="008012AC"/>
    <w:rsid w:val="00801A5A"/>
    <w:rsid w:val="008027BF"/>
    <w:rsid w:val="00821CEC"/>
    <w:rsid w:val="008261CF"/>
    <w:rsid w:val="00826CFA"/>
    <w:rsid w:val="00833975"/>
    <w:rsid w:val="00840BB3"/>
    <w:rsid w:val="00843D74"/>
    <w:rsid w:val="00887F67"/>
    <w:rsid w:val="00891D78"/>
    <w:rsid w:val="00896090"/>
    <w:rsid w:val="008A5260"/>
    <w:rsid w:val="008A5333"/>
    <w:rsid w:val="008B004E"/>
    <w:rsid w:val="008B1382"/>
    <w:rsid w:val="008B5E1A"/>
    <w:rsid w:val="008B7014"/>
    <w:rsid w:val="008E1CA6"/>
    <w:rsid w:val="008E46F6"/>
    <w:rsid w:val="008F0A47"/>
    <w:rsid w:val="008F1977"/>
    <w:rsid w:val="008F305C"/>
    <w:rsid w:val="008F69FA"/>
    <w:rsid w:val="0091166F"/>
    <w:rsid w:val="00915440"/>
    <w:rsid w:val="009415A0"/>
    <w:rsid w:val="00946E20"/>
    <w:rsid w:val="00952436"/>
    <w:rsid w:val="00955E6B"/>
    <w:rsid w:val="009569B3"/>
    <w:rsid w:val="0096258E"/>
    <w:rsid w:val="0096261E"/>
    <w:rsid w:val="009626A6"/>
    <w:rsid w:val="009663EC"/>
    <w:rsid w:val="009732FA"/>
    <w:rsid w:val="009752B1"/>
    <w:rsid w:val="009876F9"/>
    <w:rsid w:val="00987A75"/>
    <w:rsid w:val="009B596E"/>
    <w:rsid w:val="009B7F9A"/>
    <w:rsid w:val="009C3C20"/>
    <w:rsid w:val="009E7457"/>
    <w:rsid w:val="009F1D65"/>
    <w:rsid w:val="009F63BE"/>
    <w:rsid w:val="00A01AFB"/>
    <w:rsid w:val="00A02EED"/>
    <w:rsid w:val="00A2692E"/>
    <w:rsid w:val="00A52C62"/>
    <w:rsid w:val="00A74211"/>
    <w:rsid w:val="00A7455F"/>
    <w:rsid w:val="00A74994"/>
    <w:rsid w:val="00A859DE"/>
    <w:rsid w:val="00A923F6"/>
    <w:rsid w:val="00AA152E"/>
    <w:rsid w:val="00AA6DE6"/>
    <w:rsid w:val="00AA71D5"/>
    <w:rsid w:val="00AA7C84"/>
    <w:rsid w:val="00AB193E"/>
    <w:rsid w:val="00AB222B"/>
    <w:rsid w:val="00AB292A"/>
    <w:rsid w:val="00AB7C63"/>
    <w:rsid w:val="00AC2E5B"/>
    <w:rsid w:val="00AC3B53"/>
    <w:rsid w:val="00AF03BE"/>
    <w:rsid w:val="00B0357D"/>
    <w:rsid w:val="00B11E27"/>
    <w:rsid w:val="00B16195"/>
    <w:rsid w:val="00B2615B"/>
    <w:rsid w:val="00B50128"/>
    <w:rsid w:val="00B646FA"/>
    <w:rsid w:val="00B7146D"/>
    <w:rsid w:val="00B94661"/>
    <w:rsid w:val="00B94BB8"/>
    <w:rsid w:val="00BA40E7"/>
    <w:rsid w:val="00BA70B2"/>
    <w:rsid w:val="00BE7735"/>
    <w:rsid w:val="00BE79C7"/>
    <w:rsid w:val="00BF114B"/>
    <w:rsid w:val="00BF1E2F"/>
    <w:rsid w:val="00C06AB4"/>
    <w:rsid w:val="00C31B07"/>
    <w:rsid w:val="00C348D3"/>
    <w:rsid w:val="00C34D3B"/>
    <w:rsid w:val="00C44393"/>
    <w:rsid w:val="00C544C6"/>
    <w:rsid w:val="00C637EF"/>
    <w:rsid w:val="00C756F7"/>
    <w:rsid w:val="00C80E01"/>
    <w:rsid w:val="00C84F73"/>
    <w:rsid w:val="00CA3559"/>
    <w:rsid w:val="00CB41F2"/>
    <w:rsid w:val="00CC4B40"/>
    <w:rsid w:val="00CD4BC7"/>
    <w:rsid w:val="00CD53B8"/>
    <w:rsid w:val="00CD7F48"/>
    <w:rsid w:val="00CE5ADD"/>
    <w:rsid w:val="00D10503"/>
    <w:rsid w:val="00D16E8F"/>
    <w:rsid w:val="00D2315A"/>
    <w:rsid w:val="00D2699A"/>
    <w:rsid w:val="00D322C7"/>
    <w:rsid w:val="00D34BAE"/>
    <w:rsid w:val="00D36DA8"/>
    <w:rsid w:val="00D51B6E"/>
    <w:rsid w:val="00D56D5B"/>
    <w:rsid w:val="00D706C0"/>
    <w:rsid w:val="00D80720"/>
    <w:rsid w:val="00DA591D"/>
    <w:rsid w:val="00DB4994"/>
    <w:rsid w:val="00DB7595"/>
    <w:rsid w:val="00DC051F"/>
    <w:rsid w:val="00DC44B5"/>
    <w:rsid w:val="00E036A9"/>
    <w:rsid w:val="00E0626F"/>
    <w:rsid w:val="00E15136"/>
    <w:rsid w:val="00E156A4"/>
    <w:rsid w:val="00E2299E"/>
    <w:rsid w:val="00E25EEE"/>
    <w:rsid w:val="00E40149"/>
    <w:rsid w:val="00E47FF8"/>
    <w:rsid w:val="00E526E0"/>
    <w:rsid w:val="00E53D2C"/>
    <w:rsid w:val="00E6406A"/>
    <w:rsid w:val="00E663C5"/>
    <w:rsid w:val="00E6767B"/>
    <w:rsid w:val="00E748F8"/>
    <w:rsid w:val="00E85ED5"/>
    <w:rsid w:val="00EA1A47"/>
    <w:rsid w:val="00EA77E5"/>
    <w:rsid w:val="00EB05F4"/>
    <w:rsid w:val="00EB3B57"/>
    <w:rsid w:val="00EB6DC4"/>
    <w:rsid w:val="00EC7C34"/>
    <w:rsid w:val="00ED59FA"/>
    <w:rsid w:val="00EE64A6"/>
    <w:rsid w:val="00EF4FD1"/>
    <w:rsid w:val="00F04A1B"/>
    <w:rsid w:val="00F21F5A"/>
    <w:rsid w:val="00F31048"/>
    <w:rsid w:val="00F324C3"/>
    <w:rsid w:val="00F3742B"/>
    <w:rsid w:val="00F4256B"/>
    <w:rsid w:val="00F55A27"/>
    <w:rsid w:val="00F6258B"/>
    <w:rsid w:val="00F6328F"/>
    <w:rsid w:val="00F661AF"/>
    <w:rsid w:val="00F71784"/>
    <w:rsid w:val="00F7397C"/>
    <w:rsid w:val="00F74D07"/>
    <w:rsid w:val="00F77067"/>
    <w:rsid w:val="00F92598"/>
    <w:rsid w:val="00FB13CB"/>
    <w:rsid w:val="00FC09CD"/>
    <w:rsid w:val="00FC5CA0"/>
    <w:rsid w:val="00FE2642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198C581-562D-45F2-A423-255A40A3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03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F03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3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3B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6C67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DD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2E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E5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2E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1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C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C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C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zglitiba@izglitiba.jelgav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1ED1-FC62-4CB5-B763-5F2A05D2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2021-09-09T13:30:00Z</cp:lastPrinted>
  <dcterms:created xsi:type="dcterms:W3CDTF">2021-09-22T08:06:00Z</dcterms:created>
  <dcterms:modified xsi:type="dcterms:W3CDTF">2021-09-22T08:06:00Z</dcterms:modified>
</cp:coreProperties>
</file>