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60F5A" w:rsidRDefault="00C9728B" w:rsidP="00090ED0">
      <w:pPr>
        <w:pStyle w:val="Header"/>
        <w:tabs>
          <w:tab w:val="clear" w:pos="4320"/>
          <w:tab w:val="clear" w:pos="8640"/>
        </w:tabs>
        <w:ind w:firstLine="567"/>
        <w:jc w:val="center"/>
        <w:rPr>
          <w:rFonts w:ascii="Arial" w:hAnsi="Arial" w:cs="Arial"/>
          <w:bCs/>
          <w:szCs w:val="24"/>
          <w:lang w:val="lv-LV"/>
        </w:rPr>
      </w:pPr>
      <w:r w:rsidRPr="00B60F5A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24FE40E" wp14:editId="0DECC60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5266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FE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5266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RPr="00B60F5A" w:rsidTr="008F5996">
        <w:tc>
          <w:tcPr>
            <w:tcW w:w="7797" w:type="dxa"/>
          </w:tcPr>
          <w:p w:rsidR="00E61AB9" w:rsidRPr="00B60F5A" w:rsidRDefault="00431A69" w:rsidP="0089269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B60F5A">
              <w:rPr>
                <w:bCs/>
                <w:szCs w:val="24"/>
                <w:lang w:val="lv-LV"/>
              </w:rPr>
              <w:t>28</w:t>
            </w:r>
            <w:r w:rsidR="00A61C73" w:rsidRPr="00B60F5A">
              <w:rPr>
                <w:bCs/>
                <w:szCs w:val="24"/>
                <w:lang w:val="lv-LV"/>
              </w:rPr>
              <w:t>.</w:t>
            </w:r>
            <w:r w:rsidRPr="00B60F5A">
              <w:rPr>
                <w:bCs/>
                <w:szCs w:val="24"/>
                <w:lang w:val="lv-LV"/>
              </w:rPr>
              <w:t>10</w:t>
            </w:r>
            <w:r w:rsidR="00A61C73" w:rsidRPr="00B60F5A">
              <w:rPr>
                <w:bCs/>
                <w:szCs w:val="24"/>
                <w:lang w:val="lv-LV"/>
              </w:rPr>
              <w:t>.</w:t>
            </w:r>
            <w:r w:rsidR="00892695" w:rsidRPr="00B60F5A">
              <w:rPr>
                <w:bCs/>
                <w:szCs w:val="24"/>
                <w:lang w:val="lv-LV"/>
              </w:rPr>
              <w:t>2021</w:t>
            </w:r>
            <w:r w:rsidR="00A61C73" w:rsidRPr="00B60F5A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B60F5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B60F5A">
              <w:rPr>
                <w:bCs/>
                <w:szCs w:val="24"/>
                <w:lang w:val="lv-LV"/>
              </w:rPr>
              <w:t>Nr.</w:t>
            </w:r>
            <w:r w:rsidR="00852663">
              <w:rPr>
                <w:bCs/>
                <w:szCs w:val="24"/>
                <w:lang w:val="lv-LV"/>
              </w:rPr>
              <w:t>16/18</w:t>
            </w:r>
          </w:p>
        </w:tc>
      </w:tr>
    </w:tbl>
    <w:p w:rsidR="00E61AB9" w:rsidRPr="00B60F5A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090ED0" w:rsidRPr="00B60F5A" w:rsidRDefault="00431A69" w:rsidP="001C104F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 w:rsidRPr="00B60F5A">
        <w:rPr>
          <w:szCs w:val="24"/>
          <w:u w:val="none"/>
        </w:rPr>
        <w:t xml:space="preserve">PIEMAKSA </w:t>
      </w:r>
      <w:r w:rsidR="00090ED0" w:rsidRPr="00B60F5A">
        <w:rPr>
          <w:szCs w:val="24"/>
          <w:u w:val="none"/>
        </w:rPr>
        <w:t xml:space="preserve">PAŠVALDĪBAS POLICIJAS DARBINIEKIEM </w:t>
      </w:r>
      <w:r w:rsidRPr="00B60F5A">
        <w:rPr>
          <w:szCs w:val="24"/>
          <w:u w:val="none"/>
        </w:rPr>
        <w:t xml:space="preserve">PAR DARBU PAAUGSTINĀTA RISKA UN SLODZES APSTĀKĻOS </w:t>
      </w:r>
    </w:p>
    <w:p w:rsidR="002438AA" w:rsidRPr="00B60F5A" w:rsidRDefault="00431A69" w:rsidP="001C104F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 w:rsidRPr="00B60F5A">
        <w:rPr>
          <w:szCs w:val="24"/>
          <w:u w:val="none"/>
        </w:rPr>
        <w:t>ĀRKĀRTĒJĀS SITUĀCIJAS LAIKĀ </w:t>
      </w:r>
    </w:p>
    <w:p w:rsidR="00852663" w:rsidRDefault="00852663" w:rsidP="00852663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852663" w:rsidRDefault="00852663" w:rsidP="00852663">
      <w:pPr>
        <w:jc w:val="center"/>
      </w:pPr>
    </w:p>
    <w:p w:rsidR="001C104F" w:rsidRPr="00B60F5A" w:rsidRDefault="00852663" w:rsidP="00852663">
      <w:pPr>
        <w:jc w:val="both"/>
      </w:pPr>
      <w:r>
        <w:rPr>
          <w:b/>
          <w:bCs/>
          <w:lang w:eastAsia="lv-LV"/>
        </w:rPr>
        <w:t>Atklāti balsojot: PAR – 1</w:t>
      </w:r>
      <w:r w:rsidR="0001229A">
        <w:rPr>
          <w:b/>
          <w:bCs/>
          <w:lang w:eastAsia="lv-LV"/>
        </w:rPr>
        <w:t>3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</w:t>
      </w:r>
      <w:bookmarkStart w:id="0" w:name="_GoBack"/>
      <w:bookmarkEnd w:id="0"/>
      <w:r>
        <w:rPr>
          <w:bCs/>
          <w:lang w:eastAsia="lv-LV"/>
        </w:rPr>
        <w:t>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892695" w:rsidRPr="00B60F5A" w:rsidRDefault="00892695" w:rsidP="00892695">
      <w:pPr>
        <w:pStyle w:val="Header"/>
        <w:tabs>
          <w:tab w:val="clear" w:pos="4320"/>
          <w:tab w:val="clear" w:pos="8640"/>
        </w:tabs>
        <w:ind w:firstLine="567"/>
        <w:jc w:val="both"/>
        <w:rPr>
          <w:color w:val="000000" w:themeColor="text1"/>
          <w:szCs w:val="24"/>
          <w:lang w:val="lv-LV"/>
        </w:rPr>
      </w:pPr>
      <w:r w:rsidRPr="00B60F5A">
        <w:rPr>
          <w:szCs w:val="24"/>
          <w:lang w:val="lv-LV"/>
        </w:rPr>
        <w:t>Saskaņā ar</w:t>
      </w:r>
      <w:r w:rsidR="00A71C6F" w:rsidRPr="00B60F5A">
        <w:rPr>
          <w:szCs w:val="24"/>
          <w:lang w:val="lv-LV"/>
        </w:rPr>
        <w:t xml:space="preserve"> </w:t>
      </w:r>
      <w:r w:rsidR="00431A69" w:rsidRPr="00B60F5A">
        <w:rPr>
          <w:szCs w:val="24"/>
          <w:lang w:val="lv-LV"/>
        </w:rPr>
        <w:t xml:space="preserve">likuma “Par pašvaldībām” 21.panta pirmās daļas 27.punktu un </w:t>
      </w:r>
      <w:r w:rsidR="00431A69" w:rsidRPr="00B60F5A">
        <w:rPr>
          <w:bCs/>
          <w:szCs w:val="24"/>
          <w:lang w:val="lv-LV"/>
        </w:rPr>
        <w:t xml:space="preserve">Ministru kabineta 2021. gada 9. oktobra rīkojuma Nr. 720 “Par ārkārtējās situācijas izsludināšanu” 10.punktu, </w:t>
      </w:r>
    </w:p>
    <w:p w:rsidR="00892695" w:rsidRPr="00B60F5A" w:rsidRDefault="00892695" w:rsidP="00892695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</w:p>
    <w:p w:rsidR="00E61AB9" w:rsidRPr="00B60F5A" w:rsidRDefault="00B51C9C" w:rsidP="00852663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B60F5A">
        <w:rPr>
          <w:b/>
          <w:bCs/>
          <w:szCs w:val="24"/>
          <w:lang w:val="lv-LV"/>
        </w:rPr>
        <w:t xml:space="preserve">JELGAVAS </w:t>
      </w:r>
      <w:r w:rsidR="001C629A" w:rsidRPr="00B60F5A">
        <w:rPr>
          <w:b/>
          <w:bCs/>
          <w:szCs w:val="24"/>
          <w:lang w:val="lv-LV"/>
        </w:rPr>
        <w:t>VALSTS</w:t>
      </w:r>
      <w:r w:rsidR="001B2E18" w:rsidRPr="00B60F5A">
        <w:rPr>
          <w:b/>
          <w:bCs/>
          <w:szCs w:val="24"/>
          <w:lang w:val="lv-LV"/>
        </w:rPr>
        <w:t xml:space="preserve">PILSĒTAS </w:t>
      </w:r>
      <w:r w:rsidRPr="00B60F5A">
        <w:rPr>
          <w:b/>
          <w:bCs/>
          <w:szCs w:val="24"/>
          <w:lang w:val="lv-LV"/>
        </w:rPr>
        <w:t>DOME NOLEMJ:</w:t>
      </w:r>
    </w:p>
    <w:p w:rsidR="00892695" w:rsidRPr="00B60F5A" w:rsidRDefault="00A71C6F" w:rsidP="00852663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F5A">
        <w:rPr>
          <w:rFonts w:ascii="Times New Roman" w:hAnsi="Times New Roman" w:cs="Times New Roman"/>
          <w:sz w:val="24"/>
          <w:szCs w:val="24"/>
        </w:rPr>
        <w:t>1.</w:t>
      </w:r>
      <w:r w:rsidR="00090ED0" w:rsidRPr="00B60F5A">
        <w:rPr>
          <w:rFonts w:ascii="Times New Roman" w:hAnsi="Times New Roman" w:cs="Times New Roman"/>
          <w:sz w:val="24"/>
          <w:szCs w:val="24"/>
        </w:rPr>
        <w:t xml:space="preserve"> Noteikt </w:t>
      </w:r>
      <w:r w:rsidR="009C2058" w:rsidRPr="00B60F5A">
        <w:rPr>
          <w:rFonts w:ascii="Times New Roman" w:hAnsi="Times New Roman" w:cs="Times New Roman"/>
          <w:sz w:val="24"/>
          <w:szCs w:val="24"/>
        </w:rPr>
        <w:t xml:space="preserve">ar 2021.gada </w:t>
      </w:r>
      <w:r w:rsidR="00045FF7" w:rsidRPr="00B60F5A">
        <w:rPr>
          <w:rFonts w:ascii="Times New Roman" w:hAnsi="Times New Roman" w:cs="Times New Roman"/>
          <w:sz w:val="24"/>
          <w:szCs w:val="24"/>
        </w:rPr>
        <w:t>1</w:t>
      </w:r>
      <w:r w:rsidR="009C2058" w:rsidRPr="00B60F5A">
        <w:rPr>
          <w:rFonts w:ascii="Times New Roman" w:hAnsi="Times New Roman" w:cs="Times New Roman"/>
          <w:sz w:val="24"/>
          <w:szCs w:val="24"/>
        </w:rPr>
        <w:t>0.oktobri piemaksu par darbu paaugstināta riska un slodzes apstākļos saistībā ar Covid-19 infekcijas slimības uzliesmojumu un tās seku novēršanu</w:t>
      </w:r>
      <w:r w:rsidR="008C63C9">
        <w:rPr>
          <w:rFonts w:ascii="Times New Roman" w:hAnsi="Times New Roman" w:cs="Times New Roman"/>
          <w:sz w:val="24"/>
          <w:szCs w:val="24"/>
        </w:rPr>
        <w:t xml:space="preserve"> (turpmāk – darbi)</w:t>
      </w:r>
      <w:r w:rsidR="009C2058" w:rsidRPr="00B60F5A">
        <w:rPr>
          <w:rFonts w:ascii="Times New Roman" w:hAnsi="Times New Roman" w:cs="Times New Roman"/>
          <w:sz w:val="24"/>
          <w:szCs w:val="24"/>
        </w:rPr>
        <w:t xml:space="preserve"> 75 % (septiņdesmit pieci procenti) apmērā no stundas algas likmes </w:t>
      </w:r>
      <w:r w:rsidR="008C63C9">
        <w:rPr>
          <w:rFonts w:ascii="Times New Roman" w:hAnsi="Times New Roman" w:cs="Times New Roman"/>
          <w:sz w:val="24"/>
          <w:szCs w:val="24"/>
        </w:rPr>
        <w:t xml:space="preserve">(turpmāk – piemaksa) </w:t>
      </w:r>
      <w:r w:rsidR="00192B41" w:rsidRPr="00B60F5A">
        <w:rPr>
          <w:rFonts w:ascii="Times New Roman" w:hAnsi="Times New Roman" w:cs="Times New Roman"/>
          <w:sz w:val="24"/>
          <w:szCs w:val="24"/>
        </w:rPr>
        <w:t xml:space="preserve">Jelgavas pilsētas domes 2018.gada 6.februāra lēmuma Nr.2/3 </w:t>
      </w:r>
      <w:r w:rsidR="00192B41" w:rsidRPr="00B60F5A">
        <w:rPr>
          <w:rFonts w:ascii="Times New Roman" w:hAnsi="Times New Roman"/>
          <w:noProof/>
          <w:color w:val="000000"/>
          <w:sz w:val="24"/>
          <w:szCs w:val="24"/>
        </w:rPr>
        <w:t>“Amati, kurus veicot amatpersonas (darbinieki) ir pakļautas reālam dzīvības vai veselības apdraudējumam (riskam)” 1.2.apakšpunktā norādīt</w:t>
      </w:r>
      <w:r w:rsidR="009C2058" w:rsidRPr="00B60F5A">
        <w:rPr>
          <w:rFonts w:ascii="Times New Roman" w:hAnsi="Times New Roman"/>
          <w:noProof/>
          <w:color w:val="000000"/>
          <w:sz w:val="24"/>
          <w:szCs w:val="24"/>
        </w:rPr>
        <w:t xml:space="preserve">ajiem </w:t>
      </w:r>
      <w:r w:rsidR="00192B41" w:rsidRPr="00B60F5A">
        <w:rPr>
          <w:rFonts w:ascii="Times New Roman" w:hAnsi="Times New Roman"/>
          <w:noProof/>
          <w:color w:val="000000"/>
          <w:sz w:val="24"/>
          <w:szCs w:val="24"/>
        </w:rPr>
        <w:t>Jelgavas valstspilsētas pašvaldības iestādes “Jelgavas pašvaldības policija” (turpmāk –</w:t>
      </w:r>
      <w:r w:rsidR="007E38FD">
        <w:rPr>
          <w:rFonts w:ascii="Times New Roman" w:hAnsi="Times New Roman"/>
          <w:noProof/>
          <w:color w:val="000000"/>
          <w:sz w:val="24"/>
          <w:szCs w:val="24"/>
        </w:rPr>
        <w:t xml:space="preserve"> P</w:t>
      </w:r>
      <w:r w:rsidR="00192B41" w:rsidRPr="00B60F5A">
        <w:rPr>
          <w:rFonts w:ascii="Times New Roman" w:hAnsi="Times New Roman"/>
          <w:noProof/>
          <w:color w:val="000000"/>
          <w:sz w:val="24"/>
          <w:szCs w:val="24"/>
        </w:rPr>
        <w:t>ašvaldības policija) amatu izpildītājiem</w:t>
      </w:r>
      <w:r w:rsidR="00CA1B20">
        <w:rPr>
          <w:rFonts w:ascii="Times New Roman" w:hAnsi="Times New Roman"/>
          <w:noProof/>
          <w:color w:val="000000"/>
          <w:sz w:val="24"/>
          <w:szCs w:val="24"/>
        </w:rPr>
        <w:t xml:space="preserve"> (turpmāk – darbinieki)</w:t>
      </w:r>
      <w:r w:rsidR="008C63C9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B16277" w:rsidRPr="00B60F5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7E38FD" w:rsidRDefault="00A71C6F" w:rsidP="00852663">
      <w:pPr>
        <w:pStyle w:val="ListParagraph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F5A">
        <w:rPr>
          <w:rFonts w:ascii="Times New Roman" w:hAnsi="Times New Roman" w:cs="Times New Roman"/>
          <w:sz w:val="24"/>
          <w:szCs w:val="24"/>
        </w:rPr>
        <w:t>2.</w:t>
      </w:r>
      <w:r w:rsidR="007F66CF" w:rsidRPr="00B60F5A">
        <w:rPr>
          <w:rFonts w:ascii="Times New Roman" w:hAnsi="Times New Roman" w:cs="Times New Roman"/>
          <w:sz w:val="24"/>
          <w:szCs w:val="24"/>
        </w:rPr>
        <w:t xml:space="preserve"> </w:t>
      </w:r>
      <w:r w:rsidR="00B60F5A">
        <w:rPr>
          <w:rFonts w:ascii="Times New Roman" w:hAnsi="Times New Roman" w:cs="Times New Roman"/>
          <w:sz w:val="24"/>
          <w:szCs w:val="24"/>
        </w:rPr>
        <w:t>Par piemaksas piešķiršanu</w:t>
      </w:r>
      <w:r w:rsidR="007E38FD">
        <w:rPr>
          <w:rFonts w:ascii="Times New Roman" w:hAnsi="Times New Roman" w:cs="Times New Roman"/>
          <w:sz w:val="24"/>
          <w:szCs w:val="24"/>
        </w:rPr>
        <w:t xml:space="preserve"> konkrēta</w:t>
      </w:r>
      <w:r w:rsidR="00CA1B20">
        <w:rPr>
          <w:rFonts w:ascii="Times New Roman" w:hAnsi="Times New Roman" w:cs="Times New Roman"/>
          <w:sz w:val="24"/>
          <w:szCs w:val="24"/>
        </w:rPr>
        <w:t xml:space="preserve">m </w:t>
      </w:r>
      <w:r w:rsidR="007E38FD">
        <w:rPr>
          <w:rFonts w:ascii="Times New Roman" w:hAnsi="Times New Roman" w:cs="Times New Roman"/>
          <w:sz w:val="24"/>
          <w:szCs w:val="24"/>
        </w:rPr>
        <w:t>d</w:t>
      </w:r>
      <w:r w:rsidR="00B60F5A">
        <w:rPr>
          <w:rFonts w:ascii="Times New Roman" w:hAnsi="Times New Roman" w:cs="Times New Roman"/>
          <w:sz w:val="24"/>
          <w:szCs w:val="24"/>
        </w:rPr>
        <w:t xml:space="preserve">arbiniekam </w:t>
      </w:r>
      <w:r w:rsidR="007E38FD">
        <w:rPr>
          <w:rFonts w:ascii="Times New Roman" w:hAnsi="Times New Roman" w:cs="Times New Roman"/>
          <w:sz w:val="24"/>
          <w:szCs w:val="24"/>
        </w:rPr>
        <w:t xml:space="preserve">lemj </w:t>
      </w:r>
      <w:r w:rsidR="00B60F5A">
        <w:rPr>
          <w:rFonts w:ascii="Times New Roman" w:hAnsi="Times New Roman" w:cs="Times New Roman"/>
          <w:sz w:val="24"/>
          <w:szCs w:val="24"/>
        </w:rPr>
        <w:t>Pa</w:t>
      </w:r>
      <w:r w:rsidR="007E38FD">
        <w:rPr>
          <w:rFonts w:ascii="Times New Roman" w:hAnsi="Times New Roman" w:cs="Times New Roman"/>
          <w:sz w:val="24"/>
          <w:szCs w:val="24"/>
        </w:rPr>
        <w:t>švaldības policijas priekšnieks, ievērojot šādus piemaksas noteikšanas</w:t>
      </w:r>
      <w:r w:rsidR="007054A9">
        <w:rPr>
          <w:rFonts w:ascii="Times New Roman" w:hAnsi="Times New Roman" w:cs="Times New Roman"/>
          <w:sz w:val="24"/>
          <w:szCs w:val="24"/>
        </w:rPr>
        <w:t xml:space="preserve"> </w:t>
      </w:r>
      <w:r w:rsidR="007E38FD">
        <w:rPr>
          <w:rFonts w:ascii="Times New Roman" w:hAnsi="Times New Roman" w:cs="Times New Roman"/>
          <w:sz w:val="24"/>
          <w:szCs w:val="24"/>
        </w:rPr>
        <w:t xml:space="preserve"> kritērijus:</w:t>
      </w:r>
    </w:p>
    <w:p w:rsidR="000850C6" w:rsidRDefault="000850C6" w:rsidP="007E38F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piemaksa tiek noteikta par darbiem, kas atbilst visiem šādiem nosacījumiem:</w:t>
      </w:r>
    </w:p>
    <w:p w:rsidR="000850C6" w:rsidRDefault="00FF7F5A" w:rsidP="00DD1351">
      <w:pPr>
        <w:pStyle w:val="ListParagraph"/>
        <w:spacing w:after="0" w:line="240" w:lineRule="auto"/>
        <w:ind w:left="1418" w:hanging="567"/>
        <w:jc w:val="both"/>
        <w:rPr>
          <w:rFonts w:ascii="Times New Roman" w:hAnsi="Times New Roman"/>
          <w:noProof/>
          <w:sz w:val="24"/>
          <w:szCs w:val="24"/>
        </w:rPr>
      </w:pPr>
      <w:r w:rsidRPr="00FF7F5A">
        <w:rPr>
          <w:rFonts w:ascii="Times New Roman" w:hAnsi="Times New Roman"/>
          <w:noProof/>
          <w:sz w:val="24"/>
          <w:szCs w:val="24"/>
        </w:rPr>
        <w:t>2.1</w:t>
      </w:r>
      <w:r w:rsidR="00F2172A">
        <w:rPr>
          <w:rFonts w:ascii="Times New Roman" w:hAnsi="Times New Roman"/>
          <w:noProof/>
          <w:sz w:val="24"/>
          <w:szCs w:val="24"/>
        </w:rPr>
        <w:t>.1.</w:t>
      </w:r>
      <w:r w:rsidR="00F2172A">
        <w:rPr>
          <w:rFonts w:ascii="Times New Roman" w:hAnsi="Times New Roman"/>
          <w:noProof/>
          <w:sz w:val="24"/>
          <w:szCs w:val="24"/>
        </w:rPr>
        <w:tab/>
      </w:r>
      <w:r w:rsidR="000850C6">
        <w:rPr>
          <w:rFonts w:ascii="Times New Roman" w:hAnsi="Times New Roman"/>
          <w:noProof/>
          <w:sz w:val="24"/>
          <w:szCs w:val="24"/>
        </w:rPr>
        <w:t>darbi tiek veikti klātienē;</w:t>
      </w:r>
    </w:p>
    <w:p w:rsidR="007F66CF" w:rsidRPr="00DD1351" w:rsidRDefault="00F2172A" w:rsidP="00DD1351">
      <w:pPr>
        <w:pStyle w:val="ListParagraph"/>
        <w:spacing w:after="0" w:line="240" w:lineRule="auto"/>
        <w:ind w:left="1418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2.1.2.</w:t>
      </w:r>
      <w:r>
        <w:rPr>
          <w:rFonts w:ascii="Times New Roman" w:hAnsi="Times New Roman"/>
          <w:noProof/>
          <w:sz w:val="24"/>
          <w:szCs w:val="24"/>
        </w:rPr>
        <w:tab/>
      </w:r>
      <w:r w:rsidR="000850C6">
        <w:rPr>
          <w:rFonts w:ascii="Times New Roman" w:hAnsi="Times New Roman"/>
          <w:noProof/>
          <w:sz w:val="24"/>
          <w:szCs w:val="24"/>
        </w:rPr>
        <w:t>darbu veikšana</w:t>
      </w:r>
      <w:r w:rsidR="007F66CF" w:rsidRPr="00FF7F5A">
        <w:rPr>
          <w:rFonts w:ascii="Times New Roman" w:hAnsi="Times New Roman"/>
          <w:noProof/>
          <w:sz w:val="24"/>
          <w:szCs w:val="24"/>
        </w:rPr>
        <w:t xml:space="preserve"> ir kritiski </w:t>
      </w:r>
      <w:r w:rsidR="000850C6" w:rsidRPr="00FF7F5A">
        <w:rPr>
          <w:rFonts w:ascii="Times New Roman" w:hAnsi="Times New Roman"/>
          <w:noProof/>
          <w:sz w:val="24"/>
          <w:szCs w:val="24"/>
        </w:rPr>
        <w:t>svarīg</w:t>
      </w:r>
      <w:r w:rsidR="000850C6">
        <w:rPr>
          <w:rFonts w:ascii="Times New Roman" w:hAnsi="Times New Roman"/>
          <w:noProof/>
          <w:sz w:val="24"/>
          <w:szCs w:val="24"/>
        </w:rPr>
        <w:t>a</w:t>
      </w:r>
      <w:r w:rsidR="000850C6" w:rsidRPr="00FF7F5A">
        <w:rPr>
          <w:rFonts w:ascii="Times New Roman" w:hAnsi="Times New Roman"/>
          <w:noProof/>
          <w:sz w:val="24"/>
          <w:szCs w:val="24"/>
        </w:rPr>
        <w:t xml:space="preserve"> </w:t>
      </w:r>
      <w:r w:rsidR="007F66CF" w:rsidRPr="00FF7F5A">
        <w:rPr>
          <w:rFonts w:ascii="Times New Roman" w:hAnsi="Times New Roman"/>
          <w:noProof/>
          <w:sz w:val="24"/>
          <w:szCs w:val="24"/>
        </w:rPr>
        <w:t xml:space="preserve">sabiedrībai, kā arī </w:t>
      </w:r>
      <w:r w:rsidR="000850C6">
        <w:rPr>
          <w:rFonts w:ascii="Times New Roman" w:hAnsi="Times New Roman"/>
          <w:noProof/>
          <w:sz w:val="24"/>
          <w:szCs w:val="24"/>
        </w:rPr>
        <w:t>Pašvaldības policijas</w:t>
      </w:r>
      <w:r w:rsidR="000850C6" w:rsidRPr="00FF7F5A">
        <w:rPr>
          <w:rFonts w:ascii="Times New Roman" w:hAnsi="Times New Roman"/>
          <w:noProof/>
          <w:sz w:val="24"/>
          <w:szCs w:val="24"/>
        </w:rPr>
        <w:t xml:space="preserve"> </w:t>
      </w:r>
      <w:r w:rsidR="007F66CF" w:rsidRPr="00FF7F5A">
        <w:rPr>
          <w:rFonts w:ascii="Times New Roman" w:hAnsi="Times New Roman"/>
          <w:noProof/>
          <w:sz w:val="24"/>
          <w:szCs w:val="24"/>
        </w:rPr>
        <w:t>darbības nepārtrauktības nodrošināšanai</w:t>
      </w:r>
      <w:r w:rsidR="000850C6">
        <w:rPr>
          <w:rFonts w:ascii="Times New Roman" w:hAnsi="Times New Roman"/>
          <w:noProof/>
          <w:sz w:val="24"/>
          <w:szCs w:val="24"/>
        </w:rPr>
        <w:t>;</w:t>
      </w:r>
    </w:p>
    <w:p w:rsidR="007054A9" w:rsidRDefault="00FF7F5A" w:rsidP="00DD1351">
      <w:pPr>
        <w:pStyle w:val="ListParagraph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FF7F5A">
        <w:rPr>
          <w:rFonts w:ascii="Times New Roman" w:hAnsi="Times New Roman"/>
          <w:noProof/>
          <w:sz w:val="24"/>
          <w:szCs w:val="24"/>
        </w:rPr>
        <w:t>2.2.</w:t>
      </w:r>
      <w:r w:rsidR="000017FF">
        <w:rPr>
          <w:rFonts w:ascii="Times New Roman" w:hAnsi="Times New Roman"/>
          <w:noProof/>
          <w:sz w:val="24"/>
          <w:szCs w:val="24"/>
        </w:rPr>
        <w:tab/>
      </w:r>
      <w:r w:rsidR="007054A9">
        <w:rPr>
          <w:rFonts w:ascii="Times New Roman" w:hAnsi="Times New Roman"/>
          <w:noProof/>
          <w:sz w:val="24"/>
          <w:szCs w:val="24"/>
        </w:rPr>
        <w:t>darbinieks veic kādu no šādiem darbiem:</w:t>
      </w:r>
    </w:p>
    <w:p w:rsidR="00F2172A" w:rsidRDefault="00F2172A" w:rsidP="00DD1351">
      <w:pPr>
        <w:pStyle w:val="ListParagraph"/>
        <w:spacing w:after="0" w:line="240" w:lineRule="auto"/>
        <w:ind w:left="1418" w:hanging="56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2.2.1.</w:t>
      </w:r>
      <w:r>
        <w:rPr>
          <w:rFonts w:ascii="Times New Roman" w:hAnsi="Times New Roman"/>
          <w:noProof/>
          <w:sz w:val="24"/>
          <w:szCs w:val="24"/>
        </w:rPr>
        <w:tab/>
        <w:t>darbus, kuru</w:t>
      </w:r>
      <w:r w:rsidRPr="00FF7F5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veikšanas</w:t>
      </w:r>
      <w:r w:rsidRPr="00FF7F5A">
        <w:rPr>
          <w:rFonts w:ascii="Times New Roman" w:hAnsi="Times New Roman"/>
          <w:noProof/>
          <w:sz w:val="24"/>
          <w:szCs w:val="24"/>
        </w:rPr>
        <w:t xml:space="preserve"> laikā </w:t>
      </w:r>
      <w:r>
        <w:rPr>
          <w:rFonts w:ascii="Times New Roman" w:hAnsi="Times New Roman"/>
          <w:noProof/>
          <w:sz w:val="24"/>
          <w:szCs w:val="24"/>
        </w:rPr>
        <w:t xml:space="preserve">darbinieks </w:t>
      </w:r>
      <w:r w:rsidRPr="00FF7F5A">
        <w:rPr>
          <w:rFonts w:ascii="Times New Roman" w:hAnsi="Times New Roman"/>
          <w:noProof/>
          <w:sz w:val="24"/>
          <w:szCs w:val="24"/>
        </w:rPr>
        <w:t xml:space="preserve">ir tiešā saskarsmē ar klientiem, nonāk fiziskā kontaktā vai ilgstoši atrodas tuvāk par </w:t>
      </w:r>
      <w:r w:rsidR="00B841A5">
        <w:rPr>
          <w:rFonts w:ascii="Times New Roman" w:hAnsi="Times New Roman"/>
          <w:noProof/>
          <w:sz w:val="24"/>
          <w:szCs w:val="24"/>
        </w:rPr>
        <w:t>2</w:t>
      </w:r>
      <w:r w:rsidRPr="00FF7F5A">
        <w:rPr>
          <w:rFonts w:ascii="Times New Roman" w:hAnsi="Times New Roman"/>
          <w:noProof/>
          <w:sz w:val="24"/>
          <w:szCs w:val="24"/>
        </w:rPr>
        <w:t xml:space="preserve"> metriem no klienta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7F66CF" w:rsidRPr="00FF7F5A" w:rsidRDefault="00F2172A" w:rsidP="00DD1351">
      <w:pPr>
        <w:pStyle w:val="ListParagraph"/>
        <w:spacing w:after="0" w:line="240" w:lineRule="auto"/>
        <w:ind w:left="1418" w:hanging="56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2.2.2.</w:t>
      </w:r>
      <w:r>
        <w:rPr>
          <w:rFonts w:ascii="Times New Roman" w:hAnsi="Times New Roman"/>
          <w:noProof/>
          <w:sz w:val="24"/>
          <w:szCs w:val="24"/>
        </w:rPr>
        <w:tab/>
      </w:r>
      <w:r w:rsidR="007F66CF" w:rsidRPr="00FF7F5A">
        <w:rPr>
          <w:rFonts w:ascii="Times New Roman" w:hAnsi="Times New Roman"/>
          <w:noProof/>
          <w:sz w:val="24"/>
          <w:szCs w:val="24"/>
        </w:rPr>
        <w:t>piedal</w:t>
      </w:r>
      <w:r w:rsidR="007054A9">
        <w:rPr>
          <w:rFonts w:ascii="Times New Roman" w:hAnsi="Times New Roman"/>
          <w:noProof/>
          <w:sz w:val="24"/>
          <w:szCs w:val="24"/>
        </w:rPr>
        <w:t>ās</w:t>
      </w:r>
      <w:r w:rsidR="007F66CF" w:rsidRPr="00FF7F5A">
        <w:rPr>
          <w:rFonts w:ascii="Times New Roman" w:hAnsi="Times New Roman"/>
          <w:noProof/>
          <w:sz w:val="24"/>
          <w:szCs w:val="24"/>
        </w:rPr>
        <w:t xml:space="preserve"> pasākumos, kas saistīti ar sabiedriskās kārtības nodrošināšanu un </w:t>
      </w:r>
      <w:r w:rsidR="007054A9">
        <w:rPr>
          <w:rFonts w:ascii="Times New Roman" w:hAnsi="Times New Roman"/>
          <w:noProof/>
          <w:sz w:val="24"/>
          <w:szCs w:val="24"/>
        </w:rPr>
        <w:t xml:space="preserve">ārkārtējā situācijā </w:t>
      </w:r>
      <w:r w:rsidR="007F66CF" w:rsidRPr="00FF7F5A">
        <w:rPr>
          <w:rFonts w:ascii="Times New Roman" w:hAnsi="Times New Roman"/>
          <w:noProof/>
          <w:sz w:val="24"/>
          <w:szCs w:val="24"/>
        </w:rPr>
        <w:t>noteikto ierobežojumu kontroli</w:t>
      </w:r>
      <w:r w:rsidR="00FF7F5A" w:rsidRPr="00FF7F5A">
        <w:rPr>
          <w:rFonts w:ascii="Times New Roman" w:hAnsi="Times New Roman"/>
          <w:noProof/>
          <w:sz w:val="24"/>
          <w:szCs w:val="24"/>
        </w:rPr>
        <w:t>;</w:t>
      </w:r>
    </w:p>
    <w:p w:rsidR="007F66CF" w:rsidRPr="00DD1351" w:rsidRDefault="00F2172A" w:rsidP="00DD1351">
      <w:pPr>
        <w:ind w:left="1418" w:hanging="567"/>
        <w:jc w:val="both"/>
        <w:rPr>
          <w:noProof/>
        </w:rPr>
      </w:pPr>
      <w:r>
        <w:rPr>
          <w:noProof/>
        </w:rPr>
        <w:t>2.2.3.</w:t>
      </w:r>
      <w:r>
        <w:rPr>
          <w:noProof/>
        </w:rPr>
        <w:tab/>
      </w:r>
      <w:r w:rsidR="007054A9" w:rsidRPr="003853CE">
        <w:rPr>
          <w:noProof/>
        </w:rPr>
        <w:t>d</w:t>
      </w:r>
      <w:r w:rsidRPr="003853CE">
        <w:rPr>
          <w:noProof/>
        </w:rPr>
        <w:t>arbus</w:t>
      </w:r>
      <w:r w:rsidR="007054A9" w:rsidRPr="003853CE">
        <w:rPr>
          <w:noProof/>
        </w:rPr>
        <w:t xml:space="preserve"> </w:t>
      </w:r>
      <w:r w:rsidR="007F66CF" w:rsidRPr="003853CE">
        <w:rPr>
          <w:noProof/>
        </w:rPr>
        <w:t xml:space="preserve">augsta riska objektos </w:t>
      </w:r>
      <w:r w:rsidR="00AC3550" w:rsidRPr="003853CE">
        <w:rPr>
          <w:noProof/>
        </w:rPr>
        <w:t>vai</w:t>
      </w:r>
      <w:r w:rsidR="007F66CF" w:rsidRPr="003853CE">
        <w:rPr>
          <w:noProof/>
        </w:rPr>
        <w:t xml:space="preserve"> nelielā rādiusā pie </w:t>
      </w:r>
      <w:r w:rsidR="00AC3550" w:rsidRPr="003853CE">
        <w:rPr>
          <w:noProof/>
        </w:rPr>
        <w:t xml:space="preserve">augsta riska </w:t>
      </w:r>
      <w:r w:rsidR="007F66CF" w:rsidRPr="003853CE">
        <w:rPr>
          <w:noProof/>
        </w:rPr>
        <w:t>objektiem</w:t>
      </w:r>
      <w:r w:rsidR="00AC3550" w:rsidRPr="003853CE">
        <w:rPr>
          <w:noProof/>
        </w:rPr>
        <w:t>, tas ir,</w:t>
      </w:r>
      <w:r w:rsidR="007F66CF" w:rsidRPr="003853CE">
        <w:rPr>
          <w:noProof/>
        </w:rPr>
        <w:t xml:space="preserve"> </w:t>
      </w:r>
      <w:r w:rsidR="00AC3550" w:rsidRPr="003853CE">
        <w:rPr>
          <w:noProof/>
        </w:rPr>
        <w:t>vietā</w:t>
      </w:r>
      <w:r w:rsidR="007054A9" w:rsidRPr="003853CE">
        <w:rPr>
          <w:noProof/>
        </w:rPr>
        <w:t>s</w:t>
      </w:r>
      <w:r w:rsidR="007F66CF" w:rsidRPr="003853CE">
        <w:rPr>
          <w:noProof/>
        </w:rPr>
        <w:t>, kur uztur</w:t>
      </w:r>
      <w:r w:rsidR="00B841A5">
        <w:rPr>
          <w:noProof/>
        </w:rPr>
        <w:t>a</w:t>
      </w:r>
      <w:r w:rsidR="007F66CF" w:rsidRPr="003853CE">
        <w:rPr>
          <w:noProof/>
        </w:rPr>
        <w:t xml:space="preserve">s </w:t>
      </w:r>
      <w:r w:rsidR="00AC3550" w:rsidRPr="003853CE">
        <w:rPr>
          <w:noProof/>
        </w:rPr>
        <w:t xml:space="preserve">personas, kurām jāievēro izolācija, </w:t>
      </w:r>
      <w:r w:rsidRPr="003853CE">
        <w:rPr>
          <w:noProof/>
        </w:rPr>
        <w:t>vietā</w:t>
      </w:r>
      <w:r w:rsidR="00AC3550" w:rsidRPr="003853CE">
        <w:rPr>
          <w:noProof/>
        </w:rPr>
        <w:t xml:space="preserve">s, kas atzīstamas par </w:t>
      </w:r>
      <w:r w:rsidR="007F66CF" w:rsidRPr="003853CE">
        <w:rPr>
          <w:noProof/>
        </w:rPr>
        <w:t xml:space="preserve">epidemioloģiski </w:t>
      </w:r>
      <w:r w:rsidRPr="003853CE">
        <w:rPr>
          <w:noProof/>
        </w:rPr>
        <w:t xml:space="preserve">nedrošu </w:t>
      </w:r>
      <w:r w:rsidR="00AC3550" w:rsidRPr="003853CE">
        <w:rPr>
          <w:noProof/>
        </w:rPr>
        <w:t xml:space="preserve">vidi </w:t>
      </w:r>
      <w:r w:rsidR="007F66CF" w:rsidRPr="003853CE">
        <w:rPr>
          <w:noProof/>
        </w:rPr>
        <w:t>ar vairāku cilvēku klātbūtni</w:t>
      </w:r>
      <w:r w:rsidR="00AC3550" w:rsidRPr="003853CE">
        <w:rPr>
          <w:noProof/>
        </w:rPr>
        <w:t>;</w:t>
      </w:r>
    </w:p>
    <w:p w:rsidR="007F66CF" w:rsidRPr="00F2172A" w:rsidRDefault="007F66CF" w:rsidP="00DD1351">
      <w:pPr>
        <w:pStyle w:val="ListParagraph"/>
        <w:numPr>
          <w:ilvl w:val="2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F2172A">
        <w:rPr>
          <w:rFonts w:ascii="Times New Roman" w:hAnsi="Times New Roman"/>
          <w:noProof/>
          <w:sz w:val="24"/>
          <w:szCs w:val="24"/>
        </w:rPr>
        <w:t xml:space="preserve">veic Covid-19 inficēto personu un Slimību profilakses un kontroles centra noteikto </w:t>
      </w:r>
      <w:r w:rsidR="00F2172A" w:rsidRPr="00F2172A">
        <w:rPr>
          <w:rFonts w:ascii="Times New Roman" w:hAnsi="Times New Roman"/>
          <w:noProof/>
          <w:sz w:val="24"/>
          <w:szCs w:val="24"/>
        </w:rPr>
        <w:t>kontaktpersonu</w:t>
      </w:r>
      <w:r w:rsidR="00F2172A" w:rsidRPr="00DD1351">
        <w:rPr>
          <w:rFonts w:ascii="Times New Roman" w:hAnsi="Times New Roman"/>
          <w:noProof/>
          <w:sz w:val="24"/>
          <w:szCs w:val="24"/>
        </w:rPr>
        <w:t xml:space="preserve"> </w:t>
      </w:r>
      <w:r w:rsidRPr="00F2172A">
        <w:rPr>
          <w:rFonts w:ascii="Times New Roman" w:hAnsi="Times New Roman"/>
          <w:noProof/>
          <w:sz w:val="24"/>
          <w:szCs w:val="24"/>
        </w:rPr>
        <w:t>dzīvesvietu apsekošanu (ar kontaktu)</w:t>
      </w:r>
      <w:r w:rsidR="00B841A5">
        <w:rPr>
          <w:rFonts w:ascii="Times New Roman" w:hAnsi="Times New Roman"/>
          <w:noProof/>
          <w:sz w:val="24"/>
          <w:szCs w:val="24"/>
        </w:rPr>
        <w:t>;</w:t>
      </w:r>
    </w:p>
    <w:p w:rsidR="007F66CF" w:rsidRPr="00F2172A" w:rsidRDefault="00F2172A" w:rsidP="00DD1351">
      <w:pPr>
        <w:pStyle w:val="ListParagraph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351">
        <w:rPr>
          <w:rFonts w:ascii="Times New Roman" w:hAnsi="Times New Roman" w:cs="Times New Roman"/>
          <w:sz w:val="24"/>
          <w:szCs w:val="24"/>
        </w:rPr>
        <w:t>2.3</w:t>
      </w:r>
      <w:r w:rsidR="007054A9" w:rsidRPr="00F2172A">
        <w:rPr>
          <w:rFonts w:ascii="Times New Roman" w:hAnsi="Times New Roman" w:cs="Times New Roman"/>
          <w:sz w:val="24"/>
          <w:szCs w:val="24"/>
        </w:rPr>
        <w:t xml:space="preserve">. </w:t>
      </w:r>
      <w:r w:rsidRPr="00DD1351">
        <w:rPr>
          <w:rFonts w:ascii="Times New Roman" w:hAnsi="Times New Roman" w:cs="Times New Roman"/>
          <w:sz w:val="24"/>
          <w:szCs w:val="24"/>
        </w:rPr>
        <w:t>p</w:t>
      </w:r>
      <w:r w:rsidRPr="00DD1351">
        <w:rPr>
          <w:rFonts w:ascii="Times New Roman" w:hAnsi="Times New Roman"/>
          <w:noProof/>
          <w:sz w:val="24"/>
          <w:szCs w:val="24"/>
        </w:rPr>
        <w:t>iemaksa tiek noteikta atbilstoši darbinieka nostrādāto stundu skaitam</w:t>
      </w:r>
      <w:r w:rsidR="008C63C9">
        <w:rPr>
          <w:rFonts w:ascii="Times New Roman" w:hAnsi="Times New Roman"/>
          <w:noProof/>
          <w:sz w:val="24"/>
          <w:szCs w:val="24"/>
        </w:rPr>
        <w:t xml:space="preserve"> darbos.</w:t>
      </w:r>
    </w:p>
    <w:p w:rsidR="007F66CF" w:rsidRPr="00B60F5A" w:rsidRDefault="00A71C6F" w:rsidP="00852663">
      <w:pPr>
        <w:pStyle w:val="ListParagraph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F5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C2058" w:rsidRPr="00B60F5A">
        <w:rPr>
          <w:rFonts w:ascii="Times New Roman" w:hAnsi="Times New Roman" w:cs="Times New Roman"/>
          <w:sz w:val="24"/>
          <w:szCs w:val="24"/>
        </w:rPr>
        <w:t xml:space="preserve"> </w:t>
      </w:r>
      <w:r w:rsidR="007E38FD">
        <w:rPr>
          <w:rFonts w:ascii="Times New Roman" w:hAnsi="Times New Roman" w:cs="Times New Roman"/>
          <w:sz w:val="24"/>
          <w:szCs w:val="24"/>
        </w:rPr>
        <w:t>P</w:t>
      </w:r>
      <w:r w:rsidR="007F66CF" w:rsidRPr="00B60F5A">
        <w:rPr>
          <w:rFonts w:ascii="Times New Roman" w:eastAsia="Times New Roman" w:hAnsi="Times New Roman"/>
          <w:color w:val="000000"/>
          <w:sz w:val="24"/>
          <w:szCs w:val="24"/>
        </w:rPr>
        <w:t xml:space="preserve">iemaksu izmaksāt no Jelgavas </w:t>
      </w:r>
      <w:proofErr w:type="spellStart"/>
      <w:r w:rsidR="007F66CF" w:rsidRPr="00B60F5A">
        <w:rPr>
          <w:rFonts w:ascii="Times New Roman" w:eastAsia="Times New Roman" w:hAnsi="Times New Roman"/>
          <w:color w:val="000000"/>
          <w:sz w:val="24"/>
          <w:szCs w:val="24"/>
        </w:rPr>
        <w:t>valstspilsētas</w:t>
      </w:r>
      <w:proofErr w:type="spellEnd"/>
      <w:r w:rsidR="007F66CF" w:rsidRPr="00B60F5A">
        <w:rPr>
          <w:rFonts w:ascii="Times New Roman" w:eastAsia="Times New Roman" w:hAnsi="Times New Roman"/>
          <w:color w:val="000000"/>
          <w:sz w:val="24"/>
          <w:szCs w:val="24"/>
        </w:rPr>
        <w:t xml:space="preserve"> pašvaldības budžeta programmas 03.110 </w:t>
      </w:r>
      <w:r w:rsidR="007F66CF" w:rsidRPr="00B60F5A">
        <w:rPr>
          <w:rFonts w:ascii="Times New Roman" w:hAnsi="Times New Roman"/>
          <w:noProof/>
          <w:color w:val="000000"/>
          <w:sz w:val="24"/>
          <w:szCs w:val="24"/>
        </w:rPr>
        <w:t xml:space="preserve">“Jelgavas pašvaldības policija” </w:t>
      </w:r>
      <w:r w:rsidR="007F66CF" w:rsidRPr="00B60F5A">
        <w:rPr>
          <w:rFonts w:ascii="Times New Roman" w:eastAsia="Times New Roman" w:hAnsi="Times New Roman"/>
          <w:color w:val="000000"/>
          <w:sz w:val="24"/>
          <w:szCs w:val="24"/>
        </w:rPr>
        <w:t xml:space="preserve">līdzekļiem atbilstoši </w:t>
      </w:r>
      <w:r w:rsidR="007E38FD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7E38FD">
        <w:rPr>
          <w:rFonts w:ascii="Times New Roman" w:hAnsi="Times New Roman"/>
          <w:noProof/>
          <w:color w:val="000000"/>
          <w:sz w:val="24"/>
          <w:szCs w:val="24"/>
        </w:rPr>
        <w:t>ašvaldības policijas</w:t>
      </w:r>
      <w:r w:rsidR="007F66CF" w:rsidRPr="00B60F5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7F66CF" w:rsidRPr="00B60F5A">
        <w:rPr>
          <w:rFonts w:ascii="Times New Roman" w:eastAsia="Times New Roman" w:hAnsi="Times New Roman"/>
          <w:color w:val="000000"/>
          <w:sz w:val="24"/>
          <w:szCs w:val="24"/>
        </w:rPr>
        <w:t>rīkojumam pēc katra mēneša rezultātu izvērtēšanas</w:t>
      </w:r>
      <w:r w:rsidR="007E38F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F66CF" w:rsidRPr="00B60F5A" w:rsidRDefault="007F66CF" w:rsidP="00852663">
      <w:pPr>
        <w:pStyle w:val="ListParagraph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60F5A">
        <w:rPr>
          <w:rFonts w:ascii="Times New Roman" w:hAnsi="Times New Roman" w:cs="Times New Roman"/>
          <w:sz w:val="24"/>
          <w:szCs w:val="24"/>
        </w:rPr>
        <w:t xml:space="preserve">4. </w:t>
      </w:r>
      <w:r w:rsidR="00674FF3" w:rsidRPr="00674FF3">
        <w:rPr>
          <w:rFonts w:ascii="Times New Roman" w:eastAsia="Times New Roman" w:hAnsi="Times New Roman"/>
          <w:sz w:val="24"/>
          <w:szCs w:val="24"/>
        </w:rPr>
        <w:t xml:space="preserve">Finanšu nodaļai nodrošināt līdzekļu atjaunošanu “Jelgavas pašvaldības policijas” budžeta programmai 03.110 “Jelgavas pašvaldības policija” no </w:t>
      </w:r>
      <w:r w:rsidR="00674FF3">
        <w:rPr>
          <w:rFonts w:ascii="Times New Roman" w:eastAsia="Times New Roman" w:hAnsi="Times New Roman"/>
          <w:sz w:val="24"/>
          <w:szCs w:val="24"/>
        </w:rPr>
        <w:t xml:space="preserve">Jelgavas </w:t>
      </w:r>
      <w:proofErr w:type="spellStart"/>
      <w:r w:rsidR="00674FF3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674FF3">
        <w:rPr>
          <w:rFonts w:ascii="Times New Roman" w:eastAsia="Times New Roman" w:hAnsi="Times New Roman"/>
          <w:sz w:val="24"/>
          <w:szCs w:val="24"/>
        </w:rPr>
        <w:t xml:space="preserve"> </w:t>
      </w:r>
      <w:r w:rsidR="00674FF3" w:rsidRPr="00674FF3">
        <w:rPr>
          <w:rFonts w:ascii="Times New Roman" w:eastAsia="Times New Roman" w:hAnsi="Times New Roman"/>
          <w:sz w:val="24"/>
          <w:szCs w:val="24"/>
        </w:rPr>
        <w:t>pašvaldības budžeta programmas “Izdevumi neparedzētiem gadījumiem” līdzekļiem.</w:t>
      </w:r>
    </w:p>
    <w:p w:rsidR="007F66CF" w:rsidRDefault="007F66CF" w:rsidP="00852663">
      <w:pPr>
        <w:pStyle w:val="ListParagraph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0F5A">
        <w:rPr>
          <w:rFonts w:ascii="Times New Roman" w:hAnsi="Times New Roman" w:cs="Times New Roman"/>
          <w:sz w:val="24"/>
          <w:szCs w:val="24"/>
        </w:rPr>
        <w:t xml:space="preserve">5. </w:t>
      </w:r>
      <w:r w:rsidR="00674FF3" w:rsidRPr="00674FF3">
        <w:rPr>
          <w:rFonts w:ascii="Times New Roman" w:eastAsia="Times New Roman" w:hAnsi="Times New Roman"/>
          <w:color w:val="000000"/>
          <w:sz w:val="24"/>
          <w:szCs w:val="24"/>
        </w:rPr>
        <w:t xml:space="preserve">Pašvaldības policijai sagatavot un iesniegt </w:t>
      </w:r>
      <w:r w:rsidR="009F526C">
        <w:rPr>
          <w:rFonts w:ascii="Times New Roman" w:eastAsia="Times New Roman" w:hAnsi="Times New Roman"/>
          <w:color w:val="000000"/>
          <w:sz w:val="24"/>
          <w:szCs w:val="24"/>
        </w:rPr>
        <w:t>normatīvajos aktos noteiktās atskaites</w:t>
      </w:r>
      <w:r w:rsidR="00674FF3" w:rsidRPr="00674FF3">
        <w:rPr>
          <w:rFonts w:ascii="Times New Roman" w:eastAsia="Times New Roman" w:hAnsi="Times New Roman"/>
          <w:color w:val="000000"/>
          <w:sz w:val="24"/>
          <w:szCs w:val="24"/>
        </w:rPr>
        <w:t xml:space="preserve"> par līdzekļu pieprasīšanu no valsts budžeta programmas 02.00.00 “Līdzekļi neparedzētiem gadījumiem” atbilstoši faktiski izlietotajam apmēram</w:t>
      </w:r>
      <w:r w:rsidR="009F526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E38FD" w:rsidRPr="00B60F5A" w:rsidRDefault="007E38FD" w:rsidP="00852663">
      <w:pPr>
        <w:pStyle w:val="ListParagraph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 Lēmuma izpildi kontrolēt</w:t>
      </w:r>
      <w:r w:rsidR="002B710C">
        <w:rPr>
          <w:rFonts w:ascii="Times New Roman" w:eastAsia="Times New Roman" w:hAnsi="Times New Roman"/>
          <w:color w:val="000000"/>
          <w:sz w:val="24"/>
          <w:szCs w:val="24"/>
        </w:rPr>
        <w:t xml:space="preserve"> Jelgavas </w:t>
      </w:r>
      <w:proofErr w:type="spellStart"/>
      <w:r w:rsidR="002B710C">
        <w:rPr>
          <w:rFonts w:ascii="Times New Roman" w:eastAsia="Times New Roman" w:hAnsi="Times New Roman"/>
          <w:color w:val="000000"/>
          <w:sz w:val="24"/>
          <w:szCs w:val="24"/>
        </w:rPr>
        <w:t>valstspilsētas</w:t>
      </w:r>
      <w:proofErr w:type="spellEnd"/>
      <w:r w:rsidR="002B710C">
        <w:rPr>
          <w:rFonts w:ascii="Times New Roman" w:eastAsia="Times New Roman" w:hAnsi="Times New Roman"/>
          <w:color w:val="000000"/>
          <w:sz w:val="24"/>
          <w:szCs w:val="24"/>
        </w:rPr>
        <w:t xml:space="preserve"> pašvaldības izpilddirektoram.</w:t>
      </w:r>
    </w:p>
    <w:p w:rsidR="00A71C6F" w:rsidRPr="00B60F5A" w:rsidRDefault="007E38FD" w:rsidP="00852663">
      <w:pPr>
        <w:pStyle w:val="ListParagraph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66CF" w:rsidRPr="00B60F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058" w:rsidRPr="00B60F5A">
        <w:rPr>
          <w:rFonts w:ascii="Times New Roman" w:hAnsi="Times New Roman" w:cs="Times New Roman"/>
          <w:sz w:val="24"/>
          <w:szCs w:val="24"/>
        </w:rPr>
        <w:t>Lēmums piemērojams ārkārtējās situācijas laikā.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8F5996" w:rsidRPr="00B60F5A" w:rsidRDefault="008F599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852663" w:rsidRDefault="00852663" w:rsidP="00852663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852663" w:rsidRDefault="00852663" w:rsidP="00852663">
      <w:pPr>
        <w:tabs>
          <w:tab w:val="left" w:pos="3420"/>
        </w:tabs>
        <w:rPr>
          <w:color w:val="000000"/>
          <w:lang w:eastAsia="lv-LV"/>
        </w:rPr>
      </w:pPr>
    </w:p>
    <w:p w:rsidR="00852663" w:rsidRDefault="00852663" w:rsidP="0085266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52663" w:rsidRDefault="00852663" w:rsidP="0085266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52663" w:rsidRDefault="00852663" w:rsidP="00852663">
      <w:pPr>
        <w:tabs>
          <w:tab w:val="left" w:pos="3960"/>
        </w:tabs>
        <w:jc w:val="both"/>
      </w:pPr>
      <w:r>
        <w:t xml:space="preserve">Administratīvās pārvaldes </w:t>
      </w:r>
    </w:p>
    <w:p w:rsidR="00852663" w:rsidRDefault="00852663" w:rsidP="0085266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B60F5A" w:rsidRDefault="00852663">
      <w:pPr>
        <w:jc w:val="both"/>
      </w:pPr>
      <w:r>
        <w:t>2021.gada 29.oktobrī</w:t>
      </w:r>
    </w:p>
    <w:sectPr w:rsidR="00342504" w:rsidRPr="00B60F5A" w:rsidSect="008F599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1B" w:rsidRDefault="0007481B">
      <w:r>
        <w:separator/>
      </w:r>
    </w:p>
  </w:endnote>
  <w:endnote w:type="continuationSeparator" w:id="0">
    <w:p w:rsidR="0007481B" w:rsidRDefault="0007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54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10C" w:rsidRDefault="002B7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10C" w:rsidRDefault="002B7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1B" w:rsidRDefault="0007481B">
      <w:r>
        <w:separator/>
      </w:r>
    </w:p>
  </w:footnote>
  <w:footnote w:type="continuationSeparator" w:id="0">
    <w:p w:rsidR="0007481B" w:rsidRDefault="0007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E48003" wp14:editId="6E0FBDC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852663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9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5500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305180"/>
    <w:multiLevelType w:val="hybridMultilevel"/>
    <w:tmpl w:val="3E14E6FC"/>
    <w:lvl w:ilvl="0" w:tplc="96E20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8A18D2"/>
    <w:multiLevelType w:val="multilevel"/>
    <w:tmpl w:val="708ADB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800"/>
      </w:pPr>
      <w:rPr>
        <w:rFonts w:hint="default"/>
      </w:rPr>
    </w:lvl>
  </w:abstractNum>
  <w:abstractNum w:abstractNumId="6" w15:restartNumberingAfterBreak="0">
    <w:nsid w:val="71E531A3"/>
    <w:multiLevelType w:val="multilevel"/>
    <w:tmpl w:val="D9264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E166201"/>
    <w:multiLevelType w:val="multilevel"/>
    <w:tmpl w:val="FD844E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EC06EB5"/>
    <w:multiLevelType w:val="hybridMultilevel"/>
    <w:tmpl w:val="A7448A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E"/>
    <w:rsid w:val="000017FF"/>
    <w:rsid w:val="0001229A"/>
    <w:rsid w:val="00045FF7"/>
    <w:rsid w:val="00053516"/>
    <w:rsid w:val="0007481B"/>
    <w:rsid w:val="000850C6"/>
    <w:rsid w:val="00090ED0"/>
    <w:rsid w:val="000924B1"/>
    <w:rsid w:val="000C4CB0"/>
    <w:rsid w:val="000E4EB6"/>
    <w:rsid w:val="00126D62"/>
    <w:rsid w:val="00157FB5"/>
    <w:rsid w:val="00192B41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B710C"/>
    <w:rsid w:val="002D745A"/>
    <w:rsid w:val="0031251F"/>
    <w:rsid w:val="00342504"/>
    <w:rsid w:val="003853CE"/>
    <w:rsid w:val="003959A1"/>
    <w:rsid w:val="003D12D3"/>
    <w:rsid w:val="003D5C89"/>
    <w:rsid w:val="003F3FB4"/>
    <w:rsid w:val="00431A69"/>
    <w:rsid w:val="004407DF"/>
    <w:rsid w:val="0044759D"/>
    <w:rsid w:val="004A07D3"/>
    <w:rsid w:val="004A4684"/>
    <w:rsid w:val="004D47D9"/>
    <w:rsid w:val="004E726E"/>
    <w:rsid w:val="00521EEE"/>
    <w:rsid w:val="00540422"/>
    <w:rsid w:val="00577970"/>
    <w:rsid w:val="005810DE"/>
    <w:rsid w:val="005931AB"/>
    <w:rsid w:val="005F07BD"/>
    <w:rsid w:val="0060175D"/>
    <w:rsid w:val="00605ED3"/>
    <w:rsid w:val="0063151B"/>
    <w:rsid w:val="00631B8B"/>
    <w:rsid w:val="006457D0"/>
    <w:rsid w:val="0066057F"/>
    <w:rsid w:val="0066324F"/>
    <w:rsid w:val="0066595B"/>
    <w:rsid w:val="00674FF3"/>
    <w:rsid w:val="006D62C3"/>
    <w:rsid w:val="007054A9"/>
    <w:rsid w:val="00720161"/>
    <w:rsid w:val="007419F0"/>
    <w:rsid w:val="0076543C"/>
    <w:rsid w:val="007E38FD"/>
    <w:rsid w:val="007F54F5"/>
    <w:rsid w:val="007F66CF"/>
    <w:rsid w:val="00802131"/>
    <w:rsid w:val="00807AB7"/>
    <w:rsid w:val="00827057"/>
    <w:rsid w:val="00852663"/>
    <w:rsid w:val="008562DC"/>
    <w:rsid w:val="00880030"/>
    <w:rsid w:val="00892695"/>
    <w:rsid w:val="00892EB6"/>
    <w:rsid w:val="008C63C9"/>
    <w:rsid w:val="008F5996"/>
    <w:rsid w:val="00946181"/>
    <w:rsid w:val="00956C13"/>
    <w:rsid w:val="0097415D"/>
    <w:rsid w:val="009C00E0"/>
    <w:rsid w:val="009C2058"/>
    <w:rsid w:val="009F526C"/>
    <w:rsid w:val="00A06B8D"/>
    <w:rsid w:val="00A5671F"/>
    <w:rsid w:val="00A61C73"/>
    <w:rsid w:val="00A70FF8"/>
    <w:rsid w:val="00A71C6F"/>
    <w:rsid w:val="00A867C4"/>
    <w:rsid w:val="00AA6D58"/>
    <w:rsid w:val="00AC3550"/>
    <w:rsid w:val="00B03FD3"/>
    <w:rsid w:val="00B16277"/>
    <w:rsid w:val="00B35B4C"/>
    <w:rsid w:val="00B51C9C"/>
    <w:rsid w:val="00B60F5A"/>
    <w:rsid w:val="00B64D4D"/>
    <w:rsid w:val="00B74967"/>
    <w:rsid w:val="00B841A5"/>
    <w:rsid w:val="00BA1C89"/>
    <w:rsid w:val="00BB795F"/>
    <w:rsid w:val="00BB7FCD"/>
    <w:rsid w:val="00BC3A80"/>
    <w:rsid w:val="00C17584"/>
    <w:rsid w:val="00C36D3B"/>
    <w:rsid w:val="00C516D8"/>
    <w:rsid w:val="00C65890"/>
    <w:rsid w:val="00C75E2C"/>
    <w:rsid w:val="00C86BBA"/>
    <w:rsid w:val="00C9728B"/>
    <w:rsid w:val="00CA0990"/>
    <w:rsid w:val="00CA1B20"/>
    <w:rsid w:val="00CA6D62"/>
    <w:rsid w:val="00CC1DD5"/>
    <w:rsid w:val="00CC74FB"/>
    <w:rsid w:val="00CD139B"/>
    <w:rsid w:val="00CD2FC4"/>
    <w:rsid w:val="00D00D85"/>
    <w:rsid w:val="00D1121C"/>
    <w:rsid w:val="00D11434"/>
    <w:rsid w:val="00DC5428"/>
    <w:rsid w:val="00DD1351"/>
    <w:rsid w:val="00E3404B"/>
    <w:rsid w:val="00E61AB9"/>
    <w:rsid w:val="00EA770A"/>
    <w:rsid w:val="00EB10AE"/>
    <w:rsid w:val="00EC3FC4"/>
    <w:rsid w:val="00EC4C76"/>
    <w:rsid w:val="00EC518D"/>
    <w:rsid w:val="00F2172A"/>
    <w:rsid w:val="00F848CF"/>
    <w:rsid w:val="00FB6B06"/>
    <w:rsid w:val="00FB7367"/>
    <w:rsid w:val="00FD76F7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96EBDFB-A4A0-4A02-81B0-BFE9E18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269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658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45F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F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FF7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710C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85266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D499-0158-4D5F-9287-E60BFEB2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4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2021-10-21T11:24:00Z</cp:lastPrinted>
  <dcterms:created xsi:type="dcterms:W3CDTF">2021-10-27T13:37:00Z</dcterms:created>
  <dcterms:modified xsi:type="dcterms:W3CDTF">2021-10-28T12:16:00Z</dcterms:modified>
</cp:coreProperties>
</file>