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6688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66889" w:rsidP="003D5C89">
                      <w:r>
                        <w:t>NORAKSTS</w:t>
                      </w:r>
                    </w:p>
                  </w:txbxContent>
                </v:textbox>
                <w10:wrap type="tight" anchory="page"/>
              </v:shape>
            </w:pict>
          </mc:Fallback>
        </mc:AlternateContent>
      </w:r>
    </w:p>
    <w:tbl>
      <w:tblPr>
        <w:tblW w:w="8683" w:type="dxa"/>
        <w:tblLook w:val="0000" w:firstRow="0" w:lastRow="0" w:firstColumn="0" w:lastColumn="0" w:noHBand="0" w:noVBand="0"/>
      </w:tblPr>
      <w:tblGrid>
        <w:gridCol w:w="7513"/>
        <w:gridCol w:w="1170"/>
      </w:tblGrid>
      <w:tr w:rsidR="00E61AB9" w:rsidTr="00CE4F90">
        <w:tc>
          <w:tcPr>
            <w:tcW w:w="7513" w:type="dxa"/>
          </w:tcPr>
          <w:p w:rsidR="00E61AB9" w:rsidRDefault="00A56BCC" w:rsidP="00A56BCC">
            <w:pPr>
              <w:pStyle w:val="Header"/>
              <w:tabs>
                <w:tab w:val="clear" w:pos="4320"/>
                <w:tab w:val="clear" w:pos="8640"/>
              </w:tabs>
              <w:rPr>
                <w:bCs/>
                <w:szCs w:val="44"/>
                <w:lang w:val="lv-LV"/>
              </w:rPr>
            </w:pPr>
            <w:r>
              <w:rPr>
                <w:bCs/>
                <w:szCs w:val="44"/>
                <w:lang w:val="lv-LV"/>
              </w:rPr>
              <w:t>08</w:t>
            </w:r>
            <w:r w:rsidR="00A61C73">
              <w:rPr>
                <w:bCs/>
                <w:szCs w:val="44"/>
                <w:lang w:val="lv-LV"/>
              </w:rPr>
              <w:t>.</w:t>
            </w:r>
            <w:r>
              <w:rPr>
                <w:bCs/>
                <w:szCs w:val="44"/>
                <w:lang w:val="lv-LV"/>
              </w:rPr>
              <w:t>11</w:t>
            </w:r>
            <w:r w:rsidR="00A61C73">
              <w:rPr>
                <w:bCs/>
                <w:szCs w:val="44"/>
                <w:lang w:val="lv-LV"/>
              </w:rPr>
              <w:t>.</w:t>
            </w:r>
            <w:r w:rsidR="00892695">
              <w:rPr>
                <w:bCs/>
                <w:szCs w:val="44"/>
                <w:lang w:val="lv-LV"/>
              </w:rPr>
              <w:t>2021</w:t>
            </w:r>
            <w:r w:rsidR="00A61C73">
              <w:rPr>
                <w:bCs/>
                <w:szCs w:val="44"/>
                <w:lang w:val="lv-LV"/>
              </w:rPr>
              <w:t>.</w:t>
            </w:r>
          </w:p>
        </w:tc>
        <w:tc>
          <w:tcPr>
            <w:tcW w:w="1170" w:type="dxa"/>
          </w:tcPr>
          <w:p w:rsidR="00E61AB9" w:rsidRDefault="00E61AB9">
            <w:pPr>
              <w:pStyle w:val="Header"/>
              <w:tabs>
                <w:tab w:val="clear" w:pos="4320"/>
                <w:tab w:val="clear" w:pos="8640"/>
              </w:tabs>
              <w:rPr>
                <w:bCs/>
                <w:szCs w:val="44"/>
                <w:lang w:val="lv-LV"/>
              </w:rPr>
            </w:pPr>
            <w:r>
              <w:rPr>
                <w:bCs/>
                <w:szCs w:val="44"/>
                <w:lang w:val="lv-LV"/>
              </w:rPr>
              <w:t>Nr.</w:t>
            </w:r>
            <w:r w:rsidR="00B66889">
              <w:rPr>
                <w:bCs/>
                <w:szCs w:val="44"/>
                <w:lang w:val="lv-LV"/>
              </w:rPr>
              <w:t>17/3</w:t>
            </w:r>
          </w:p>
        </w:tc>
      </w:tr>
    </w:tbl>
    <w:p w:rsidR="00E61AB9" w:rsidRDefault="00E61AB9">
      <w:pPr>
        <w:pStyle w:val="Header"/>
        <w:tabs>
          <w:tab w:val="clear" w:pos="4320"/>
          <w:tab w:val="clear" w:pos="8640"/>
        </w:tabs>
        <w:rPr>
          <w:bCs/>
          <w:szCs w:val="44"/>
          <w:lang w:val="lv-LV"/>
        </w:rPr>
      </w:pPr>
    </w:p>
    <w:p w:rsidR="002438AA" w:rsidRDefault="00A56BCC" w:rsidP="001C104F">
      <w:pPr>
        <w:pStyle w:val="Heading6"/>
        <w:pBdr>
          <w:bottom w:val="single" w:sz="6" w:space="1" w:color="auto"/>
        </w:pBdr>
        <w:rPr>
          <w:u w:val="none"/>
        </w:rPr>
      </w:pPr>
      <w:r>
        <w:rPr>
          <w:u w:val="none"/>
        </w:rPr>
        <w:t>VIEDOKLI</w:t>
      </w:r>
      <w:r w:rsidR="00A71C6F">
        <w:rPr>
          <w:u w:val="none"/>
        </w:rPr>
        <w:t>S</w:t>
      </w:r>
      <w:r>
        <w:rPr>
          <w:u w:val="none"/>
        </w:rPr>
        <w:t xml:space="preserve"> PAR LIKUMPROJEKTU “GROZĪJUMI ADMINISTRATĪVO TERITORIJU UN APDZĪVOTO VIETU LIKUMĀ”</w:t>
      </w:r>
    </w:p>
    <w:p w:rsidR="00B66889" w:rsidRDefault="00B66889" w:rsidP="00B66889">
      <w:pPr>
        <w:jc w:val="center"/>
      </w:pPr>
      <w:r>
        <w:t xml:space="preserve">(ziņo: </w:t>
      </w:r>
      <w:proofErr w:type="spellStart"/>
      <w:r>
        <w:t>I.Škutāne</w:t>
      </w:r>
      <w:proofErr w:type="spellEnd"/>
      <w:r>
        <w:t>)</w:t>
      </w:r>
    </w:p>
    <w:p w:rsidR="00B66889" w:rsidRDefault="00B66889" w:rsidP="00B66889">
      <w:pPr>
        <w:jc w:val="center"/>
      </w:pPr>
    </w:p>
    <w:p w:rsidR="001C104F" w:rsidRPr="00B66889" w:rsidRDefault="00B66889" w:rsidP="00B66889">
      <w:pPr>
        <w:jc w:val="both"/>
      </w:pPr>
      <w:r w:rsidRPr="002B7546">
        <w:rPr>
          <w:b/>
          <w:bCs/>
          <w:lang w:eastAsia="lv-LV"/>
        </w:rPr>
        <w:t xml:space="preserve">Atklāti balsojot: PAR – </w:t>
      </w:r>
      <w:r>
        <w:rPr>
          <w:b/>
          <w:bCs/>
          <w:lang w:eastAsia="lv-LV"/>
        </w:rPr>
        <w:t>9</w:t>
      </w:r>
      <w:r w:rsidRPr="002B7546">
        <w:rPr>
          <w:b/>
          <w:bCs/>
          <w:lang w:eastAsia="lv-LV"/>
        </w:rPr>
        <w:t xml:space="preserve"> </w:t>
      </w:r>
      <w:r w:rsidRPr="002B7546">
        <w:rPr>
          <w:bCs/>
          <w:lang w:eastAsia="lv-LV"/>
        </w:rPr>
        <w:t>(</w:t>
      </w:r>
      <w:proofErr w:type="spellStart"/>
      <w:r w:rsidRPr="002B7546">
        <w:rPr>
          <w:bCs/>
          <w:lang w:eastAsia="lv-LV"/>
        </w:rPr>
        <w:t>A.Rāviņš</w:t>
      </w:r>
      <w:proofErr w:type="spellEnd"/>
      <w:r w:rsidRPr="002B7546">
        <w:rPr>
          <w:bCs/>
          <w:lang w:eastAsia="lv-LV"/>
        </w:rPr>
        <w:t xml:space="preserve">, </w:t>
      </w:r>
      <w:proofErr w:type="spellStart"/>
      <w:r w:rsidRPr="002B7546">
        <w:rPr>
          <w:bCs/>
          <w:lang w:eastAsia="lv-LV"/>
        </w:rPr>
        <w:t>R.Vectirāne</w:t>
      </w:r>
      <w:proofErr w:type="spellEnd"/>
      <w:r w:rsidRPr="002B7546">
        <w:rPr>
          <w:bCs/>
          <w:lang w:eastAsia="lv-LV"/>
        </w:rPr>
        <w:t xml:space="preserve">, </w:t>
      </w:r>
      <w:proofErr w:type="spellStart"/>
      <w:r w:rsidRPr="002B7546">
        <w:rPr>
          <w:bCs/>
          <w:lang w:eastAsia="lv-LV"/>
        </w:rPr>
        <w:t>V.Ļevčenoks</w:t>
      </w:r>
      <w:proofErr w:type="spellEnd"/>
      <w:r w:rsidRPr="002B7546">
        <w:rPr>
          <w:bCs/>
          <w:lang w:eastAsia="lv-LV"/>
        </w:rPr>
        <w:t xml:space="preserve">, </w:t>
      </w:r>
      <w:proofErr w:type="spellStart"/>
      <w:r w:rsidRPr="002B7546">
        <w:rPr>
          <w:bCs/>
          <w:lang w:eastAsia="lv-LV"/>
        </w:rPr>
        <w:t>M.Buškevics</w:t>
      </w:r>
      <w:proofErr w:type="spellEnd"/>
      <w:r w:rsidRPr="002B7546">
        <w:rPr>
          <w:bCs/>
          <w:lang w:eastAsia="lv-LV"/>
        </w:rPr>
        <w:t xml:space="preserve">, </w:t>
      </w:r>
      <w:proofErr w:type="spellStart"/>
      <w:r w:rsidRPr="002B7546">
        <w:rPr>
          <w:bCs/>
          <w:lang w:eastAsia="lv-LV"/>
        </w:rPr>
        <w:t>I.Bandeniece</w:t>
      </w:r>
      <w:proofErr w:type="spellEnd"/>
      <w:r w:rsidRPr="002B7546">
        <w:rPr>
          <w:bCs/>
          <w:lang w:eastAsia="lv-LV"/>
        </w:rPr>
        <w:t xml:space="preserve">, </w:t>
      </w:r>
      <w:proofErr w:type="spellStart"/>
      <w:r w:rsidRPr="002B7546">
        <w:rPr>
          <w:bCs/>
          <w:lang w:eastAsia="lv-LV"/>
        </w:rPr>
        <w:t>I.Priževoite</w:t>
      </w:r>
      <w:proofErr w:type="spellEnd"/>
      <w:r w:rsidRPr="002B7546">
        <w:rPr>
          <w:bCs/>
          <w:lang w:eastAsia="lv-LV"/>
        </w:rPr>
        <w:t xml:space="preserve">, </w:t>
      </w:r>
      <w:proofErr w:type="spellStart"/>
      <w:r w:rsidRPr="002B7546">
        <w:rPr>
          <w:bCs/>
          <w:lang w:eastAsia="lv-LV"/>
        </w:rPr>
        <w:t>J.Strods</w:t>
      </w:r>
      <w:proofErr w:type="spellEnd"/>
      <w:r w:rsidRPr="002B7546">
        <w:rPr>
          <w:bCs/>
          <w:lang w:eastAsia="lv-LV"/>
        </w:rPr>
        <w:t xml:space="preserve">, </w:t>
      </w:r>
      <w:proofErr w:type="spellStart"/>
      <w:r w:rsidRPr="002B7546">
        <w:rPr>
          <w:bCs/>
          <w:lang w:eastAsia="lv-LV"/>
        </w:rPr>
        <w:t>R.Šlegelmilhs</w:t>
      </w:r>
      <w:proofErr w:type="spellEnd"/>
      <w:r w:rsidRPr="002B7546">
        <w:rPr>
          <w:bCs/>
          <w:lang w:eastAsia="lv-LV"/>
        </w:rPr>
        <w:t xml:space="preserve">, </w:t>
      </w:r>
      <w:proofErr w:type="spellStart"/>
      <w:r w:rsidRPr="002B7546">
        <w:rPr>
          <w:bCs/>
          <w:lang w:eastAsia="lv-LV"/>
        </w:rPr>
        <w:t>Z.Tretjaka</w:t>
      </w:r>
      <w:proofErr w:type="spellEnd"/>
      <w:r w:rsidRPr="002B7546">
        <w:rPr>
          <w:bCs/>
          <w:lang w:eastAsia="lv-LV"/>
        </w:rPr>
        <w:t>),</w:t>
      </w:r>
      <w:r w:rsidRPr="002B7546">
        <w:rPr>
          <w:b/>
          <w:bCs/>
          <w:lang w:eastAsia="lv-LV"/>
        </w:rPr>
        <w:t xml:space="preserve"> PRET – </w:t>
      </w:r>
      <w:r>
        <w:rPr>
          <w:b/>
          <w:bCs/>
          <w:lang w:eastAsia="lv-LV"/>
        </w:rPr>
        <w:t xml:space="preserve">1 </w:t>
      </w:r>
      <w:r w:rsidRPr="00B66889">
        <w:rPr>
          <w:bCs/>
          <w:lang w:eastAsia="lv-LV"/>
        </w:rPr>
        <w:t>(</w:t>
      </w:r>
      <w:proofErr w:type="spellStart"/>
      <w:r w:rsidRPr="00B66889">
        <w:rPr>
          <w:bCs/>
          <w:lang w:eastAsia="lv-LV"/>
        </w:rPr>
        <w:t>A.Tomašūns</w:t>
      </w:r>
      <w:proofErr w:type="spellEnd"/>
      <w:r w:rsidRPr="00B66889">
        <w:rPr>
          <w:bCs/>
          <w:lang w:eastAsia="lv-LV"/>
        </w:rPr>
        <w:t>)</w:t>
      </w:r>
      <w:r w:rsidRPr="00B66889">
        <w:rPr>
          <w:bCs/>
          <w:lang w:eastAsia="lv-LV"/>
        </w:rPr>
        <w:t>,</w:t>
      </w:r>
      <w:r w:rsidRPr="002B7546">
        <w:rPr>
          <w:b/>
          <w:bCs/>
          <w:lang w:eastAsia="lv-LV"/>
        </w:rPr>
        <w:t xml:space="preserve"> ATTURAS – </w:t>
      </w:r>
      <w:r>
        <w:rPr>
          <w:b/>
          <w:bCs/>
          <w:lang w:eastAsia="lv-LV"/>
        </w:rPr>
        <w:t xml:space="preserve">5 </w:t>
      </w:r>
      <w:r w:rsidRPr="00B66889">
        <w:rPr>
          <w:bCs/>
          <w:lang w:eastAsia="lv-LV"/>
        </w:rPr>
        <w:t>(</w:t>
      </w:r>
      <w:proofErr w:type="spellStart"/>
      <w:r w:rsidRPr="00B66889">
        <w:rPr>
          <w:bCs/>
          <w:lang w:eastAsia="lv-LV"/>
        </w:rPr>
        <w:t>A.Rublis</w:t>
      </w:r>
      <w:proofErr w:type="spellEnd"/>
      <w:r w:rsidRPr="00B66889">
        <w:rPr>
          <w:bCs/>
          <w:lang w:eastAsia="lv-LV"/>
        </w:rPr>
        <w:t xml:space="preserve">, </w:t>
      </w:r>
      <w:proofErr w:type="spellStart"/>
      <w:r w:rsidRPr="00B66889">
        <w:rPr>
          <w:bCs/>
          <w:lang w:eastAsia="lv-LV"/>
        </w:rPr>
        <w:t>A.Pagors</w:t>
      </w:r>
      <w:proofErr w:type="spellEnd"/>
      <w:r w:rsidRPr="00B66889">
        <w:rPr>
          <w:bCs/>
          <w:lang w:eastAsia="lv-LV"/>
        </w:rPr>
        <w:t xml:space="preserve">, </w:t>
      </w:r>
      <w:proofErr w:type="spellStart"/>
      <w:r w:rsidRPr="00B66889">
        <w:rPr>
          <w:bCs/>
          <w:lang w:eastAsia="lv-LV"/>
        </w:rPr>
        <w:t>G.Kurlovičs</w:t>
      </w:r>
      <w:proofErr w:type="spellEnd"/>
      <w:r w:rsidRPr="00B66889">
        <w:rPr>
          <w:bCs/>
          <w:lang w:eastAsia="lv-LV"/>
        </w:rPr>
        <w:t xml:space="preserve">, </w:t>
      </w:r>
      <w:proofErr w:type="spellStart"/>
      <w:r w:rsidRPr="00B66889">
        <w:rPr>
          <w:bCs/>
          <w:lang w:eastAsia="lv-LV"/>
        </w:rPr>
        <w:t>U.Dūmiņš</w:t>
      </w:r>
      <w:proofErr w:type="spellEnd"/>
      <w:r w:rsidRPr="00B66889">
        <w:rPr>
          <w:bCs/>
          <w:lang w:eastAsia="lv-LV"/>
        </w:rPr>
        <w:t xml:space="preserve">, </w:t>
      </w:r>
      <w:proofErr w:type="spellStart"/>
      <w:r w:rsidRPr="00B66889">
        <w:rPr>
          <w:bCs/>
          <w:lang w:eastAsia="lv-LV"/>
        </w:rPr>
        <w:t>M.Daģis</w:t>
      </w:r>
      <w:proofErr w:type="spellEnd"/>
      <w:r w:rsidRPr="00B66889">
        <w:rPr>
          <w:bCs/>
          <w:lang w:eastAsia="lv-LV"/>
        </w:rPr>
        <w:t>)</w:t>
      </w:r>
      <w:r w:rsidRPr="00B66889">
        <w:rPr>
          <w:color w:val="000000"/>
          <w:lang w:eastAsia="lv-LV"/>
        </w:rPr>
        <w:t>,</w:t>
      </w:r>
    </w:p>
    <w:p w:rsidR="00892695" w:rsidRDefault="00DB3D27" w:rsidP="00BB25FB">
      <w:pPr>
        <w:pStyle w:val="Header"/>
        <w:tabs>
          <w:tab w:val="clear" w:pos="4320"/>
          <w:tab w:val="clear" w:pos="8640"/>
        </w:tabs>
        <w:ind w:firstLine="567"/>
        <w:jc w:val="both"/>
        <w:rPr>
          <w:lang w:val="lv-LV"/>
        </w:rPr>
      </w:pPr>
      <w:r>
        <w:rPr>
          <w:lang w:val="lv-LV"/>
        </w:rPr>
        <w:t xml:space="preserve">Jelgavas </w:t>
      </w:r>
      <w:proofErr w:type="spellStart"/>
      <w:r>
        <w:rPr>
          <w:lang w:val="lv-LV"/>
        </w:rPr>
        <w:t>valstspilsētas</w:t>
      </w:r>
      <w:proofErr w:type="spellEnd"/>
      <w:r>
        <w:rPr>
          <w:lang w:val="lv-LV"/>
        </w:rPr>
        <w:t xml:space="preserve"> dome 2021.gada 1.oktobrī saņēmusi </w:t>
      </w:r>
      <w:r w:rsidR="00A56BCC">
        <w:rPr>
          <w:lang w:val="lv-LV"/>
        </w:rPr>
        <w:t xml:space="preserve">LR Saeimas Administratīvi teritoriālās reformas komisijas </w:t>
      </w:r>
      <w:r>
        <w:rPr>
          <w:lang w:val="lv-LV"/>
        </w:rPr>
        <w:t>(turpmāk –</w:t>
      </w:r>
      <w:r w:rsidR="00B445AE">
        <w:rPr>
          <w:lang w:val="lv-LV"/>
        </w:rPr>
        <w:t xml:space="preserve"> Komisij</w:t>
      </w:r>
      <w:r>
        <w:rPr>
          <w:lang w:val="lv-LV"/>
        </w:rPr>
        <w:t xml:space="preserve">a) </w:t>
      </w:r>
      <w:r w:rsidR="00A56BCC">
        <w:rPr>
          <w:lang w:val="lv-LV"/>
        </w:rPr>
        <w:t>2021.gada 1.oktobra vēstuli Nr.142.9/19-4-13/21, kurā lūgts iesniegt domes lēm</w:t>
      </w:r>
      <w:bookmarkStart w:id="0" w:name="_GoBack"/>
      <w:bookmarkEnd w:id="0"/>
      <w:r w:rsidR="00A56BCC">
        <w:rPr>
          <w:lang w:val="lv-LV"/>
        </w:rPr>
        <w:t>umu, paužot domes attieksmi par likumprojektu</w:t>
      </w:r>
      <w:r>
        <w:rPr>
          <w:lang w:val="lv-LV"/>
        </w:rPr>
        <w:t xml:space="preserve"> “Grozījumi Administratīvo teritoriju un apdzīvoto vietu likumā” (turpmāk – likumprojekts).</w:t>
      </w:r>
    </w:p>
    <w:p w:rsidR="009E13FC" w:rsidRDefault="009E13FC" w:rsidP="00BB25FB">
      <w:pPr>
        <w:pStyle w:val="Header"/>
        <w:tabs>
          <w:tab w:val="clear" w:pos="4320"/>
          <w:tab w:val="clear" w:pos="8640"/>
        </w:tabs>
        <w:ind w:firstLine="567"/>
        <w:jc w:val="both"/>
        <w:rPr>
          <w:lang w:val="lv-LV"/>
        </w:rPr>
      </w:pPr>
      <w:r>
        <w:rPr>
          <w:lang w:val="lv-LV"/>
        </w:rPr>
        <w:t xml:space="preserve">Likumprojekts paredz 2025.gadā apvienot Jelgavas </w:t>
      </w:r>
      <w:proofErr w:type="spellStart"/>
      <w:r>
        <w:rPr>
          <w:lang w:val="lv-LV"/>
        </w:rPr>
        <w:t>valstspilsētas</w:t>
      </w:r>
      <w:proofErr w:type="spellEnd"/>
      <w:r>
        <w:rPr>
          <w:lang w:val="lv-LV"/>
        </w:rPr>
        <w:t xml:space="preserve"> pašvaldību ar Jelgavas novada pašvaldību, nosakot Jelgavu par apvienotās pašvaldības administratīvo centru, un paredzot, ka pēc 2022.gada 1.janvāra līdz 2025.gada pašvaldību vēlēšanās ievēlētās domes pirmajai sēdei pašvaldībām ir pienākums sadarboties pašvaldības mantas apsaimniekošanā, saimnieciskās darbības sekmēšanā, sabiedriskās kārtības nodrošināšanā, sabiedriskā transporta pakalpojumu organizēšanā un bērnu tiesību aizsardzības jomā. Papildus likumprojekts paredz noteiktus uzdevumus, kas apvienojamām pašvaldībām veicami gan līdz to apvienošanai, gan arī pēc 2025.gada pašvaldību vēlēšanām.</w:t>
      </w:r>
    </w:p>
    <w:p w:rsidR="00F7559D" w:rsidRDefault="000710A8" w:rsidP="00BB25FB">
      <w:pPr>
        <w:ind w:firstLine="567"/>
        <w:jc w:val="both"/>
      </w:pPr>
      <w:r>
        <w:t>No likumprojekta anotācijas izriet, ka šāds likumprojekts sagatavots, ņemot vērā Satversmes tiesas 2021.gada 21.jūnija spriedumā lietā Nr.2020-41-0106 “</w:t>
      </w:r>
      <w:r w:rsidRPr="000710A8">
        <w:rPr>
          <w:szCs w:val="20"/>
          <w:lang w:eastAsia="lv-LV"/>
        </w:rPr>
        <w:t>Par Administratīvo teritoriju un apdzīvoto vietu likuma pielikuma “Administratīvās  teritorijas,  to  administratīvie  centri  un  teritoriālā iedalījuma vienības” 8.5., 8.7., 8.8., 8.16., 8.17., 8.19., 8.20., 10.2., 10.6., 10.7., 10.8.,  10.17.,  10.18.,  10.21.,  10.23.,  11.2.,  12.10.,  12.13.,  13.8.,  13.9.,  13.13., 13.16.,  13.20.,  16.2.,  16.5.,  16.11.,  16.14.,  16.18.,  16.19.,  16.20.,  18.1.,  18.8., 18.10., 19.18., 19.20., 23.1., 23.2., 23.3., 23.4., 23.5., 23.6., 23.8., 23.12., 23.13., 23.14., 23.15.,27.1., 27.3., 39.1., 39.8., 39.9., 39.12., 39.19., 39.21., 39.22., 41.14., 241.15.,  41.18.,  41.22.</w:t>
      </w:r>
      <w:r>
        <w:t xml:space="preserve"> </w:t>
      </w:r>
      <w:r w:rsidRPr="000710A8">
        <w:rPr>
          <w:szCs w:val="20"/>
          <w:lang w:eastAsia="lv-LV"/>
        </w:rPr>
        <w:t>un  41.23.apakšpunkta atbilstību Latvijas Republikas Satversmes 1.</w:t>
      </w:r>
      <w:r>
        <w:t xml:space="preserve"> </w:t>
      </w:r>
      <w:r w:rsidRPr="000710A8">
        <w:rPr>
          <w:szCs w:val="20"/>
          <w:lang w:eastAsia="lv-LV"/>
        </w:rPr>
        <w:t>un 101.pantam, Eiropas vietējo pašvaldību  hartas 4.panta trešajai</w:t>
      </w:r>
      <w:r>
        <w:t xml:space="preserve"> </w:t>
      </w:r>
      <w:r w:rsidRPr="000710A8">
        <w:rPr>
          <w:szCs w:val="20"/>
          <w:lang w:eastAsia="lv-LV"/>
        </w:rPr>
        <w:t>un sestajai</w:t>
      </w:r>
      <w:r>
        <w:t xml:space="preserve"> </w:t>
      </w:r>
      <w:r w:rsidRPr="000710A8">
        <w:rPr>
          <w:szCs w:val="20"/>
          <w:lang w:eastAsia="lv-LV"/>
        </w:rPr>
        <w:t>daļai, kā arī 5.pantam</w:t>
      </w:r>
      <w:r>
        <w:t xml:space="preserve">” cita starpā norādīto, ka </w:t>
      </w:r>
      <w:r w:rsidRPr="000710A8">
        <w:t>likumdevējs, lemjot par līdzšinējā Ozolnieku novada iekļaušanu jaunajā Jelgavas novadā,</w:t>
      </w:r>
      <w:r>
        <w:t xml:space="preserve"> </w:t>
      </w:r>
      <w:r w:rsidRPr="000710A8">
        <w:t>kurā nav reģionālās vai nacionālās nozīmes attīstības centra,</w:t>
      </w:r>
      <w:r>
        <w:t xml:space="preserve"> </w:t>
      </w:r>
      <w:r w:rsidRPr="000710A8">
        <w:t>nav ievērojis reformas mērķi un kritērijus un ir</w:t>
      </w:r>
      <w:r>
        <w:t xml:space="preserve"> </w:t>
      </w:r>
      <w:r w:rsidRPr="000710A8">
        <w:t>rīkojies patvaļīgi</w:t>
      </w:r>
      <w:r w:rsidR="00F7559D">
        <w:t xml:space="preserve">. Atbilstoši minētajam ir uzskatīts, ka no minētā Satversmes tiesas sprieduma šķietami izriet </w:t>
      </w:r>
      <w:r w:rsidR="00925302">
        <w:t xml:space="preserve">LR </w:t>
      </w:r>
      <w:r w:rsidR="00F7559D">
        <w:t xml:space="preserve">Saeimas pienākums lemt par Jelgavas </w:t>
      </w:r>
      <w:proofErr w:type="spellStart"/>
      <w:r w:rsidR="00F7559D">
        <w:t>valstspilsētas</w:t>
      </w:r>
      <w:proofErr w:type="spellEnd"/>
      <w:r w:rsidR="00F7559D">
        <w:t xml:space="preserve"> pašvaldības un Jelgavas novada pašvaldības apvienošanu. </w:t>
      </w:r>
    </w:p>
    <w:p w:rsidR="000710A8" w:rsidRDefault="00F7559D" w:rsidP="00BB25FB">
      <w:pPr>
        <w:ind w:firstLine="567"/>
        <w:jc w:val="both"/>
      </w:pPr>
      <w:r>
        <w:t xml:space="preserve">Jelgavas </w:t>
      </w:r>
      <w:proofErr w:type="spellStart"/>
      <w:r>
        <w:t>valstspilsētas</w:t>
      </w:r>
      <w:proofErr w:type="spellEnd"/>
      <w:r>
        <w:t xml:space="preserve"> pašvaldība uzskata, ka no minētā Satversmes tiesas sprieduma drīzāk netieši izriet </w:t>
      </w:r>
      <w:r w:rsidR="00925302">
        <w:t xml:space="preserve">LR </w:t>
      </w:r>
      <w:r>
        <w:t xml:space="preserve">Saeimas pienākums vērtēt iespējamos attīstības centrus </w:t>
      </w:r>
      <w:proofErr w:type="spellStart"/>
      <w:r>
        <w:t>jaunizveidotajā</w:t>
      </w:r>
      <w:proofErr w:type="spellEnd"/>
      <w:r>
        <w:t xml:space="preserve"> Jelgavas novada pašvaldībā. Piemēram, Satversmes tiesa savā spriedumā ir atzinusi par atbilstošu Mārupes novada izveidošanu ar administratīvo centru Mārupe, kas nav atzīts ne par nacionālās nozīmes, ne reģionālās nozīmes attīstības centru. </w:t>
      </w:r>
      <w:r w:rsidR="00925302">
        <w:t xml:space="preserve">LR Saeima, 2021.gada 1.jūnijā, </w:t>
      </w:r>
      <w:r w:rsidR="00925302">
        <w:lastRenderedPageBreak/>
        <w:t xml:space="preserve">izdarot grozījumus Administratīvo teritoriju un apdzīvoto vietu likumā, </w:t>
      </w:r>
      <w:r w:rsidR="00175133">
        <w:t xml:space="preserve">noteica, ka </w:t>
      </w:r>
      <w:r w:rsidR="00925302" w:rsidRPr="00925302">
        <w:t>Ministru kabinets rei</w:t>
      </w:r>
      <w:r w:rsidR="00175133">
        <w:t>zi četros gados, sākot ar 2022.gadu, līdz 1.</w:t>
      </w:r>
      <w:r w:rsidR="00925302" w:rsidRPr="00925302">
        <w:t xml:space="preserve">maijam iesniedz Saeimai ziņojumu par izmaiņām pašvaldību un administratīvo reģionu sociālekonomiskajā situācijā. Ziņojumā ietverams arī administratīvi teritoriālās reformas rezultātā radušos ieguvumu un zaudējumu vērtējums. Pirmajā no ziņojumiem papildus iekļauj </w:t>
      </w:r>
      <w:proofErr w:type="spellStart"/>
      <w:r w:rsidR="00925302" w:rsidRPr="00925302">
        <w:t>izvērtējumu</w:t>
      </w:r>
      <w:proofErr w:type="spellEnd"/>
      <w:r w:rsidR="00925302" w:rsidRPr="00925302">
        <w:t xml:space="preserve"> un pētījumos balstītu informāciju par Saulkrastu novada attīstības potenciālu un sniedz </w:t>
      </w:r>
      <w:proofErr w:type="spellStart"/>
      <w:r w:rsidR="00925302" w:rsidRPr="00925302">
        <w:t>izvērtējumu</w:t>
      </w:r>
      <w:proofErr w:type="spellEnd"/>
      <w:r w:rsidR="00925302" w:rsidRPr="00925302">
        <w:t xml:space="preserve"> par potenciāliem reģionālas nozīmes attīstības centriem Ventspils, Rēzeknes, Augšdaugavas, Saulkrastu, Varakļānu, </w:t>
      </w:r>
      <w:proofErr w:type="spellStart"/>
      <w:r w:rsidR="00925302" w:rsidRPr="00925302">
        <w:t>Dienvidkurzemes</w:t>
      </w:r>
      <w:proofErr w:type="spellEnd"/>
      <w:r w:rsidR="00925302" w:rsidRPr="00925302">
        <w:t xml:space="preserve"> un Jelgavas novadā.</w:t>
      </w:r>
      <w:r w:rsidR="00175133" w:rsidRPr="00175133">
        <w:t xml:space="preserve"> </w:t>
      </w:r>
      <w:r w:rsidR="00175133">
        <w:t xml:space="preserve">Tādējādi secināms, ka Satversmes tiesa ir atstājusi LR Saeimas izvērtēšanai administratīvā centra noteikšanu, ievērojot administratīvi teritoriālās reformas mērķus un sasniedzamos rezultātus. LR Saeima, izdarot racionālus un pamatotus apsvērumus, var noteikt citus kritērijus, kā nosakāmi attiecīgu novadu administratīvie centri. </w:t>
      </w:r>
    </w:p>
    <w:p w:rsidR="00175133" w:rsidRPr="00C02DA5" w:rsidRDefault="00175133" w:rsidP="00BB25FB">
      <w:pPr>
        <w:ind w:firstLine="567"/>
        <w:jc w:val="both"/>
      </w:pPr>
      <w:r>
        <w:t>Ne Vides aizsardzības un reģionālās attīstības ministrija, ne Ministru kabinets, ne arī LR Saeima kā likumdevējs nav izvērtējušas kādas Je</w:t>
      </w:r>
      <w:r w:rsidR="00C007D8">
        <w:t>lgavas novadā iekļautās apdzīvotās vietas</w:t>
      </w:r>
      <w:r>
        <w:t xml:space="preserve"> kā Jelgavas novada administratīvā centra atbilstību </w:t>
      </w:r>
      <w:r w:rsidR="00B445AE">
        <w:t xml:space="preserve">attīstības centra </w:t>
      </w:r>
      <w:r>
        <w:t xml:space="preserve">kritērijiem. Neveicot šādu </w:t>
      </w:r>
      <w:proofErr w:type="spellStart"/>
      <w:r>
        <w:t>izvērtējumu</w:t>
      </w:r>
      <w:proofErr w:type="spellEnd"/>
      <w:r>
        <w:t xml:space="preserve">, </w:t>
      </w:r>
      <w:proofErr w:type="spellStart"/>
      <w:r>
        <w:t>valstspilsētas</w:t>
      </w:r>
      <w:proofErr w:type="spellEnd"/>
      <w:r>
        <w:t xml:space="preserve"> pašvaldības tiek nostādītas nevienlīdzīgā situācijā.</w:t>
      </w:r>
    </w:p>
    <w:p w:rsidR="00B445AE" w:rsidRDefault="00B445AE" w:rsidP="00B445AE">
      <w:pPr>
        <w:ind w:firstLine="567"/>
        <w:jc w:val="both"/>
      </w:pPr>
      <w:r>
        <w:t xml:space="preserve">Vēršama uzmanība, ka šobrīd jau notiek administratīvi teritoriālās reformas īstenošana un Jelgavas novada pašvaldība, kuras sastāvā iekļauta Ozolnieku novada pašvaldība, veic institucionālu maiņu pašvaldību apvienošanai un daudzas citas darbības, kas nepieciešamas </w:t>
      </w:r>
      <w:proofErr w:type="spellStart"/>
      <w:r>
        <w:t>jaunizveidotās</w:t>
      </w:r>
      <w:proofErr w:type="spellEnd"/>
      <w:r>
        <w:t xml:space="preserve"> pašvaldības darbībai. Līdz ar to uzskatāms, ka atkārtotas izmaiņas teritoriālajā reformā, apvienojot Jelgavas </w:t>
      </w:r>
      <w:proofErr w:type="spellStart"/>
      <w:r>
        <w:t>valstspilsētas</w:t>
      </w:r>
      <w:proofErr w:type="spellEnd"/>
      <w:r>
        <w:t xml:space="preserve"> pašvaldību ar </w:t>
      </w:r>
      <w:proofErr w:type="spellStart"/>
      <w:r>
        <w:t>jaunizveidoto</w:t>
      </w:r>
      <w:proofErr w:type="spellEnd"/>
      <w:r>
        <w:t xml:space="preserve"> Jelgavas novada pašvaldību, ir papildu birokrātisks process, kas saistīts ar iedzīvotāju interešu un tiesību aizskārumu, būtiski ierobežo finansiālo kapacitāti pašvaldības autonomo funkciju veikšanā un sabiedrības pamatoto vajadzību apmierināšanā, kā arī tas pārkāpj tiesiskās paļāvības principu un nav samērīgs ar iegūstamo rezultātu.</w:t>
      </w:r>
    </w:p>
    <w:p w:rsidR="00B445AE" w:rsidRDefault="00B445AE" w:rsidP="00B445AE">
      <w:pPr>
        <w:ind w:firstLine="567"/>
        <w:jc w:val="both"/>
      </w:pPr>
      <w:r>
        <w:t xml:space="preserve">Uzskatām, ka likumprojekts ir izstrādāts steigā un nepārdomāti, pārkāpjot konsultāciju ar pašvaldībām juridisko procedūru, kā arī likumprojektā nostiprinātais tiesiskais regulējums nesasniedz administratīvi teritoriālajai reformai izvirzīto leģitīmo mērķi. Likumprojekts ir izstrādāts bez atbilstoša </w:t>
      </w:r>
      <w:proofErr w:type="spellStart"/>
      <w:r>
        <w:t>izvērtējuma</w:t>
      </w:r>
      <w:proofErr w:type="spellEnd"/>
      <w:r>
        <w:t xml:space="preserve"> un pamatojuma, kā konkrētais regulējums ietekmētu ne tikai Jelgavas </w:t>
      </w:r>
      <w:proofErr w:type="spellStart"/>
      <w:r>
        <w:t>valstspilsētas</w:t>
      </w:r>
      <w:proofErr w:type="spellEnd"/>
      <w:r>
        <w:t xml:space="preserve"> pašvaldības iedzīvotāju, bet arī </w:t>
      </w:r>
      <w:proofErr w:type="spellStart"/>
      <w:r>
        <w:t>jaunizveidotās</w:t>
      </w:r>
      <w:proofErr w:type="spellEnd"/>
      <w:r>
        <w:t xml:space="preserve"> Jelgavas novada pašvaldības iedzīvotāju intereses un tiesības.</w:t>
      </w:r>
    </w:p>
    <w:p w:rsidR="00B445AE" w:rsidRDefault="00B445AE" w:rsidP="00B445AE">
      <w:pPr>
        <w:ind w:firstLine="567"/>
        <w:jc w:val="both"/>
      </w:pPr>
      <w:r>
        <w:t xml:space="preserve">Turklāt likumprojekta izstrādātāji piemērojuši selektīvu pieeju un pārkāpuši vienlīdzības principu, nepamatoti nolemjot par atsevišķu </w:t>
      </w:r>
      <w:proofErr w:type="spellStart"/>
      <w:r>
        <w:t>valstspilsētu</w:t>
      </w:r>
      <w:proofErr w:type="spellEnd"/>
      <w:r>
        <w:t xml:space="preserve"> (Daugavpils, Jelgava, Liepāja, Rēzekne un Ventspils) administratīvo teritoriju statusa atņemšanu. Salīdzinājumam šāds statuss tiek saglabāts Rīgas un Jūrmalas </w:t>
      </w:r>
      <w:proofErr w:type="spellStart"/>
      <w:r>
        <w:t>valstspilsētu</w:t>
      </w:r>
      <w:proofErr w:type="spellEnd"/>
      <w:r>
        <w:t xml:space="preserve"> administratīvajām teritorijām. Līdz ar to pieļauta nevienlīdzīga pieeja administratīvi teritoriālās reformas veikšanā.</w:t>
      </w:r>
    </w:p>
    <w:p w:rsidR="00B445AE" w:rsidRDefault="00B445AE" w:rsidP="00B445AE">
      <w:pPr>
        <w:ind w:firstLine="567"/>
        <w:jc w:val="both"/>
      </w:pPr>
      <w:r>
        <w:rPr>
          <w:bCs/>
        </w:rPr>
        <w:t xml:space="preserve">Saskaņā ar likuma “Par pašvaldībām” </w:t>
      </w:r>
      <w:r w:rsidRPr="00FD7296">
        <w:rPr>
          <w:bCs/>
        </w:rPr>
        <w:t>61.</w:t>
      </w:r>
      <w:r w:rsidRPr="00FD7296">
        <w:rPr>
          <w:bCs/>
          <w:vertAlign w:val="superscript"/>
        </w:rPr>
        <w:t>1</w:t>
      </w:r>
      <w:r>
        <w:rPr>
          <w:bCs/>
        </w:rPr>
        <w:t> panta pirmo un otro daļu, k</w:t>
      </w:r>
      <w:r w:rsidRPr="00FD7296">
        <w:t>onsultatīvos nolūkos pēc pašvaldības iedzīvotāju, domes vai tās priekšsēdētāja iniciatīvas, pamatojoties uz domes lēmumu, var organizēt publisko apspriešanu par pašvaldības autonomās kompetences jautājumiem.</w:t>
      </w:r>
      <w:r>
        <w:t xml:space="preserve"> Publiskā apspriešana jārīko par</w:t>
      </w:r>
      <w:r w:rsidRPr="00FD7296">
        <w:t xml:space="preserve"> pašvaldības administratīvā</w:t>
      </w:r>
      <w:r>
        <w:t>s teritorijas robežas grozīšanu. Līdz ar to pašvaldībām ir dodams laiks publiskās apspriešanas rīkošanai, noskaidrojot iedzīvotāju viedokli par pašvaldības administratīvās teritorijas robežu grozīšanu un šo izmaiņu ietekmi uz iedzīvotāju tiesiskajām interesēm un vajadzībām.</w:t>
      </w:r>
    </w:p>
    <w:p w:rsidR="00906ABF" w:rsidRPr="00175133" w:rsidRDefault="00B445AE" w:rsidP="00BB25FB">
      <w:pPr>
        <w:pStyle w:val="Header"/>
        <w:tabs>
          <w:tab w:val="clear" w:pos="4320"/>
          <w:tab w:val="clear" w:pos="8640"/>
        </w:tabs>
        <w:ind w:firstLine="567"/>
        <w:jc w:val="both"/>
        <w:rPr>
          <w:lang w:val="lv-LV"/>
        </w:rPr>
      </w:pPr>
      <w:r>
        <w:rPr>
          <w:lang w:val="lv-LV"/>
        </w:rPr>
        <w:t xml:space="preserve">Turklāt </w:t>
      </w:r>
      <w:r w:rsidR="00AF3725">
        <w:rPr>
          <w:lang w:val="lv-LV"/>
        </w:rPr>
        <w:t xml:space="preserve">Jelgavas </w:t>
      </w:r>
      <w:proofErr w:type="spellStart"/>
      <w:r w:rsidR="00AF3725">
        <w:rPr>
          <w:lang w:val="lv-LV"/>
        </w:rPr>
        <w:t>valstspilsētas</w:t>
      </w:r>
      <w:proofErr w:type="spellEnd"/>
      <w:r w:rsidR="00AF3725">
        <w:rPr>
          <w:lang w:val="lv-LV"/>
        </w:rPr>
        <w:t xml:space="preserve"> dome (iepriekš Jelgavas pilsētas dome) 2019.gada 12.septembrī pieņēma lēmumu Nr.11/1 “Par administratīvi teritoriālo reformu” </w:t>
      </w:r>
      <w:r w:rsidR="00AF3725" w:rsidRPr="000710A8">
        <w:rPr>
          <w:lang w:val="lv-LV"/>
        </w:rPr>
        <w:t xml:space="preserve">jau paužot nostāju jautājumā par Jelgavas pilsētas un Jelgavas novada pašvaldības apvienošanu, atzīstot to par juridiski nekorektu, Jelgavas pilsētas pašvaldības iedzīvotāju interesēm un labas un pienācīgas pārvaldības principiem neatbilstošu, kā arī atzina, ka tas </w:t>
      </w:r>
      <w:r w:rsidR="00AF3725" w:rsidRPr="000710A8">
        <w:rPr>
          <w:bCs/>
          <w:lang w:val="lv-LV"/>
        </w:rPr>
        <w:t xml:space="preserve">rada tiesiskas sekas, kas pārkāpj Latvijas kā </w:t>
      </w:r>
      <w:r w:rsidR="00AF3725" w:rsidRPr="000710A8">
        <w:rPr>
          <w:lang w:val="lv-LV"/>
        </w:rPr>
        <w:t xml:space="preserve">neatkarīgas un demokrātiskas valsts pamatā esošo pašvaldības principu, kā arī taisnīguma, samērīguma un tiesiskās paļāvības principus, un ir pretrunā ar Latvijas Republikas Satversmes 1. un 101.pantu, Eiropas Vietējo pašvaldības hartas 5.pantu, kā arī Eiropas Padomes Ministru Komitejas rekomendācijas dalībvalstīm par vietējo un reģionālo </w:t>
      </w:r>
      <w:r w:rsidR="00AF3725" w:rsidRPr="000710A8">
        <w:rPr>
          <w:lang w:val="lv-LV"/>
        </w:rPr>
        <w:lastRenderedPageBreak/>
        <w:t>iestāžu robežu un/vai struktūras reformu procesiem ietverto labas pārvaldības principu.</w:t>
      </w:r>
      <w:r w:rsidR="00906ABF" w:rsidRPr="000710A8">
        <w:rPr>
          <w:lang w:val="lv-LV"/>
        </w:rPr>
        <w:t xml:space="preserve"> Jelgavas </w:t>
      </w:r>
      <w:proofErr w:type="spellStart"/>
      <w:r w:rsidR="00906ABF" w:rsidRPr="000710A8">
        <w:rPr>
          <w:lang w:val="lv-LV"/>
        </w:rPr>
        <w:t>valstspilsētas</w:t>
      </w:r>
      <w:proofErr w:type="spellEnd"/>
      <w:r w:rsidR="00906ABF" w:rsidRPr="000710A8">
        <w:rPr>
          <w:lang w:val="lv-LV"/>
        </w:rPr>
        <w:t xml:space="preserve"> pašvaldība joprojām uztur minētajā lēmumā norādīto viedokli.</w:t>
      </w:r>
      <w:r w:rsidR="00175133">
        <w:rPr>
          <w:lang w:val="lv-LV"/>
        </w:rPr>
        <w:t xml:space="preserve"> </w:t>
      </w:r>
      <w:r w:rsidR="00AF3725" w:rsidRPr="00175133">
        <w:rPr>
          <w:lang w:val="lv-LV"/>
        </w:rPr>
        <w:t>LR Saeima, 2020.gada 10.jūnijā pieņemot Administratīvo teritoriju un apdzīvoto vietu likumu, respektēja Jelgavas pilsētas pašvaldības viedokli un neapvienoja Jelgavas pilsētas pašvaldību ar Jelgavas novada pašvaldību</w:t>
      </w:r>
      <w:r>
        <w:rPr>
          <w:lang w:val="lv-LV"/>
        </w:rPr>
        <w:t xml:space="preserve">, tādējādi uzskatot par atbilstošu Jelgavas pilsētas statusa saglabāšanu. </w:t>
      </w:r>
      <w:r w:rsidR="00AF3725" w:rsidRPr="00175133">
        <w:rPr>
          <w:lang w:val="lv-LV"/>
        </w:rPr>
        <w:t xml:space="preserve"> </w:t>
      </w:r>
    </w:p>
    <w:p w:rsidR="00AF3725" w:rsidRDefault="00C41B4C" w:rsidP="00BB25FB">
      <w:pPr>
        <w:ind w:firstLine="567"/>
        <w:jc w:val="both"/>
        <w:rPr>
          <w:color w:val="000000" w:themeColor="text1"/>
        </w:rPr>
      </w:pPr>
      <w:r>
        <w:t xml:space="preserve">Ņemot vērā minēto, saskaņā ar LR Satversmes 1. un 101.pantu, </w:t>
      </w:r>
      <w:r w:rsidR="00FD7296" w:rsidRPr="000710A8">
        <w:t>Eiropas Vietējo pašvaldības hartas 5.pantu</w:t>
      </w:r>
      <w:r w:rsidR="00FD7296">
        <w:t xml:space="preserve">, </w:t>
      </w:r>
      <w:r>
        <w:t>likuma “Par pašvaldībām”</w:t>
      </w:r>
      <w:r w:rsidR="00FD7296">
        <w:t xml:space="preserve"> 3.pantu,</w:t>
      </w:r>
      <w:r>
        <w:t xml:space="preserve"> 21.panta pirmo daļu, 61.</w:t>
      </w:r>
      <w:r w:rsidRPr="00C41B4C">
        <w:rPr>
          <w:vertAlign w:val="superscript"/>
        </w:rPr>
        <w:t>1</w:t>
      </w:r>
      <w:r>
        <w:t>pantu, pamatojoties uz LR Saeimas Administratīvi teritoriālās reformas komisijas 2021.gada 1.oktobra vēstuli Nr.142.9/19-4-13/21,</w:t>
      </w:r>
    </w:p>
    <w:p w:rsidR="00892695" w:rsidRPr="00892695" w:rsidRDefault="00892695" w:rsidP="00CE4F90">
      <w:pPr>
        <w:pStyle w:val="Header"/>
        <w:tabs>
          <w:tab w:val="clear" w:pos="4320"/>
          <w:tab w:val="clear" w:pos="8640"/>
        </w:tabs>
        <w:ind w:firstLine="567"/>
        <w:jc w:val="both"/>
        <w:rPr>
          <w:lang w:val="lv-LV"/>
        </w:rPr>
      </w:pPr>
    </w:p>
    <w:p w:rsidR="00E61AB9" w:rsidRPr="00B51C9C" w:rsidRDefault="00B51C9C" w:rsidP="00CE4F90">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892695" w:rsidRDefault="00FD7296" w:rsidP="00CE4F9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Neatbalstīt LR Saeimas Administratīvi teritoriālās reformas komisijas 1.lasījumā atbalstīto Vides aizsardzības un reģionālās attīstības ministrijas sagatavoto likumprojektu “Grozījumi Administratīvo teritoriju un apdzīvoto vietu likumā”</w:t>
      </w:r>
      <w:r w:rsidR="00BB25FB">
        <w:rPr>
          <w:rFonts w:ascii="Times New Roman" w:hAnsi="Times New Roman" w:cs="Times New Roman"/>
          <w:sz w:val="24"/>
          <w:szCs w:val="24"/>
        </w:rPr>
        <w:t>.</w:t>
      </w:r>
    </w:p>
    <w:p w:rsidR="00E61AB9" w:rsidRDefault="00E61AB9">
      <w:pPr>
        <w:pStyle w:val="Header"/>
        <w:tabs>
          <w:tab w:val="clear" w:pos="4320"/>
          <w:tab w:val="clear" w:pos="8640"/>
        </w:tabs>
        <w:rPr>
          <w:lang w:val="lv-LV"/>
        </w:rPr>
      </w:pPr>
    </w:p>
    <w:p w:rsidR="00CE4F90" w:rsidRDefault="00CE4F90">
      <w:pPr>
        <w:pStyle w:val="Header"/>
        <w:tabs>
          <w:tab w:val="clear" w:pos="4320"/>
          <w:tab w:val="clear" w:pos="8640"/>
        </w:tabs>
        <w:rPr>
          <w:lang w:val="lv-LV"/>
        </w:rPr>
      </w:pPr>
    </w:p>
    <w:p w:rsidR="00B66889" w:rsidRDefault="00B66889" w:rsidP="00B66889">
      <w:pPr>
        <w:jc w:val="both"/>
      </w:pPr>
      <w:r>
        <w:t>Domes priekšsēdētājs</w:t>
      </w:r>
      <w:r>
        <w:tab/>
      </w:r>
      <w:r>
        <w:tab/>
      </w:r>
      <w:r>
        <w:tab/>
      </w:r>
      <w:r>
        <w:tab/>
      </w:r>
      <w:r>
        <w:rPr>
          <w:i/>
        </w:rPr>
        <w:t>(paraksts)</w:t>
      </w:r>
      <w:r>
        <w:tab/>
      </w:r>
      <w:r>
        <w:tab/>
      </w:r>
      <w:r>
        <w:tab/>
      </w:r>
      <w:proofErr w:type="spellStart"/>
      <w:r>
        <w:t>A.Rāviņš</w:t>
      </w:r>
      <w:proofErr w:type="spellEnd"/>
    </w:p>
    <w:p w:rsidR="00B66889" w:rsidRDefault="00B66889" w:rsidP="00B66889">
      <w:pPr>
        <w:tabs>
          <w:tab w:val="left" w:pos="3420"/>
        </w:tabs>
        <w:rPr>
          <w:color w:val="000000"/>
          <w:lang w:eastAsia="lv-LV"/>
        </w:rPr>
      </w:pPr>
    </w:p>
    <w:p w:rsidR="00B66889" w:rsidRDefault="00B66889" w:rsidP="00B66889">
      <w:pPr>
        <w:tabs>
          <w:tab w:val="left" w:pos="3420"/>
        </w:tabs>
        <w:rPr>
          <w:color w:val="000000"/>
          <w:lang w:eastAsia="lv-LV"/>
        </w:rPr>
      </w:pPr>
      <w:r>
        <w:rPr>
          <w:color w:val="000000"/>
          <w:lang w:eastAsia="lv-LV"/>
        </w:rPr>
        <w:tab/>
      </w:r>
    </w:p>
    <w:p w:rsidR="00B66889" w:rsidRDefault="00B66889" w:rsidP="00B66889">
      <w:pPr>
        <w:rPr>
          <w:color w:val="000000"/>
          <w:lang w:eastAsia="lv-LV"/>
        </w:rPr>
      </w:pPr>
      <w:r>
        <w:rPr>
          <w:color w:val="000000"/>
          <w:lang w:eastAsia="lv-LV"/>
        </w:rPr>
        <w:t>NORAKSTS PAREIZS</w:t>
      </w:r>
    </w:p>
    <w:p w:rsidR="00B66889" w:rsidRDefault="00B66889" w:rsidP="00B66889">
      <w:pPr>
        <w:tabs>
          <w:tab w:val="left" w:pos="3960"/>
        </w:tabs>
        <w:jc w:val="both"/>
      </w:pPr>
      <w:r>
        <w:t xml:space="preserve">Administratīvās pārvaldes </w:t>
      </w:r>
    </w:p>
    <w:p w:rsidR="00B66889" w:rsidRDefault="00B66889" w:rsidP="00B66889">
      <w:pPr>
        <w:tabs>
          <w:tab w:val="left" w:pos="3960"/>
        </w:tabs>
        <w:jc w:val="both"/>
      </w:pPr>
      <w:r>
        <w:t>Kancelejas vadītāja</w:t>
      </w:r>
      <w:r>
        <w:tab/>
      </w:r>
      <w:r>
        <w:tab/>
      </w:r>
      <w:r>
        <w:tab/>
      </w:r>
      <w:r>
        <w:tab/>
      </w:r>
      <w:r>
        <w:tab/>
      </w:r>
      <w:r>
        <w:tab/>
      </w:r>
      <w:proofErr w:type="spellStart"/>
      <w:r>
        <w:t>B.Jēkabsone</w:t>
      </w:r>
      <w:proofErr w:type="spellEnd"/>
    </w:p>
    <w:p w:rsidR="00B66889" w:rsidRPr="00F22570" w:rsidRDefault="00B66889" w:rsidP="00B66889">
      <w:pPr>
        <w:jc w:val="both"/>
      </w:pPr>
      <w:r>
        <w:t>2021.gada 8.novembrī</w:t>
      </w:r>
    </w:p>
    <w:p w:rsidR="00342504" w:rsidRDefault="00342504">
      <w:pPr>
        <w:jc w:val="both"/>
      </w:pPr>
    </w:p>
    <w:sectPr w:rsidR="00342504" w:rsidSect="00CE4F90">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56" w:rsidRDefault="005B6656">
      <w:r>
        <w:separator/>
      </w:r>
    </w:p>
  </w:endnote>
  <w:endnote w:type="continuationSeparator" w:id="0">
    <w:p w:rsidR="005B6656" w:rsidRDefault="005B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892546"/>
      <w:docPartObj>
        <w:docPartGallery w:val="Page Numbers (Bottom of Page)"/>
        <w:docPartUnique/>
      </w:docPartObj>
    </w:sdtPr>
    <w:sdtEndPr>
      <w:rPr>
        <w:noProof/>
      </w:rPr>
    </w:sdtEndPr>
    <w:sdtContent>
      <w:p w:rsidR="00CE4F90" w:rsidRDefault="00CE4F90" w:rsidP="00CE4F90">
        <w:pPr>
          <w:pStyle w:val="Footer"/>
          <w:jc w:val="center"/>
        </w:pPr>
        <w:r>
          <w:fldChar w:fldCharType="begin"/>
        </w:r>
        <w:r>
          <w:instrText xml:space="preserve"> PAGE   \* MERGEFORMAT </w:instrText>
        </w:r>
        <w:r>
          <w:fldChar w:fldCharType="separate"/>
        </w:r>
        <w:r w:rsidR="00B6688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56" w:rsidRDefault="005B6656">
      <w:r>
        <w:separator/>
      </w:r>
    </w:p>
  </w:footnote>
  <w:footnote w:type="continuationSeparator" w:id="0">
    <w:p w:rsidR="005B6656" w:rsidRDefault="005B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E4F90">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82880"/>
    <w:multiLevelType w:val="multilevel"/>
    <w:tmpl w:val="FE300EC6"/>
    <w:lvl w:ilvl="0">
      <w:start w:val="1"/>
      <w:numFmt w:val="decimal"/>
      <w:lvlText w:val="%1."/>
      <w:lvlJc w:val="left"/>
      <w:pPr>
        <w:ind w:left="502" w:hanging="360"/>
      </w:pPr>
      <w:rPr>
        <w:rFonts w:ascii="Times New Roman" w:hAnsi="Times New Roman" w:cs="Times New Roman" w:hint="default"/>
        <w:b w:val="0"/>
        <w:bCs/>
        <w:i w:val="0"/>
        <w:iCs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305180"/>
    <w:multiLevelType w:val="hybridMultilevel"/>
    <w:tmpl w:val="3E14E6FC"/>
    <w:lvl w:ilvl="0" w:tplc="96E2039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18D2"/>
    <w:multiLevelType w:val="multilevel"/>
    <w:tmpl w:val="708ADBBC"/>
    <w:lvl w:ilvl="0">
      <w:start w:val="1"/>
      <w:numFmt w:val="decimal"/>
      <w:lvlText w:val="%1."/>
      <w:lvlJc w:val="left"/>
      <w:pPr>
        <w:ind w:left="786"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86" w:hanging="1080"/>
      </w:pPr>
      <w:rPr>
        <w:rFonts w:hint="default"/>
      </w:rPr>
    </w:lvl>
    <w:lvl w:ilvl="6">
      <w:start w:val="1"/>
      <w:numFmt w:val="decimal"/>
      <w:isLgl/>
      <w:lvlText w:val="%1.%2.%3.%4.%5.%6.%7."/>
      <w:lvlJc w:val="left"/>
      <w:pPr>
        <w:ind w:left="4002" w:hanging="1440"/>
      </w:pPr>
      <w:rPr>
        <w:rFonts w:hint="default"/>
      </w:rPr>
    </w:lvl>
    <w:lvl w:ilvl="7">
      <w:start w:val="1"/>
      <w:numFmt w:val="decimal"/>
      <w:isLgl/>
      <w:lvlText w:val="%1.%2.%3.%4.%5.%6.%7.%8."/>
      <w:lvlJc w:val="left"/>
      <w:pPr>
        <w:ind w:left="4358" w:hanging="1440"/>
      </w:pPr>
      <w:rPr>
        <w:rFonts w:hint="default"/>
      </w:rPr>
    </w:lvl>
    <w:lvl w:ilvl="8">
      <w:start w:val="1"/>
      <w:numFmt w:val="decimal"/>
      <w:isLgl/>
      <w:lvlText w:val="%1.%2.%3.%4.%5.%6.%7.%8.%9."/>
      <w:lvlJc w:val="left"/>
      <w:pPr>
        <w:ind w:left="5074" w:hanging="1800"/>
      </w:pPr>
      <w:rPr>
        <w:rFonts w:hint="default"/>
      </w:rPr>
    </w:lvl>
  </w:abstractNum>
  <w:abstractNum w:abstractNumId="4" w15:restartNumberingAfterBreak="0">
    <w:nsid w:val="7EC06EB5"/>
    <w:multiLevelType w:val="hybridMultilevel"/>
    <w:tmpl w:val="A7448A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6E"/>
    <w:rsid w:val="000710A8"/>
    <w:rsid w:val="000C4CB0"/>
    <w:rsid w:val="000E4EB6"/>
    <w:rsid w:val="00126D62"/>
    <w:rsid w:val="00157FB5"/>
    <w:rsid w:val="00175133"/>
    <w:rsid w:val="00197F0A"/>
    <w:rsid w:val="001B2E18"/>
    <w:rsid w:val="001C104F"/>
    <w:rsid w:val="001C629A"/>
    <w:rsid w:val="001C6392"/>
    <w:rsid w:val="002051D3"/>
    <w:rsid w:val="00237B30"/>
    <w:rsid w:val="002438AA"/>
    <w:rsid w:val="0029227E"/>
    <w:rsid w:val="00294C5E"/>
    <w:rsid w:val="002A71EA"/>
    <w:rsid w:val="002D745A"/>
    <w:rsid w:val="002F616D"/>
    <w:rsid w:val="0031251F"/>
    <w:rsid w:val="00342504"/>
    <w:rsid w:val="003959A1"/>
    <w:rsid w:val="003D12D3"/>
    <w:rsid w:val="003D5C89"/>
    <w:rsid w:val="003F3FB4"/>
    <w:rsid w:val="004407DF"/>
    <w:rsid w:val="0044759D"/>
    <w:rsid w:val="00450AC5"/>
    <w:rsid w:val="004A07D3"/>
    <w:rsid w:val="004A4983"/>
    <w:rsid w:val="004D47D9"/>
    <w:rsid w:val="004E726E"/>
    <w:rsid w:val="00516136"/>
    <w:rsid w:val="00540422"/>
    <w:rsid w:val="00577970"/>
    <w:rsid w:val="005931AB"/>
    <w:rsid w:val="005A10A0"/>
    <w:rsid w:val="005B6656"/>
    <w:rsid w:val="005F07BD"/>
    <w:rsid w:val="0060175D"/>
    <w:rsid w:val="0063151B"/>
    <w:rsid w:val="00631B8B"/>
    <w:rsid w:val="006457D0"/>
    <w:rsid w:val="0066057F"/>
    <w:rsid w:val="0066324F"/>
    <w:rsid w:val="006D62C3"/>
    <w:rsid w:val="00720161"/>
    <w:rsid w:val="007419F0"/>
    <w:rsid w:val="0076543C"/>
    <w:rsid w:val="007F54F5"/>
    <w:rsid w:val="00802131"/>
    <w:rsid w:val="00807AB7"/>
    <w:rsid w:val="00820215"/>
    <w:rsid w:val="00827057"/>
    <w:rsid w:val="008562DC"/>
    <w:rsid w:val="00880030"/>
    <w:rsid w:val="00892695"/>
    <w:rsid w:val="00892EB6"/>
    <w:rsid w:val="008D4F0B"/>
    <w:rsid w:val="00906ABF"/>
    <w:rsid w:val="00925302"/>
    <w:rsid w:val="009439E3"/>
    <w:rsid w:val="00946181"/>
    <w:rsid w:val="0097415D"/>
    <w:rsid w:val="009C00E0"/>
    <w:rsid w:val="009E13FC"/>
    <w:rsid w:val="00A56BCC"/>
    <w:rsid w:val="00A61C73"/>
    <w:rsid w:val="00A71C6F"/>
    <w:rsid w:val="00A867C4"/>
    <w:rsid w:val="00AA6D58"/>
    <w:rsid w:val="00AF3725"/>
    <w:rsid w:val="00B03FD3"/>
    <w:rsid w:val="00B35B4C"/>
    <w:rsid w:val="00B445AE"/>
    <w:rsid w:val="00B51C9C"/>
    <w:rsid w:val="00B64D4D"/>
    <w:rsid w:val="00B66889"/>
    <w:rsid w:val="00B74967"/>
    <w:rsid w:val="00BB25FB"/>
    <w:rsid w:val="00BB795F"/>
    <w:rsid w:val="00BC3A80"/>
    <w:rsid w:val="00BE7853"/>
    <w:rsid w:val="00C007D8"/>
    <w:rsid w:val="00C36D3B"/>
    <w:rsid w:val="00C41B4C"/>
    <w:rsid w:val="00C516D8"/>
    <w:rsid w:val="00C65890"/>
    <w:rsid w:val="00C75E2C"/>
    <w:rsid w:val="00C86BBA"/>
    <w:rsid w:val="00C9728B"/>
    <w:rsid w:val="00CA0990"/>
    <w:rsid w:val="00CC1DD5"/>
    <w:rsid w:val="00CC74FB"/>
    <w:rsid w:val="00CD139B"/>
    <w:rsid w:val="00CD2FC4"/>
    <w:rsid w:val="00CE4F90"/>
    <w:rsid w:val="00D00D85"/>
    <w:rsid w:val="00D05436"/>
    <w:rsid w:val="00D1121C"/>
    <w:rsid w:val="00D11434"/>
    <w:rsid w:val="00DB3D27"/>
    <w:rsid w:val="00DC5428"/>
    <w:rsid w:val="00DE3937"/>
    <w:rsid w:val="00E3404B"/>
    <w:rsid w:val="00E36D99"/>
    <w:rsid w:val="00E61AB9"/>
    <w:rsid w:val="00EA770A"/>
    <w:rsid w:val="00EB10AE"/>
    <w:rsid w:val="00EC3FC4"/>
    <w:rsid w:val="00EC4C76"/>
    <w:rsid w:val="00EC518D"/>
    <w:rsid w:val="00F34898"/>
    <w:rsid w:val="00F7559D"/>
    <w:rsid w:val="00F848CF"/>
    <w:rsid w:val="00FB6B06"/>
    <w:rsid w:val="00FB7367"/>
    <w:rsid w:val="00FD7296"/>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896EBDFB-A4A0-4A02-81B0-BFE9E189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892695"/>
    <w:rPr>
      <w:sz w:val="24"/>
      <w:lang w:val="en-US"/>
    </w:rPr>
  </w:style>
  <w:style w:type="paragraph" w:styleId="ListParagraph">
    <w:name w:val="List Paragraph"/>
    <w:basedOn w:val="Normal"/>
    <w:uiPriority w:val="34"/>
    <w:qFormat/>
    <w:rsid w:val="00C65890"/>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4F9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5461">
      <w:bodyDiv w:val="1"/>
      <w:marLeft w:val="0"/>
      <w:marRight w:val="0"/>
      <w:marTop w:val="0"/>
      <w:marBottom w:val="0"/>
      <w:divBdr>
        <w:top w:val="none" w:sz="0" w:space="0" w:color="auto"/>
        <w:left w:val="none" w:sz="0" w:space="0" w:color="auto"/>
        <w:bottom w:val="none" w:sz="0" w:space="0" w:color="auto"/>
        <w:right w:val="none" w:sz="0" w:space="0" w:color="auto"/>
      </w:divBdr>
    </w:div>
    <w:div w:id="739912414">
      <w:bodyDiv w:val="1"/>
      <w:marLeft w:val="0"/>
      <w:marRight w:val="0"/>
      <w:marTop w:val="0"/>
      <w:marBottom w:val="0"/>
      <w:divBdr>
        <w:top w:val="none" w:sz="0" w:space="0" w:color="auto"/>
        <w:left w:val="none" w:sz="0" w:space="0" w:color="auto"/>
        <w:bottom w:val="none" w:sz="0" w:space="0" w:color="auto"/>
        <w:right w:val="none" w:sz="0" w:space="0" w:color="auto"/>
      </w:divBdr>
    </w:div>
    <w:div w:id="1347903499">
      <w:bodyDiv w:val="1"/>
      <w:marLeft w:val="0"/>
      <w:marRight w:val="0"/>
      <w:marTop w:val="0"/>
      <w:marBottom w:val="0"/>
      <w:divBdr>
        <w:top w:val="none" w:sz="0" w:space="0" w:color="auto"/>
        <w:left w:val="none" w:sz="0" w:space="0" w:color="auto"/>
        <w:bottom w:val="none" w:sz="0" w:space="0" w:color="auto"/>
        <w:right w:val="none" w:sz="0" w:space="0" w:color="auto"/>
      </w:divBdr>
      <w:divsChild>
        <w:div w:id="495849803">
          <w:marLeft w:val="0"/>
          <w:marRight w:val="0"/>
          <w:marTop w:val="15"/>
          <w:marBottom w:val="0"/>
          <w:divBdr>
            <w:top w:val="single" w:sz="48" w:space="0" w:color="auto"/>
            <w:left w:val="single" w:sz="48" w:space="0" w:color="auto"/>
            <w:bottom w:val="single" w:sz="48" w:space="0" w:color="auto"/>
            <w:right w:val="single" w:sz="48" w:space="0" w:color="auto"/>
          </w:divBdr>
          <w:divsChild>
            <w:div w:id="508179734">
              <w:marLeft w:val="0"/>
              <w:marRight w:val="0"/>
              <w:marTop w:val="0"/>
              <w:marBottom w:val="0"/>
              <w:divBdr>
                <w:top w:val="none" w:sz="0" w:space="0" w:color="auto"/>
                <w:left w:val="none" w:sz="0" w:space="0" w:color="auto"/>
                <w:bottom w:val="none" w:sz="0" w:space="0" w:color="auto"/>
                <w:right w:val="none" w:sz="0" w:space="0" w:color="auto"/>
              </w:divBdr>
            </w:div>
          </w:divsChild>
        </w:div>
        <w:div w:id="1022435619">
          <w:marLeft w:val="0"/>
          <w:marRight w:val="0"/>
          <w:marTop w:val="15"/>
          <w:marBottom w:val="0"/>
          <w:divBdr>
            <w:top w:val="single" w:sz="48" w:space="0" w:color="auto"/>
            <w:left w:val="single" w:sz="48" w:space="0" w:color="auto"/>
            <w:bottom w:val="single" w:sz="48" w:space="0" w:color="auto"/>
            <w:right w:val="single" w:sz="48" w:space="0" w:color="auto"/>
          </w:divBdr>
          <w:divsChild>
            <w:div w:id="21340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5006">
      <w:bodyDiv w:val="1"/>
      <w:marLeft w:val="0"/>
      <w:marRight w:val="0"/>
      <w:marTop w:val="0"/>
      <w:marBottom w:val="0"/>
      <w:divBdr>
        <w:top w:val="none" w:sz="0" w:space="0" w:color="auto"/>
        <w:left w:val="none" w:sz="0" w:space="0" w:color="auto"/>
        <w:bottom w:val="none" w:sz="0" w:space="0" w:color="auto"/>
        <w:right w:val="none" w:sz="0" w:space="0" w:color="auto"/>
      </w:divBdr>
      <w:divsChild>
        <w:div w:id="47148104">
          <w:marLeft w:val="0"/>
          <w:marRight w:val="0"/>
          <w:marTop w:val="15"/>
          <w:marBottom w:val="0"/>
          <w:divBdr>
            <w:top w:val="single" w:sz="48" w:space="0" w:color="auto"/>
            <w:left w:val="single" w:sz="48" w:space="0" w:color="auto"/>
            <w:bottom w:val="single" w:sz="48" w:space="0" w:color="auto"/>
            <w:right w:val="single" w:sz="48" w:space="0" w:color="auto"/>
          </w:divBdr>
          <w:divsChild>
            <w:div w:id="1815027534">
              <w:marLeft w:val="0"/>
              <w:marRight w:val="0"/>
              <w:marTop w:val="0"/>
              <w:marBottom w:val="0"/>
              <w:divBdr>
                <w:top w:val="none" w:sz="0" w:space="0" w:color="auto"/>
                <w:left w:val="none" w:sz="0" w:space="0" w:color="auto"/>
                <w:bottom w:val="none" w:sz="0" w:space="0" w:color="auto"/>
                <w:right w:val="none" w:sz="0" w:space="0" w:color="auto"/>
              </w:divBdr>
            </w:div>
          </w:divsChild>
        </w:div>
        <w:div w:id="604652708">
          <w:marLeft w:val="0"/>
          <w:marRight w:val="0"/>
          <w:marTop w:val="15"/>
          <w:marBottom w:val="0"/>
          <w:divBdr>
            <w:top w:val="single" w:sz="48" w:space="0" w:color="auto"/>
            <w:left w:val="single" w:sz="48" w:space="0" w:color="auto"/>
            <w:bottom w:val="single" w:sz="48" w:space="0" w:color="auto"/>
            <w:right w:val="single" w:sz="48" w:space="0" w:color="auto"/>
          </w:divBdr>
          <w:divsChild>
            <w:div w:id="9764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esktop\VEIDLAPAS\DOMES%20L&#274;MUMPROJEKTI\DL%20pro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B744-480C-4AFF-ADEC-733ACF22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 proj</Template>
  <TotalTime>4</TotalTime>
  <Pages>3</Pages>
  <Words>5677</Words>
  <Characters>3237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Baiba Jēkabsone</cp:lastModifiedBy>
  <cp:revision>3</cp:revision>
  <cp:lastPrinted>2021-11-08T14:46:00Z</cp:lastPrinted>
  <dcterms:created xsi:type="dcterms:W3CDTF">2021-11-08T14:42:00Z</dcterms:created>
  <dcterms:modified xsi:type="dcterms:W3CDTF">2021-11-08T14:47:00Z</dcterms:modified>
</cp:coreProperties>
</file>