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AC" w:rsidRDefault="002239AC" w:rsidP="002239A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301A075" wp14:editId="4075547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9AC" w:rsidRDefault="00934FD1" w:rsidP="002239A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A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2239AC" w:rsidRDefault="00934FD1" w:rsidP="002239A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2239AC" w:rsidTr="00712F95">
        <w:tc>
          <w:tcPr>
            <w:tcW w:w="7655" w:type="dxa"/>
          </w:tcPr>
          <w:p w:rsidR="002239AC" w:rsidRDefault="00EE0D75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</w:t>
            </w:r>
            <w:r w:rsidR="00FB4244">
              <w:rPr>
                <w:bCs/>
                <w:szCs w:val="44"/>
                <w:lang w:val="lv-LV"/>
              </w:rPr>
              <w:t>4</w:t>
            </w:r>
            <w:r w:rsidR="002239AC">
              <w:rPr>
                <w:bCs/>
                <w:szCs w:val="44"/>
                <w:lang w:val="lv-LV"/>
              </w:rPr>
              <w:t>.0</w:t>
            </w:r>
            <w:r w:rsidR="00FB4244">
              <w:rPr>
                <w:bCs/>
                <w:szCs w:val="44"/>
                <w:lang w:val="lv-LV"/>
              </w:rPr>
              <w:t>3</w:t>
            </w:r>
            <w:r w:rsidR="002239AC"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1029" w:type="dxa"/>
          </w:tcPr>
          <w:p w:rsidR="002239AC" w:rsidRDefault="002239AC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34FD1">
              <w:rPr>
                <w:bCs/>
                <w:szCs w:val="44"/>
                <w:lang w:val="lv-LV"/>
              </w:rPr>
              <w:t>4/3</w:t>
            </w:r>
          </w:p>
        </w:tc>
      </w:tr>
    </w:tbl>
    <w:p w:rsidR="002239AC" w:rsidRDefault="002239AC" w:rsidP="002239A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tbl>
      <w:tblPr>
        <w:tblW w:w="9183" w:type="dxa"/>
        <w:tblLook w:val="04A0" w:firstRow="1" w:lastRow="0" w:firstColumn="1" w:lastColumn="0" w:noHBand="0" w:noVBand="1"/>
      </w:tblPr>
      <w:tblGrid>
        <w:gridCol w:w="7763"/>
        <w:gridCol w:w="1420"/>
      </w:tblGrid>
      <w:tr w:rsidR="00DA5615" w:rsidRPr="00DA5615" w:rsidTr="00CF7B6C">
        <w:tc>
          <w:tcPr>
            <w:tcW w:w="7763" w:type="dxa"/>
            <w:hideMark/>
          </w:tcPr>
          <w:p w:rsidR="00DA5615" w:rsidRPr="00DA5615" w:rsidRDefault="00DA5615" w:rsidP="00DA5615">
            <w:pPr>
              <w:tabs>
                <w:tab w:val="left" w:pos="720"/>
                <w:tab w:val="center" w:pos="4320"/>
                <w:tab w:val="right" w:pos="8640"/>
              </w:tabs>
              <w:rPr>
                <w:bCs/>
                <w:szCs w:val="44"/>
                <w:lang w:eastAsia="lv-LV"/>
              </w:rPr>
            </w:pPr>
          </w:p>
        </w:tc>
        <w:tc>
          <w:tcPr>
            <w:tcW w:w="1420" w:type="dxa"/>
            <w:hideMark/>
          </w:tcPr>
          <w:p w:rsidR="00DA5615" w:rsidRPr="00DA5615" w:rsidRDefault="00DA5615" w:rsidP="00DA5615">
            <w:pPr>
              <w:tabs>
                <w:tab w:val="left" w:pos="720"/>
                <w:tab w:val="center" w:pos="4320"/>
                <w:tab w:val="right" w:pos="8640"/>
              </w:tabs>
              <w:rPr>
                <w:bCs/>
                <w:szCs w:val="44"/>
                <w:lang w:eastAsia="lv-LV"/>
              </w:rPr>
            </w:pPr>
          </w:p>
        </w:tc>
      </w:tr>
    </w:tbl>
    <w:p w:rsidR="00DA5615" w:rsidRPr="00DA5615" w:rsidRDefault="00DA5615" w:rsidP="00DA5615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DA5615">
        <w:rPr>
          <w:b/>
          <w:bCs/>
          <w:szCs w:val="44"/>
        </w:rPr>
        <w:t>GROZĪJUMI JELGAVAS PILSĒTAS DOMES 2018.</w:t>
      </w:r>
      <w:r w:rsidR="003E50AD">
        <w:rPr>
          <w:b/>
          <w:bCs/>
          <w:szCs w:val="44"/>
        </w:rPr>
        <w:t xml:space="preserve"> </w:t>
      </w:r>
      <w:r w:rsidRPr="00DA5615">
        <w:rPr>
          <w:b/>
          <w:bCs/>
          <w:szCs w:val="44"/>
        </w:rPr>
        <w:t>GADA 26.</w:t>
      </w:r>
      <w:r w:rsidR="003E50AD">
        <w:rPr>
          <w:b/>
          <w:bCs/>
          <w:szCs w:val="44"/>
        </w:rPr>
        <w:t xml:space="preserve"> </w:t>
      </w:r>
      <w:r w:rsidRPr="00DA5615">
        <w:rPr>
          <w:b/>
          <w:bCs/>
          <w:szCs w:val="44"/>
        </w:rPr>
        <w:t xml:space="preserve">APRĪĻA </w:t>
      </w:r>
    </w:p>
    <w:p w:rsidR="00DA5615" w:rsidRPr="00DA5615" w:rsidRDefault="00DA5615" w:rsidP="00DA5615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DA5615">
        <w:rPr>
          <w:b/>
          <w:bCs/>
          <w:szCs w:val="44"/>
        </w:rPr>
        <w:t xml:space="preserve">LĒMUMĀ </w:t>
      </w:r>
      <w:r w:rsidR="00FE3C52" w:rsidRPr="00DA5615">
        <w:rPr>
          <w:b/>
          <w:bCs/>
          <w:szCs w:val="44"/>
        </w:rPr>
        <w:t>N</w:t>
      </w:r>
      <w:r w:rsidR="00FE3C52">
        <w:rPr>
          <w:b/>
          <w:bCs/>
          <w:szCs w:val="44"/>
        </w:rPr>
        <w:t>r</w:t>
      </w:r>
      <w:r w:rsidRPr="00DA5615">
        <w:rPr>
          <w:b/>
          <w:bCs/>
          <w:szCs w:val="44"/>
        </w:rPr>
        <w:t xml:space="preserve">.6/6 “JELGAVAS PILSĒTAS PAŠVALDĪBAS </w:t>
      </w:r>
      <w:r w:rsidR="00776675">
        <w:rPr>
          <w:b/>
          <w:bCs/>
          <w:szCs w:val="44"/>
        </w:rPr>
        <w:t xml:space="preserve">IESTĀDES “JELGAVAS </w:t>
      </w:r>
      <w:r w:rsidRPr="00DA5615">
        <w:rPr>
          <w:b/>
          <w:bCs/>
          <w:szCs w:val="44"/>
        </w:rPr>
        <w:t xml:space="preserve">SOCIĀLO </w:t>
      </w:r>
      <w:r w:rsidR="00776675">
        <w:rPr>
          <w:b/>
          <w:bCs/>
          <w:szCs w:val="44"/>
        </w:rPr>
        <w:t>LIET</w:t>
      </w:r>
      <w:r w:rsidR="000D14A7">
        <w:rPr>
          <w:b/>
          <w:bCs/>
          <w:szCs w:val="44"/>
        </w:rPr>
        <w:t>U</w:t>
      </w:r>
      <w:r w:rsidR="00776675">
        <w:rPr>
          <w:b/>
          <w:bCs/>
          <w:szCs w:val="44"/>
        </w:rPr>
        <w:t xml:space="preserve"> PĀRVALDE”</w:t>
      </w:r>
      <w:r w:rsidRPr="00DA5615">
        <w:rPr>
          <w:b/>
          <w:bCs/>
          <w:szCs w:val="44"/>
        </w:rPr>
        <w:t xml:space="preserve"> MAKSAS PAKALPOJUMU CENRĀŽA APSTIPRINĀŠANA”</w:t>
      </w:r>
    </w:p>
    <w:p w:rsidR="00934FD1" w:rsidRDefault="00934FD1" w:rsidP="00934FD1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934FD1" w:rsidRDefault="00934FD1" w:rsidP="00934FD1">
      <w:pPr>
        <w:pStyle w:val="BodyText"/>
        <w:jc w:val="both"/>
        <w:rPr>
          <w:b/>
          <w:bCs/>
          <w:lang w:eastAsia="lv-LV"/>
        </w:rPr>
      </w:pPr>
    </w:p>
    <w:p w:rsidR="00DA5615" w:rsidRPr="00DA5615" w:rsidRDefault="00934FD1" w:rsidP="0045048D">
      <w:pPr>
        <w:jc w:val="both"/>
      </w:pPr>
      <w:r w:rsidRPr="00AA72E4">
        <w:rPr>
          <w:b/>
          <w:bCs/>
          <w:lang w:eastAsia="lv-LV"/>
        </w:rPr>
        <w:t xml:space="preserve">Atklāti balsojot: PAR – 15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A.Pagors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A.Tomašūns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</w:p>
    <w:p w:rsidR="00DA5615" w:rsidRPr="00F77688" w:rsidRDefault="00DA5615" w:rsidP="00DA5615">
      <w:pPr>
        <w:ind w:firstLine="720"/>
        <w:jc w:val="both"/>
        <w:rPr>
          <w:color w:val="FF0000"/>
        </w:rPr>
      </w:pPr>
      <w:r w:rsidRPr="00DA5615">
        <w:t xml:space="preserve">Saskaņā ar likuma </w:t>
      </w:r>
      <w:bookmarkStart w:id="1" w:name="_Hlk511309480"/>
      <w:r w:rsidRPr="00DA5615">
        <w:t>„</w:t>
      </w:r>
      <w:bookmarkEnd w:id="1"/>
      <w:r w:rsidRPr="00DA5615">
        <w:t>Par pašvaldībām” 21.</w:t>
      </w:r>
      <w:r w:rsidR="003E50AD">
        <w:t xml:space="preserve"> </w:t>
      </w:r>
      <w:r w:rsidRPr="00DA5615">
        <w:t>panta pirmās daļas 14.</w:t>
      </w:r>
      <w:r w:rsidR="003E50AD">
        <w:t xml:space="preserve"> </w:t>
      </w:r>
      <w:r w:rsidRPr="00DA5615">
        <w:t>punkta „g” apakšpunktu</w:t>
      </w:r>
      <w:r w:rsidR="00F77688">
        <w:t xml:space="preserve">, </w:t>
      </w:r>
      <w:r w:rsidR="00BC2BEF">
        <w:t>Administratīvo teritoriju un apdzīvoto vietu likuma 8.panta otro</w:t>
      </w:r>
      <w:r w:rsidR="00BC2BEF" w:rsidRPr="00DA5615">
        <w:t xml:space="preserve"> </w:t>
      </w:r>
      <w:r w:rsidR="00BC2BEF">
        <w:t xml:space="preserve">daļu, </w:t>
      </w:r>
      <w:r w:rsidRPr="00DA5615">
        <w:t>Sociāl</w:t>
      </w:r>
      <w:r w:rsidR="003E50AD">
        <w:t>o pakalpojumu un</w:t>
      </w:r>
      <w:r w:rsidRPr="00DA5615">
        <w:t xml:space="preserve"> sociāl</w:t>
      </w:r>
      <w:r w:rsidR="003E50AD">
        <w:t>ās palīdzības</w:t>
      </w:r>
      <w:r w:rsidRPr="00DA5615">
        <w:t xml:space="preserve"> likuma 8.</w:t>
      </w:r>
      <w:r w:rsidR="003E50AD">
        <w:t xml:space="preserve"> </w:t>
      </w:r>
      <w:r w:rsidRPr="00DA5615">
        <w:t>panta pirmo daļu</w:t>
      </w:r>
      <w:r w:rsidR="00F77688" w:rsidRPr="004939B9">
        <w:t xml:space="preserve"> un  Ukrainas civiliedzīvotāju atbalsta likuma 7. panta trešo daļu un 13.pantu,</w:t>
      </w:r>
    </w:p>
    <w:p w:rsidR="00DA5615" w:rsidRPr="00DA5615" w:rsidRDefault="00DA5615" w:rsidP="00DA5615">
      <w:pPr>
        <w:jc w:val="both"/>
        <w:rPr>
          <w:iCs/>
          <w:lang w:eastAsia="lv-LV"/>
        </w:rPr>
      </w:pPr>
    </w:p>
    <w:p w:rsidR="00FE3C52" w:rsidRPr="00DA5615" w:rsidRDefault="00DA5615" w:rsidP="00DA5615">
      <w:pPr>
        <w:tabs>
          <w:tab w:val="left" w:pos="720"/>
          <w:tab w:val="center" w:pos="4320"/>
          <w:tab w:val="right" w:pos="8640"/>
        </w:tabs>
        <w:jc w:val="both"/>
        <w:rPr>
          <w:bCs/>
          <w:lang w:eastAsia="lv-LV"/>
        </w:rPr>
      </w:pPr>
      <w:r w:rsidRPr="00DA5615">
        <w:rPr>
          <w:b/>
          <w:bCs/>
          <w:lang w:eastAsia="lv-LV"/>
        </w:rPr>
        <w:t xml:space="preserve">JELGAVAS </w:t>
      </w:r>
      <w:r w:rsidR="00F007FE">
        <w:rPr>
          <w:b/>
          <w:bCs/>
          <w:lang w:eastAsia="lv-LV"/>
        </w:rPr>
        <w:t>VALSTS</w:t>
      </w:r>
      <w:r w:rsidRPr="00DA5615">
        <w:rPr>
          <w:b/>
          <w:bCs/>
          <w:lang w:eastAsia="lv-LV"/>
        </w:rPr>
        <w:t>PILSĒTAS DOME NOLEMJ:</w:t>
      </w:r>
    </w:p>
    <w:p w:rsidR="004375DF" w:rsidRDefault="00DA5615" w:rsidP="0045048D">
      <w:pPr>
        <w:tabs>
          <w:tab w:val="left" w:pos="720"/>
          <w:tab w:val="center" w:pos="4320"/>
          <w:tab w:val="right" w:pos="8640"/>
        </w:tabs>
        <w:jc w:val="both"/>
      </w:pPr>
      <w:bookmarkStart w:id="2" w:name="_Hlk44424240"/>
      <w:r w:rsidRPr="00776675">
        <w:t xml:space="preserve">Izdarīt Jelgavas pilsētas domes  </w:t>
      </w:r>
      <w:r w:rsidR="006B64C2">
        <w:t>2018.</w:t>
      </w:r>
      <w:r w:rsidR="00FE3C52">
        <w:t xml:space="preserve"> </w:t>
      </w:r>
      <w:r w:rsidR="006B64C2">
        <w:t>gada 26.</w:t>
      </w:r>
      <w:r w:rsidR="00FE3C52">
        <w:t xml:space="preserve"> </w:t>
      </w:r>
      <w:r w:rsidR="006B64C2">
        <w:t xml:space="preserve">aprīļa </w:t>
      </w:r>
      <w:r w:rsidRPr="00776675">
        <w:t>lēmumā Nr.6/6 “</w:t>
      </w:r>
      <w:r w:rsidR="00776675" w:rsidRPr="00776675">
        <w:t xml:space="preserve"> Jelgavas pilsētas pašvaldības iestādes “</w:t>
      </w:r>
      <w:r w:rsidRPr="00776675">
        <w:t>Jelgavas</w:t>
      </w:r>
      <w:r w:rsidR="00776675" w:rsidRPr="00776675">
        <w:t xml:space="preserve"> sociālo lietu pārvalde”</w:t>
      </w:r>
      <w:r w:rsidRPr="00111890">
        <w:rPr>
          <w:color w:val="FF0000"/>
        </w:rPr>
        <w:t xml:space="preserve"> </w:t>
      </w:r>
      <w:r w:rsidRPr="00DA5615">
        <w:t>maksas pakalpojumu cenrāža apstiprināšana”</w:t>
      </w:r>
      <w:bookmarkStart w:id="3" w:name="_Hlk42068499"/>
      <w:r w:rsidR="00776675">
        <w:t>”</w:t>
      </w:r>
      <w:r w:rsidRPr="00DA5615">
        <w:t xml:space="preserve"> </w:t>
      </w:r>
      <w:r w:rsidR="006B64C2">
        <w:t xml:space="preserve">(turpmāk – lēmums) </w:t>
      </w:r>
      <w:r w:rsidRPr="00DA5615">
        <w:t>un tā pielikumā</w:t>
      </w:r>
      <w:bookmarkEnd w:id="2"/>
      <w:r w:rsidRPr="00DA5615">
        <w:t xml:space="preserve"> </w:t>
      </w:r>
      <w:bookmarkStart w:id="4" w:name="_Hlk44427886"/>
      <w:r w:rsidR="00476607">
        <w:t>“</w:t>
      </w:r>
      <w:r w:rsidR="00476607" w:rsidRPr="00476607">
        <w:t>Jelgavas pilsētas pašvaldības iestādes “Jelgavas sociālo lietu pārvalde” maksas pakalpojumu cenrādi</w:t>
      </w:r>
      <w:r w:rsidR="00476607">
        <w:t xml:space="preserve">s” (turpmāk – pielikums) </w:t>
      </w:r>
      <w:r w:rsidR="006B64C2">
        <w:t>šādus grozījumus:</w:t>
      </w:r>
    </w:p>
    <w:p w:rsidR="003F0C57" w:rsidRDefault="006B64C2" w:rsidP="00A315D9">
      <w:pPr>
        <w:pStyle w:val="ListParagraph"/>
        <w:numPr>
          <w:ilvl w:val="0"/>
          <w:numId w:val="5"/>
        </w:numPr>
        <w:jc w:val="both"/>
      </w:pPr>
      <w:r>
        <w:t>A</w:t>
      </w:r>
      <w:r w:rsidRPr="00492611">
        <w:t xml:space="preserve">izstāt </w:t>
      </w:r>
      <w:r w:rsidR="00476607">
        <w:t xml:space="preserve">lēmuma nosaukumā, lēmuma 1.punktā, lēmuma pielikuma nosaukumā un lēmuma pielikuma tekstā </w:t>
      </w:r>
      <w:r w:rsidRPr="00492611">
        <w:t>vārdu “pilsētas” ar vārdu “</w:t>
      </w:r>
      <w:proofErr w:type="spellStart"/>
      <w:r w:rsidRPr="00492611">
        <w:t>valstspilsētas</w:t>
      </w:r>
      <w:proofErr w:type="spellEnd"/>
      <w:r w:rsidRPr="00492611">
        <w:t>”</w:t>
      </w:r>
      <w:r>
        <w:t>.</w:t>
      </w:r>
      <w:r w:rsidR="003F0C57">
        <w:t xml:space="preserve"> </w:t>
      </w:r>
    </w:p>
    <w:p w:rsidR="003F0C57" w:rsidRPr="005A28FE" w:rsidRDefault="006B64C2" w:rsidP="00EE0D75">
      <w:pPr>
        <w:pStyle w:val="ListParagraph"/>
        <w:numPr>
          <w:ilvl w:val="0"/>
          <w:numId w:val="5"/>
        </w:numPr>
      </w:pPr>
      <w:r w:rsidRPr="00F76A5B">
        <w:t xml:space="preserve">Papildināt lēmuma pielikuma </w:t>
      </w:r>
      <w:r w:rsidR="00BC2BEF" w:rsidRPr="00F76A5B">
        <w:t xml:space="preserve">1.1. apakšpunktu </w:t>
      </w:r>
      <w:r w:rsidR="00BC2BEF" w:rsidRPr="00F76A5B">
        <w:rPr>
          <w:bCs/>
        </w:rPr>
        <w:t xml:space="preserve">aiz vārda </w:t>
      </w:r>
      <w:r w:rsidR="00BC2BEF" w:rsidRPr="005A28FE">
        <w:rPr>
          <w:bCs/>
        </w:rPr>
        <w:t>“līgums” ar simboliem “**”.</w:t>
      </w:r>
    </w:p>
    <w:p w:rsidR="003F0C57" w:rsidRPr="005A28FE" w:rsidRDefault="00BC2BEF" w:rsidP="00EE0D75">
      <w:pPr>
        <w:pStyle w:val="ListParagraph"/>
        <w:numPr>
          <w:ilvl w:val="0"/>
          <w:numId w:val="5"/>
        </w:numPr>
        <w:jc w:val="both"/>
      </w:pPr>
      <w:r w:rsidRPr="005A28FE">
        <w:t xml:space="preserve">Papildināt lēmuma pielikuma 1.3. apakšpunktu </w:t>
      </w:r>
      <w:r w:rsidRPr="005A28FE">
        <w:rPr>
          <w:bCs/>
        </w:rPr>
        <w:t>aiz vārda “maksājumu” ar simboliem “**”.</w:t>
      </w:r>
    </w:p>
    <w:p w:rsidR="003F0C57" w:rsidRPr="005A28FE" w:rsidRDefault="00BC2BEF" w:rsidP="00EE0D75">
      <w:pPr>
        <w:pStyle w:val="ListParagraph"/>
        <w:numPr>
          <w:ilvl w:val="0"/>
          <w:numId w:val="5"/>
        </w:numPr>
        <w:jc w:val="both"/>
      </w:pPr>
      <w:r w:rsidRPr="005A28FE">
        <w:t>Papildināt lēmuma pielikuma 1.3.</w:t>
      </w:r>
      <w:r w:rsidRPr="00EE0D75">
        <w:rPr>
          <w:vertAlign w:val="superscript"/>
        </w:rPr>
        <w:t>1</w:t>
      </w:r>
      <w:r w:rsidRPr="00F76A5B">
        <w:t xml:space="preserve"> apakšpunktu </w:t>
      </w:r>
      <w:r w:rsidRPr="00F76A5B">
        <w:rPr>
          <w:bCs/>
        </w:rPr>
        <w:t>aiz vārda “</w:t>
      </w:r>
      <w:r w:rsidRPr="005A28FE">
        <w:rPr>
          <w:bCs/>
        </w:rPr>
        <w:t>maksājumu” ar simboliem “**”.</w:t>
      </w:r>
    </w:p>
    <w:p w:rsidR="003F0C57" w:rsidRPr="005A28FE" w:rsidRDefault="00BC2BEF" w:rsidP="00EE0D75">
      <w:pPr>
        <w:pStyle w:val="ListParagraph"/>
        <w:numPr>
          <w:ilvl w:val="0"/>
          <w:numId w:val="5"/>
        </w:numPr>
        <w:jc w:val="both"/>
      </w:pPr>
      <w:r w:rsidRPr="005A28FE">
        <w:t xml:space="preserve">Papildināt lēmuma pielikuma 1.4. apakšpunktu </w:t>
      </w:r>
      <w:r w:rsidRPr="005A28FE">
        <w:rPr>
          <w:bCs/>
        </w:rPr>
        <w:t>aiz vārda “maksājumu” ar simboliem “**”.</w:t>
      </w:r>
    </w:p>
    <w:p w:rsidR="003F0C57" w:rsidRPr="005A28FE" w:rsidRDefault="00BC2BEF" w:rsidP="00EE0D75">
      <w:pPr>
        <w:pStyle w:val="ListParagraph"/>
        <w:numPr>
          <w:ilvl w:val="0"/>
          <w:numId w:val="5"/>
        </w:numPr>
        <w:jc w:val="both"/>
      </w:pPr>
      <w:r w:rsidRPr="005A28FE">
        <w:t xml:space="preserve">Papildināt lēmuma pielikuma 1.5. apakšpunktu </w:t>
      </w:r>
      <w:r w:rsidRPr="005A28FE">
        <w:rPr>
          <w:bCs/>
        </w:rPr>
        <w:t>aiz vārda “</w:t>
      </w:r>
      <w:r w:rsidR="00F975F2" w:rsidRPr="005A28FE">
        <w:rPr>
          <w:bCs/>
        </w:rPr>
        <w:t>ēdināšanu</w:t>
      </w:r>
      <w:r w:rsidRPr="005A28FE">
        <w:rPr>
          <w:bCs/>
        </w:rPr>
        <w:t>” ar simboliem “**”.</w:t>
      </w:r>
    </w:p>
    <w:p w:rsidR="003F0C57" w:rsidRPr="005A28FE" w:rsidRDefault="00BC2BEF" w:rsidP="00EE0D75">
      <w:pPr>
        <w:pStyle w:val="ListParagraph"/>
        <w:numPr>
          <w:ilvl w:val="0"/>
          <w:numId w:val="5"/>
        </w:numPr>
        <w:jc w:val="both"/>
      </w:pPr>
      <w:r w:rsidRPr="005A28FE">
        <w:t xml:space="preserve">Papildināt lēmuma pielikuma 1.6. apakšpunktu </w:t>
      </w:r>
      <w:r w:rsidRPr="005A28FE">
        <w:rPr>
          <w:bCs/>
        </w:rPr>
        <w:t>aiz vārda “</w:t>
      </w:r>
      <w:r w:rsidR="00F975F2" w:rsidRPr="005A28FE">
        <w:rPr>
          <w:bCs/>
        </w:rPr>
        <w:t>ēdināšanu</w:t>
      </w:r>
      <w:r w:rsidRPr="005A28FE">
        <w:rPr>
          <w:bCs/>
        </w:rPr>
        <w:t>” ar simboliem “**”.</w:t>
      </w:r>
    </w:p>
    <w:p w:rsidR="003F0C57" w:rsidRPr="005A28FE" w:rsidRDefault="00BC2BEF" w:rsidP="00EE0D75">
      <w:pPr>
        <w:pStyle w:val="ListParagraph"/>
        <w:numPr>
          <w:ilvl w:val="0"/>
          <w:numId w:val="5"/>
        </w:numPr>
        <w:jc w:val="both"/>
      </w:pPr>
      <w:r w:rsidRPr="005A28FE">
        <w:t xml:space="preserve">Papildināt lēmuma pielikuma 1.7.1. apakšpunktu </w:t>
      </w:r>
      <w:r w:rsidRPr="005A28FE">
        <w:rPr>
          <w:bCs/>
        </w:rPr>
        <w:t>aiz vārda “</w:t>
      </w:r>
      <w:r w:rsidR="00F975F2" w:rsidRPr="005A28FE">
        <w:rPr>
          <w:bCs/>
        </w:rPr>
        <w:t>ēdināšanas</w:t>
      </w:r>
      <w:r w:rsidRPr="005A28FE">
        <w:rPr>
          <w:bCs/>
        </w:rPr>
        <w:t>” ar simboliem “**”.</w:t>
      </w:r>
    </w:p>
    <w:p w:rsidR="003F0C57" w:rsidRPr="005A28FE" w:rsidRDefault="00BC2BEF" w:rsidP="00EE0D75">
      <w:pPr>
        <w:pStyle w:val="ListParagraph"/>
        <w:numPr>
          <w:ilvl w:val="0"/>
          <w:numId w:val="5"/>
        </w:numPr>
        <w:jc w:val="both"/>
      </w:pPr>
      <w:r w:rsidRPr="005A28FE">
        <w:t xml:space="preserve">Papildināt lēmuma pielikuma 1.7.2. apakšpunktu </w:t>
      </w:r>
      <w:r w:rsidRPr="005A28FE">
        <w:rPr>
          <w:bCs/>
        </w:rPr>
        <w:t>aiz vārda “</w:t>
      </w:r>
      <w:r w:rsidR="00F975F2" w:rsidRPr="005A28FE">
        <w:rPr>
          <w:bCs/>
        </w:rPr>
        <w:t>ēdināšanu</w:t>
      </w:r>
      <w:r w:rsidRPr="005A28FE">
        <w:rPr>
          <w:bCs/>
        </w:rPr>
        <w:t>” ar simboliem “**”.</w:t>
      </w:r>
    </w:p>
    <w:p w:rsidR="003F0C57" w:rsidRPr="005A28FE" w:rsidRDefault="00BC2BEF" w:rsidP="00EE0D75">
      <w:pPr>
        <w:pStyle w:val="ListParagraph"/>
        <w:numPr>
          <w:ilvl w:val="0"/>
          <w:numId w:val="5"/>
        </w:numPr>
        <w:jc w:val="both"/>
      </w:pPr>
      <w:r w:rsidRPr="005A28FE">
        <w:t xml:space="preserve">Papildināt lēmuma pielikuma 1.9. apakšpunktu </w:t>
      </w:r>
      <w:r w:rsidRPr="005A28FE">
        <w:rPr>
          <w:bCs/>
        </w:rPr>
        <w:t>aiz vārda “</w:t>
      </w:r>
      <w:r w:rsidR="00FC4737" w:rsidRPr="005A28FE">
        <w:rPr>
          <w:bCs/>
        </w:rPr>
        <w:t>pakalpojumi</w:t>
      </w:r>
      <w:r w:rsidRPr="005A28FE">
        <w:rPr>
          <w:bCs/>
        </w:rPr>
        <w:t>” ar simboliem “**”.</w:t>
      </w:r>
    </w:p>
    <w:p w:rsidR="00BC2BEF" w:rsidRPr="00F76A5B" w:rsidRDefault="00BC2BEF" w:rsidP="00EE0D75">
      <w:pPr>
        <w:pStyle w:val="ListParagraph"/>
        <w:numPr>
          <w:ilvl w:val="0"/>
          <w:numId w:val="5"/>
        </w:numPr>
        <w:jc w:val="both"/>
      </w:pPr>
      <w:r w:rsidRPr="005A28FE">
        <w:lastRenderedPageBreak/>
        <w:t xml:space="preserve">Papildināt lēmuma pielikuma 1.10. apakšpunktu </w:t>
      </w:r>
      <w:r w:rsidRPr="005A28FE">
        <w:rPr>
          <w:bCs/>
        </w:rPr>
        <w:t>aiz vārda “</w:t>
      </w:r>
      <w:r w:rsidR="00FC4737" w:rsidRPr="005A28FE">
        <w:rPr>
          <w:bCs/>
        </w:rPr>
        <w:t>Naktspatversmē</w:t>
      </w:r>
      <w:r w:rsidRPr="005A28FE">
        <w:rPr>
          <w:bCs/>
        </w:rPr>
        <w:t>” ar simboliem “**”.</w:t>
      </w:r>
      <w:r w:rsidR="00F76A5B">
        <w:rPr>
          <w:bCs/>
        </w:rPr>
        <w:t xml:space="preserve"> </w:t>
      </w:r>
    </w:p>
    <w:p w:rsidR="00F77688" w:rsidRDefault="00F76A5B" w:rsidP="00EE0D75">
      <w:pPr>
        <w:pStyle w:val="ListParagraph"/>
        <w:numPr>
          <w:ilvl w:val="0"/>
          <w:numId w:val="5"/>
        </w:numPr>
        <w:jc w:val="both"/>
      </w:pPr>
      <w:r w:rsidRPr="00F76A5B">
        <w:rPr>
          <w:bCs/>
        </w:rPr>
        <w:t xml:space="preserve"> </w:t>
      </w:r>
      <w:bookmarkStart w:id="5" w:name="_Hlk44335511"/>
      <w:bookmarkEnd w:id="3"/>
      <w:bookmarkEnd w:id="4"/>
      <w:r>
        <w:t>P</w:t>
      </w:r>
      <w:r w:rsidR="001143D0" w:rsidRPr="009A3E4A">
        <w:t xml:space="preserve">apildināt </w:t>
      </w:r>
      <w:r w:rsidRPr="009A3E4A">
        <w:t>pielikum</w:t>
      </w:r>
      <w:r>
        <w:t>a sadaļu “</w:t>
      </w:r>
      <w:r w:rsidR="001143D0">
        <w:t>Piezīmes</w:t>
      </w:r>
      <w:r>
        <w:t>” ar skaidrojumu</w:t>
      </w:r>
      <w:r w:rsidR="001C607C">
        <w:t xml:space="preserve"> šādā redakcijā</w:t>
      </w:r>
      <w:r w:rsidR="00F77688">
        <w:t>:</w:t>
      </w:r>
    </w:p>
    <w:p w:rsidR="0007417E" w:rsidRDefault="001143D0" w:rsidP="00F77688">
      <w:pPr>
        <w:ind w:left="1080"/>
        <w:contextualSpacing/>
        <w:jc w:val="both"/>
      </w:pPr>
      <w:r>
        <w:t>“**</w:t>
      </w:r>
      <w:r w:rsidR="0007417E">
        <w:t xml:space="preserve"> </w:t>
      </w:r>
      <w:r w:rsidR="0007417E" w:rsidRPr="007571A0">
        <w:rPr>
          <w:shd w:val="clear" w:color="auto" w:fill="FFFFFF"/>
        </w:rPr>
        <w:t xml:space="preserve">Ukrainas </w:t>
      </w:r>
      <w:r w:rsidR="001A4A38">
        <w:rPr>
          <w:shd w:val="clear" w:color="auto" w:fill="FFFFFF"/>
        </w:rPr>
        <w:t>civiliedzīvotāji</w:t>
      </w:r>
      <w:r w:rsidR="0007417E" w:rsidRPr="007571A0">
        <w:rPr>
          <w:shd w:val="clear" w:color="auto" w:fill="FFFFFF"/>
        </w:rPr>
        <w:t>, kuri izceļo no Ukrainas vai kuri nevar atgriezties Ukrainā Krievijas Federācijas izraisītā bruņotā konflikta dēļ</w:t>
      </w:r>
      <w:r w:rsidR="004939B9">
        <w:rPr>
          <w:shd w:val="clear" w:color="auto" w:fill="FFFFFF"/>
        </w:rPr>
        <w:t>,</w:t>
      </w:r>
      <w:r w:rsidR="0007417E" w:rsidRPr="007571A0">
        <w:rPr>
          <w:shd w:val="clear" w:color="auto" w:fill="FFFFFF"/>
        </w:rPr>
        <w:t xml:space="preserve"> šā bruņotā konflikta norises laikā </w:t>
      </w:r>
      <w:r w:rsidR="0007417E">
        <w:t xml:space="preserve">un kuru dzīvesvieta un izmitināšanas vieta </w:t>
      </w:r>
      <w:r w:rsidR="001A4A38">
        <w:t xml:space="preserve">no 2022. gada 24. februāra </w:t>
      </w:r>
      <w:r w:rsidR="0007417E">
        <w:t xml:space="preserve">ir Jelgavas </w:t>
      </w:r>
      <w:proofErr w:type="spellStart"/>
      <w:r w:rsidR="0007417E">
        <w:t>valstspilsētas</w:t>
      </w:r>
      <w:proofErr w:type="spellEnd"/>
      <w:r w:rsidR="0007417E">
        <w:t xml:space="preserve"> pašvaldības administratīvajā teritorijā</w:t>
      </w:r>
      <w:r w:rsidR="00743522">
        <w:t>,</w:t>
      </w:r>
      <w:r w:rsidR="0007417E">
        <w:t xml:space="preserve"> tiek </w:t>
      </w:r>
      <w:r w:rsidR="0000597E">
        <w:t xml:space="preserve">atbrīvoti </w:t>
      </w:r>
      <w:r w:rsidR="0007417E">
        <w:t>no maksas par noteikto pakalpojumu</w:t>
      </w:r>
      <w:r w:rsidR="00743522">
        <w:t xml:space="preserve"> </w:t>
      </w:r>
      <w:r w:rsidR="0000597E">
        <w:t xml:space="preserve">Ukrainas </w:t>
      </w:r>
      <w:r w:rsidR="0000597E" w:rsidRPr="007571A0">
        <w:t>civiliedzīvotāju atbalsta likum</w:t>
      </w:r>
      <w:r w:rsidR="0000597E">
        <w:t>a spēkā esamības laikā</w:t>
      </w:r>
      <w:r w:rsidR="0007417E" w:rsidRPr="004939B9">
        <w:t>.”</w:t>
      </w:r>
    </w:p>
    <w:bookmarkEnd w:id="5"/>
    <w:p w:rsidR="00DA5615" w:rsidRPr="00DA5615" w:rsidRDefault="00DA5615" w:rsidP="00414CB1">
      <w:pPr>
        <w:tabs>
          <w:tab w:val="left" w:pos="1134"/>
        </w:tabs>
        <w:spacing w:after="240"/>
        <w:contextualSpacing/>
        <w:jc w:val="both"/>
      </w:pPr>
    </w:p>
    <w:p w:rsidR="00DA5615" w:rsidRPr="00DA5615" w:rsidRDefault="00DA5615" w:rsidP="00DA5615">
      <w:pPr>
        <w:tabs>
          <w:tab w:val="left" w:pos="1134"/>
        </w:tabs>
        <w:spacing w:after="240"/>
        <w:ind w:left="360"/>
        <w:contextualSpacing/>
        <w:jc w:val="both"/>
      </w:pPr>
    </w:p>
    <w:p w:rsidR="00934FD1" w:rsidRDefault="00934FD1" w:rsidP="00934FD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934FD1" w:rsidRDefault="00934FD1" w:rsidP="00934FD1">
      <w:pPr>
        <w:tabs>
          <w:tab w:val="left" w:pos="3420"/>
        </w:tabs>
        <w:rPr>
          <w:color w:val="000000"/>
          <w:lang w:eastAsia="lv-LV"/>
        </w:rPr>
      </w:pPr>
    </w:p>
    <w:p w:rsidR="00934FD1" w:rsidRDefault="00934FD1" w:rsidP="00934FD1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934FD1" w:rsidRDefault="00934FD1" w:rsidP="00934FD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934FD1" w:rsidRDefault="00934FD1" w:rsidP="00934FD1">
      <w:pPr>
        <w:tabs>
          <w:tab w:val="left" w:pos="3960"/>
        </w:tabs>
        <w:jc w:val="both"/>
      </w:pPr>
      <w:r>
        <w:t xml:space="preserve">Administratīvās pārvaldes </w:t>
      </w:r>
    </w:p>
    <w:p w:rsidR="00934FD1" w:rsidRDefault="00934FD1" w:rsidP="00934FD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743522" w:rsidRPr="00DA5615" w:rsidRDefault="00934FD1" w:rsidP="00743522">
      <w:pPr>
        <w:jc w:val="both"/>
      </w:pPr>
      <w:r>
        <w:t>2022. gada 14. martā</w:t>
      </w:r>
      <w:r w:rsidR="00743522">
        <w:rPr>
          <w:rFonts w:ascii="Arial" w:hAnsi="Arial" w:cs="Arial"/>
          <w:color w:val="414142"/>
          <w:sz w:val="20"/>
          <w:szCs w:val="20"/>
          <w:shd w:val="clear" w:color="auto" w:fill="FFFFFF"/>
        </w:rPr>
        <w:t> </w:t>
      </w:r>
    </w:p>
    <w:p w:rsidR="00934FD1" w:rsidRDefault="00934FD1" w:rsidP="00DA5615">
      <w:pPr>
        <w:jc w:val="both"/>
      </w:pPr>
    </w:p>
    <w:p w:rsidR="00934FD1" w:rsidRPr="00934FD1" w:rsidRDefault="00934FD1" w:rsidP="0045048D"/>
    <w:p w:rsidR="00934FD1" w:rsidRPr="00934FD1" w:rsidRDefault="00934FD1" w:rsidP="0045048D"/>
    <w:p w:rsidR="00934FD1" w:rsidRPr="00934FD1" w:rsidRDefault="00934FD1" w:rsidP="0045048D"/>
    <w:p w:rsidR="00934FD1" w:rsidRPr="00934FD1" w:rsidRDefault="00934FD1" w:rsidP="0045048D"/>
    <w:p w:rsidR="00934FD1" w:rsidRPr="00934FD1" w:rsidRDefault="00934FD1" w:rsidP="0045048D"/>
    <w:p w:rsidR="00934FD1" w:rsidRPr="00934FD1" w:rsidRDefault="00934FD1" w:rsidP="0045048D"/>
    <w:p w:rsidR="00934FD1" w:rsidRPr="00934FD1" w:rsidRDefault="00934FD1" w:rsidP="0045048D"/>
    <w:p w:rsidR="00934FD1" w:rsidRPr="00934FD1" w:rsidRDefault="00934FD1" w:rsidP="0045048D"/>
    <w:p w:rsidR="00934FD1" w:rsidRPr="00934FD1" w:rsidRDefault="00934FD1" w:rsidP="0045048D"/>
    <w:p w:rsidR="00934FD1" w:rsidRPr="00934FD1" w:rsidRDefault="00934FD1" w:rsidP="0045048D"/>
    <w:p w:rsidR="00934FD1" w:rsidRPr="00934FD1" w:rsidRDefault="00934FD1" w:rsidP="0045048D"/>
    <w:p w:rsidR="00934FD1" w:rsidRPr="00934FD1" w:rsidRDefault="00934FD1" w:rsidP="0045048D"/>
    <w:p w:rsidR="00934FD1" w:rsidRPr="00934FD1" w:rsidRDefault="00934FD1" w:rsidP="0045048D"/>
    <w:p w:rsidR="00934FD1" w:rsidRPr="00934FD1" w:rsidRDefault="00934FD1" w:rsidP="0045048D"/>
    <w:p w:rsidR="00934FD1" w:rsidRPr="00934FD1" w:rsidRDefault="00934FD1" w:rsidP="0045048D"/>
    <w:p w:rsidR="00934FD1" w:rsidRPr="00934FD1" w:rsidRDefault="00934FD1" w:rsidP="0045048D"/>
    <w:p w:rsidR="00934FD1" w:rsidRPr="00934FD1" w:rsidRDefault="00934FD1" w:rsidP="0045048D"/>
    <w:p w:rsidR="00934FD1" w:rsidRPr="00934FD1" w:rsidRDefault="00934FD1" w:rsidP="0045048D"/>
    <w:p w:rsidR="00934FD1" w:rsidRDefault="00934FD1" w:rsidP="00934FD1"/>
    <w:p w:rsidR="00934FD1" w:rsidRDefault="00934FD1" w:rsidP="00934FD1"/>
    <w:p w:rsidR="00743522" w:rsidRPr="00934FD1" w:rsidRDefault="00743522" w:rsidP="0045048D">
      <w:pPr>
        <w:ind w:firstLine="720"/>
      </w:pPr>
    </w:p>
    <w:sectPr w:rsidR="00743522" w:rsidRPr="00934FD1" w:rsidSect="00BC0063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024" w:rsidRDefault="004F6024" w:rsidP="002239AC">
      <w:r>
        <w:separator/>
      </w:r>
    </w:p>
  </w:endnote>
  <w:endnote w:type="continuationSeparator" w:id="0">
    <w:p w:rsidR="004F6024" w:rsidRDefault="004F6024" w:rsidP="002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721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3E4A" w:rsidRPr="0045048D" w:rsidRDefault="00934FD1" w:rsidP="004504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4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2239AC" w:rsidRDefault="004F6024" w:rsidP="002239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024" w:rsidRDefault="004F6024" w:rsidP="002239AC">
      <w:r>
        <w:separator/>
      </w:r>
    </w:p>
  </w:footnote>
  <w:footnote w:type="continuationSeparator" w:id="0">
    <w:p w:rsidR="004F6024" w:rsidRDefault="004F6024" w:rsidP="0022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509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A69DB9" wp14:editId="4DFDB70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4F6024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75093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7994"/>
    <w:multiLevelType w:val="multilevel"/>
    <w:tmpl w:val="09EC0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2F1245"/>
    <w:multiLevelType w:val="multilevel"/>
    <w:tmpl w:val="A2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1145"/>
        </w:tabs>
        <w:ind w:left="114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40704EAB"/>
    <w:multiLevelType w:val="hybridMultilevel"/>
    <w:tmpl w:val="8D240A16"/>
    <w:lvl w:ilvl="0" w:tplc="CCDC8F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D12649"/>
    <w:multiLevelType w:val="multilevel"/>
    <w:tmpl w:val="09EC0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C"/>
    <w:rsid w:val="0000597E"/>
    <w:rsid w:val="000150AE"/>
    <w:rsid w:val="000208BD"/>
    <w:rsid w:val="00024E7E"/>
    <w:rsid w:val="0007235C"/>
    <w:rsid w:val="0007417E"/>
    <w:rsid w:val="000D14A7"/>
    <w:rsid w:val="00111890"/>
    <w:rsid w:val="001143D0"/>
    <w:rsid w:val="00183EFA"/>
    <w:rsid w:val="001A4A38"/>
    <w:rsid w:val="001C607C"/>
    <w:rsid w:val="00221533"/>
    <w:rsid w:val="002239AC"/>
    <w:rsid w:val="00247C3C"/>
    <w:rsid w:val="00306F96"/>
    <w:rsid w:val="003122E5"/>
    <w:rsid w:val="00321EC9"/>
    <w:rsid w:val="00322D84"/>
    <w:rsid w:val="003B75A4"/>
    <w:rsid w:val="003E4B6B"/>
    <w:rsid w:val="003E50AD"/>
    <w:rsid w:val="003F0C57"/>
    <w:rsid w:val="00414CB1"/>
    <w:rsid w:val="004375DF"/>
    <w:rsid w:val="0045048D"/>
    <w:rsid w:val="00476607"/>
    <w:rsid w:val="004939B9"/>
    <w:rsid w:val="004F6024"/>
    <w:rsid w:val="00554202"/>
    <w:rsid w:val="005A28FE"/>
    <w:rsid w:val="005E0778"/>
    <w:rsid w:val="00601B18"/>
    <w:rsid w:val="006A0DE5"/>
    <w:rsid w:val="006B64C2"/>
    <w:rsid w:val="006C1675"/>
    <w:rsid w:val="006C215C"/>
    <w:rsid w:val="006D0D1C"/>
    <w:rsid w:val="00712F95"/>
    <w:rsid w:val="00743522"/>
    <w:rsid w:val="0075093C"/>
    <w:rsid w:val="00760D92"/>
    <w:rsid w:val="00776675"/>
    <w:rsid w:val="00796C53"/>
    <w:rsid w:val="007A3315"/>
    <w:rsid w:val="00813F80"/>
    <w:rsid w:val="00834987"/>
    <w:rsid w:val="0087211D"/>
    <w:rsid w:val="00925015"/>
    <w:rsid w:val="00934FD1"/>
    <w:rsid w:val="00940817"/>
    <w:rsid w:val="009A3E4A"/>
    <w:rsid w:val="00A2465C"/>
    <w:rsid w:val="00A30E3A"/>
    <w:rsid w:val="00A315D9"/>
    <w:rsid w:val="00A7220A"/>
    <w:rsid w:val="00AA798D"/>
    <w:rsid w:val="00AC5DEB"/>
    <w:rsid w:val="00B52AEB"/>
    <w:rsid w:val="00B86E89"/>
    <w:rsid w:val="00BA166E"/>
    <w:rsid w:val="00BA6DC3"/>
    <w:rsid w:val="00BC2BEF"/>
    <w:rsid w:val="00C50F02"/>
    <w:rsid w:val="00CE1155"/>
    <w:rsid w:val="00D66DDF"/>
    <w:rsid w:val="00DA5615"/>
    <w:rsid w:val="00E103FE"/>
    <w:rsid w:val="00E3407F"/>
    <w:rsid w:val="00EC23D4"/>
    <w:rsid w:val="00EE0D75"/>
    <w:rsid w:val="00F007FE"/>
    <w:rsid w:val="00F50789"/>
    <w:rsid w:val="00F5158F"/>
    <w:rsid w:val="00F65DB5"/>
    <w:rsid w:val="00F76A5B"/>
    <w:rsid w:val="00F76CBD"/>
    <w:rsid w:val="00F77688"/>
    <w:rsid w:val="00F8252E"/>
    <w:rsid w:val="00F84515"/>
    <w:rsid w:val="00F87BF2"/>
    <w:rsid w:val="00F975F2"/>
    <w:rsid w:val="00FB4244"/>
    <w:rsid w:val="00FC4737"/>
    <w:rsid w:val="00FC6B7B"/>
    <w:rsid w:val="00FD4635"/>
    <w:rsid w:val="00FD7E25"/>
    <w:rsid w:val="00FE3C52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D5B32B-0F00-4A7B-BA32-B89BB21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239A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239A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2239A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39A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2239AC"/>
    <w:rPr>
      <w:szCs w:val="20"/>
    </w:rPr>
  </w:style>
  <w:style w:type="character" w:customStyle="1" w:styleId="BodyTextChar">
    <w:name w:val="Body Text Char"/>
    <w:basedOn w:val="DefaultParagraphFont"/>
    <w:link w:val="BodyText"/>
    <w:rsid w:val="002239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2239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9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39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4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B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E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A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1829</Words>
  <Characters>1043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2022-03-14T09:15:00Z</cp:lastPrinted>
  <dcterms:created xsi:type="dcterms:W3CDTF">2022-03-14T18:31:00Z</dcterms:created>
  <dcterms:modified xsi:type="dcterms:W3CDTF">2022-03-15T07:51:00Z</dcterms:modified>
</cp:coreProperties>
</file>