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66AF80B" w14:textId="77777777" w:rsidR="00E61AB9" w:rsidRPr="00577333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color w:val="FF0000"/>
          <w:szCs w:val="44"/>
          <w:lang w:val="lv-LV"/>
        </w:rPr>
      </w:pPr>
      <w:r w:rsidRPr="00577333">
        <w:rPr>
          <w:noProof/>
          <w:color w:val="FF0000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998389" wp14:editId="0D57D7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C328" w14:textId="5B8B0D3B" w:rsidR="003D5C89" w:rsidRDefault="00EC4391" w:rsidP="00EC439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8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AA0C328" w14:textId="5B8B0D3B" w:rsidR="003D5C89" w:rsidRDefault="00EC4391" w:rsidP="00EC439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7444"/>
        <w:gridCol w:w="956"/>
      </w:tblGrid>
      <w:tr w:rsidR="00E61AB9" w:rsidRPr="007A3222" w14:paraId="509F08E1" w14:textId="77777777" w:rsidTr="001D673B">
        <w:tc>
          <w:tcPr>
            <w:tcW w:w="7513" w:type="dxa"/>
          </w:tcPr>
          <w:p w14:paraId="10BA972A" w14:textId="404ED3D2" w:rsidR="00E61AB9" w:rsidRPr="007A3222" w:rsidRDefault="00B43312" w:rsidP="00EB3B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A3222">
              <w:rPr>
                <w:bCs/>
                <w:szCs w:val="44"/>
                <w:lang w:val="lv-LV"/>
              </w:rPr>
              <w:t>2</w:t>
            </w:r>
            <w:r w:rsidR="001D1902">
              <w:rPr>
                <w:bCs/>
                <w:szCs w:val="44"/>
                <w:lang w:val="lv-LV"/>
              </w:rPr>
              <w:t>5</w:t>
            </w:r>
            <w:r w:rsidR="00E75BFD" w:rsidRPr="007A3222">
              <w:rPr>
                <w:bCs/>
                <w:szCs w:val="44"/>
                <w:lang w:val="lv-LV"/>
              </w:rPr>
              <w:t>.0</w:t>
            </w:r>
            <w:r w:rsidR="00EB3BD3" w:rsidRPr="007A3222">
              <w:rPr>
                <w:bCs/>
                <w:szCs w:val="44"/>
                <w:lang w:val="lv-LV"/>
              </w:rPr>
              <w:t>3</w:t>
            </w:r>
            <w:r w:rsidR="00E75BFD" w:rsidRPr="007A3222">
              <w:rPr>
                <w:bCs/>
                <w:szCs w:val="44"/>
                <w:lang w:val="lv-LV"/>
              </w:rPr>
              <w:t>.202</w:t>
            </w:r>
            <w:r w:rsidR="008B0F9E" w:rsidRPr="007A3222">
              <w:rPr>
                <w:bCs/>
                <w:szCs w:val="44"/>
                <w:lang w:val="lv-LV"/>
              </w:rPr>
              <w:t>2</w:t>
            </w:r>
            <w:r w:rsidR="00E75BFD" w:rsidRPr="007A322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6145DF94" w14:textId="6F9E78F6" w:rsidR="00E61AB9" w:rsidRPr="007A3222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A3222">
              <w:rPr>
                <w:bCs/>
                <w:szCs w:val="44"/>
                <w:lang w:val="lv-LV"/>
              </w:rPr>
              <w:t>Nr.</w:t>
            </w:r>
            <w:r w:rsidR="00870560">
              <w:rPr>
                <w:bCs/>
                <w:szCs w:val="44"/>
                <w:lang w:val="lv-LV"/>
              </w:rPr>
              <w:t>5/15</w:t>
            </w:r>
          </w:p>
        </w:tc>
      </w:tr>
    </w:tbl>
    <w:p w14:paraId="002490F6" w14:textId="77777777" w:rsidR="00E61AB9" w:rsidRPr="007A322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9808A2" w14:textId="4F6DFFBF" w:rsidR="00B43312" w:rsidRPr="00577333" w:rsidRDefault="00096DD9" w:rsidP="00EB3BD3">
      <w:pPr>
        <w:pBdr>
          <w:bottom w:val="single" w:sz="4" w:space="1" w:color="auto"/>
        </w:pBdr>
        <w:jc w:val="center"/>
        <w:rPr>
          <w:b/>
          <w:bCs/>
          <w:color w:val="FF0000"/>
        </w:rPr>
      </w:pPr>
      <w:r w:rsidRPr="007A3222">
        <w:rPr>
          <w:b/>
          <w:bCs/>
        </w:rPr>
        <w:t>GROZĪJUM</w:t>
      </w:r>
      <w:r>
        <w:rPr>
          <w:b/>
          <w:bCs/>
        </w:rPr>
        <w:t>S</w:t>
      </w:r>
      <w:r w:rsidRPr="007A3222">
        <w:rPr>
          <w:b/>
          <w:bCs/>
        </w:rPr>
        <w:t xml:space="preserve"> </w:t>
      </w:r>
      <w:r w:rsidR="00B43312" w:rsidRPr="007A3222">
        <w:rPr>
          <w:b/>
          <w:bCs/>
        </w:rPr>
        <w:t xml:space="preserve">JELGAVAS </w:t>
      </w:r>
      <w:r w:rsidR="00FE7E27" w:rsidRPr="007A3222">
        <w:rPr>
          <w:b/>
          <w:bCs/>
        </w:rPr>
        <w:t>VALSTS</w:t>
      </w:r>
      <w:r w:rsidR="00B43312" w:rsidRPr="007A3222">
        <w:rPr>
          <w:b/>
          <w:bCs/>
        </w:rPr>
        <w:t>PILSĒTAS DOMES 20</w:t>
      </w:r>
      <w:r w:rsidR="00EB3BD3" w:rsidRPr="007A3222">
        <w:rPr>
          <w:b/>
          <w:bCs/>
        </w:rPr>
        <w:t>21</w:t>
      </w:r>
      <w:r w:rsidR="00B43312" w:rsidRPr="007A3222">
        <w:rPr>
          <w:b/>
          <w:bCs/>
        </w:rPr>
        <w:t>.</w:t>
      </w:r>
      <w:r w:rsidR="00277560" w:rsidRPr="007A3222">
        <w:rPr>
          <w:b/>
          <w:bCs/>
        </w:rPr>
        <w:t> </w:t>
      </w:r>
      <w:r w:rsidR="00B43312" w:rsidRPr="007A3222">
        <w:rPr>
          <w:b/>
          <w:bCs/>
        </w:rPr>
        <w:t xml:space="preserve">GADA </w:t>
      </w:r>
      <w:r w:rsidR="005A65BB" w:rsidRPr="007A3222">
        <w:rPr>
          <w:b/>
          <w:bCs/>
        </w:rPr>
        <w:t>22</w:t>
      </w:r>
      <w:r w:rsidR="00B43312" w:rsidRPr="007A3222">
        <w:rPr>
          <w:b/>
          <w:bCs/>
        </w:rPr>
        <w:t>.</w:t>
      </w:r>
      <w:r w:rsidR="00277560" w:rsidRPr="007A3222">
        <w:t> </w:t>
      </w:r>
      <w:r w:rsidR="007A3222" w:rsidRPr="007A3222">
        <w:rPr>
          <w:b/>
        </w:rPr>
        <w:t>DECEMBRA</w:t>
      </w:r>
      <w:r w:rsidR="00B43312" w:rsidRPr="007A3222">
        <w:rPr>
          <w:b/>
          <w:bCs/>
        </w:rPr>
        <w:t xml:space="preserve"> LĒMUMĀ NR.</w:t>
      </w:r>
      <w:r w:rsidR="00277560" w:rsidRPr="007A3222">
        <w:rPr>
          <w:b/>
          <w:bCs/>
        </w:rPr>
        <w:t> </w:t>
      </w:r>
      <w:r w:rsidR="007A3222" w:rsidRPr="007A3222">
        <w:rPr>
          <w:b/>
          <w:bCs/>
        </w:rPr>
        <w:t>21/19</w:t>
      </w:r>
      <w:r w:rsidR="00B43312" w:rsidRPr="007A3222">
        <w:rPr>
          <w:b/>
          <w:bCs/>
        </w:rPr>
        <w:t xml:space="preserve"> </w:t>
      </w:r>
      <w:r w:rsidR="00EB3BD3" w:rsidRPr="007A3222">
        <w:rPr>
          <w:b/>
          <w:bCs/>
        </w:rPr>
        <w:t>“</w:t>
      </w:r>
      <w:r w:rsidR="007A3222" w:rsidRPr="007A3222">
        <w:rPr>
          <w:b/>
          <w:bCs/>
        </w:rPr>
        <w:t>GALVOJUMS SIA “JELGAVAS POLIKLĪNIKA</w:t>
      </w:r>
      <w:r w:rsidR="00EB3BD3" w:rsidRPr="007A3222">
        <w:rPr>
          <w:b/>
          <w:bCs/>
        </w:rPr>
        <w:t>”</w:t>
      </w:r>
      <w:r w:rsidR="007A3222" w:rsidRPr="007A3222">
        <w:rPr>
          <w:b/>
          <w:bCs/>
        </w:rPr>
        <w:t>”</w:t>
      </w:r>
    </w:p>
    <w:p w14:paraId="77366A82" w14:textId="77777777" w:rsidR="00870560" w:rsidRDefault="00870560" w:rsidP="00870560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7DA0EED0" w14:textId="77777777" w:rsidR="00870560" w:rsidRDefault="00870560" w:rsidP="00870560">
      <w:pPr>
        <w:pStyle w:val="BodyText"/>
        <w:jc w:val="both"/>
        <w:rPr>
          <w:b/>
          <w:bCs/>
          <w:lang w:eastAsia="lv-LV"/>
        </w:rPr>
      </w:pPr>
    </w:p>
    <w:p w14:paraId="51900CA9" w14:textId="2537437F" w:rsidR="00B43312" w:rsidRPr="00493929" w:rsidRDefault="00870560" w:rsidP="00493929">
      <w:pPr>
        <w:jc w:val="both"/>
        <w:rPr>
          <w:color w:val="FF0000"/>
        </w:rPr>
      </w:pPr>
      <w:r w:rsidRPr="00AA72E4">
        <w:rPr>
          <w:b/>
          <w:bCs/>
          <w:lang w:eastAsia="lv-LV"/>
        </w:rPr>
        <w:t xml:space="preserve">Atklāti balsojot: PAR – </w:t>
      </w:r>
      <w:r w:rsidR="00493929">
        <w:rPr>
          <w:b/>
          <w:bCs/>
          <w:lang w:eastAsia="lv-LV"/>
        </w:rPr>
        <w:t>14</w:t>
      </w:r>
      <w:r w:rsidR="00493929"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="00493929" w:rsidRPr="00AA72E4">
        <w:rPr>
          <w:bCs/>
          <w:lang w:eastAsia="lv-LV"/>
        </w:rPr>
        <w:t>A.Pagors</w:t>
      </w:r>
      <w:proofErr w:type="spellEnd"/>
      <w:r w:rsidR="00493929">
        <w:rPr>
          <w:bCs/>
          <w:lang w:eastAsia="lv-LV"/>
        </w:rPr>
        <w:t>,</w:t>
      </w:r>
      <w:r w:rsidR="00493929"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493929">
        <w:rPr>
          <w:b/>
          <w:bCs/>
          <w:lang w:eastAsia="lv-LV"/>
        </w:rPr>
        <w:t xml:space="preserve">1 </w:t>
      </w:r>
      <w:r w:rsidR="00493929" w:rsidRPr="005F47E1">
        <w:rPr>
          <w:bCs/>
          <w:lang w:eastAsia="lv-LV"/>
        </w:rPr>
        <w:t>(</w:t>
      </w:r>
      <w:proofErr w:type="spellStart"/>
      <w:r w:rsidR="00493929" w:rsidRPr="00493929">
        <w:rPr>
          <w:bCs/>
          <w:lang w:eastAsia="lv-LV"/>
        </w:rPr>
        <w:t>A.Tomašūns</w:t>
      </w:r>
      <w:proofErr w:type="spellEnd"/>
      <w:r w:rsidR="00493929" w:rsidRPr="005F47E1">
        <w:rPr>
          <w:bCs/>
          <w:lang w:eastAsia="lv-LV"/>
        </w:rPr>
        <w:t>)</w:t>
      </w:r>
      <w:r w:rsidRPr="00493929">
        <w:rPr>
          <w:color w:val="000000"/>
          <w:lang w:eastAsia="lv-LV"/>
        </w:rPr>
        <w:t>,</w:t>
      </w:r>
    </w:p>
    <w:p w14:paraId="040CFEAD" w14:textId="6CF2AC4A" w:rsidR="007A3222" w:rsidRPr="00015EDE" w:rsidRDefault="007A3222" w:rsidP="007A3222">
      <w:pPr>
        <w:ind w:firstLine="720"/>
        <w:jc w:val="both"/>
        <w:rPr>
          <w:szCs w:val="28"/>
        </w:rPr>
      </w:pPr>
      <w:r w:rsidRPr="00345042">
        <w:t xml:space="preserve">Saskaņā ar likuma ”Par pašvaldībām” 21.panta pirmās daļas 27.punktu, </w:t>
      </w:r>
      <w:r>
        <w:t xml:space="preserve">Likuma par budžetu un finanšu vadību 41.panta piekto daļu, </w:t>
      </w:r>
      <w:r w:rsidRPr="00345042">
        <w:t xml:space="preserve">likuma ”Par pašvaldību budžetiem” 26.panta pirmo, otro un trešo daļu, </w:t>
      </w:r>
      <w:r w:rsidRPr="001F1639">
        <w:t xml:space="preserve">likuma “Par valsts budžetu 2022.gadam” 10.panta </w:t>
      </w:r>
      <w:r>
        <w:t>ceturto daļu</w:t>
      </w:r>
      <w:r w:rsidRPr="001F1639">
        <w:t xml:space="preserve">, </w:t>
      </w:r>
      <w:r w:rsidRPr="001140E8">
        <w:t xml:space="preserve">Ministru </w:t>
      </w:r>
      <w:r>
        <w:t>k</w:t>
      </w:r>
      <w:r w:rsidRPr="001140E8">
        <w:t>abineta 20</w:t>
      </w:r>
      <w:r>
        <w:t>19</w:t>
      </w:r>
      <w:r w:rsidRPr="001140E8">
        <w:t>.</w:t>
      </w:r>
      <w:r w:rsidR="001D1902">
        <w:t xml:space="preserve"> </w:t>
      </w:r>
      <w:r w:rsidRPr="001140E8">
        <w:t xml:space="preserve">gada </w:t>
      </w:r>
      <w:r>
        <w:t>10</w:t>
      </w:r>
      <w:r w:rsidRPr="001140E8">
        <w:t>.</w:t>
      </w:r>
      <w:r w:rsidR="001D1902">
        <w:t xml:space="preserve"> </w:t>
      </w:r>
      <w:r>
        <w:t>decembra</w:t>
      </w:r>
      <w:r w:rsidRPr="001140E8">
        <w:t xml:space="preserve"> noteikumiem Nr.</w:t>
      </w:r>
      <w:r>
        <w:t>590 “</w:t>
      </w:r>
      <w:r w:rsidRPr="001140E8">
        <w:t xml:space="preserve">Noteikumi par </w:t>
      </w:r>
      <w:r w:rsidRPr="00B1796A">
        <w:t>pašvaldību aizņēmumiem un galvojumiem”</w:t>
      </w:r>
      <w:r>
        <w:t>, 2021.</w:t>
      </w:r>
      <w:r w:rsidR="001D1902">
        <w:t xml:space="preserve"> </w:t>
      </w:r>
      <w:r>
        <w:t>gada 9.</w:t>
      </w:r>
      <w:r w:rsidR="001D1902">
        <w:t xml:space="preserve"> </w:t>
      </w:r>
      <w:r>
        <w:t>jūnijā noslēgto līgumu Nr.</w:t>
      </w:r>
      <w:r w:rsidRPr="001F1639">
        <w:rPr>
          <w:iCs/>
        </w:rPr>
        <w:t xml:space="preserve"> </w:t>
      </w:r>
      <w:r>
        <w:rPr>
          <w:iCs/>
        </w:rPr>
        <w:t>4.2.2.0/20/I/0.24 starp Centrālo finanšu un līgumu aģentūru un SIA “Jelgavas poliklīnika” par ERAF projekta “</w:t>
      </w:r>
      <w:r w:rsidRPr="001F1639">
        <w:t>SIA</w:t>
      </w:r>
      <w:r>
        <w:t> </w:t>
      </w:r>
      <w:r w:rsidRPr="001F1639">
        <w:t xml:space="preserve">“Jelgavas poliklīnika” norobežojošo konstrukciju energoefektivitātes paaugstināšana” īstenošanu </w:t>
      </w:r>
      <w:r w:rsidRPr="00015EDE">
        <w:t>un SIA “Jelgavas poliklīnika” 202</w:t>
      </w:r>
      <w:r w:rsidR="000E4994" w:rsidRPr="00015EDE">
        <w:t>2.</w:t>
      </w:r>
      <w:r w:rsidR="001D1902">
        <w:t xml:space="preserve"> </w:t>
      </w:r>
      <w:r w:rsidR="000E4994" w:rsidRPr="00015EDE">
        <w:t xml:space="preserve">gada </w:t>
      </w:r>
      <w:r w:rsidR="003D53EC" w:rsidRPr="00015EDE">
        <w:t>9</w:t>
      </w:r>
      <w:r w:rsidRPr="00015EDE">
        <w:t>.</w:t>
      </w:r>
      <w:r w:rsidR="001D1902">
        <w:t xml:space="preserve"> </w:t>
      </w:r>
      <w:r w:rsidR="000E4994" w:rsidRPr="00015EDE">
        <w:t>marta vēstuli Nr.1-10</w:t>
      </w:r>
      <w:r w:rsidR="003D53EC" w:rsidRPr="00015EDE">
        <w:t>.3</w:t>
      </w:r>
      <w:r w:rsidR="000E4994" w:rsidRPr="00015EDE">
        <w:t>/</w:t>
      </w:r>
      <w:r w:rsidR="003D53EC" w:rsidRPr="00015EDE">
        <w:t>32</w:t>
      </w:r>
      <w:r w:rsidRPr="00015EDE">
        <w:t xml:space="preserve"> </w:t>
      </w:r>
      <w:r w:rsidR="006F6AF3" w:rsidRPr="00015EDE">
        <w:t>“</w:t>
      </w:r>
      <w:r w:rsidR="003D53EC" w:rsidRPr="00015EDE">
        <w:t>Par projekta “SIA “Jelgavas poliklīnika” norobežojošo konstrukciju energoefektivitātes paaugstināšana” grozījumu saskaņošanu un Jelgavas pilsētas domes galvojuma sniegšanu projekta īstenošanai</w:t>
      </w:r>
      <w:r w:rsidRPr="00015EDE">
        <w:t>”,</w:t>
      </w:r>
    </w:p>
    <w:p w14:paraId="197749CE" w14:textId="77777777" w:rsidR="00B43312" w:rsidRPr="00577333" w:rsidRDefault="00B43312" w:rsidP="00B43312">
      <w:pPr>
        <w:pStyle w:val="Header"/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</w:p>
    <w:p w14:paraId="105734D6" w14:textId="0A0EDBAE" w:rsidR="00B43312" w:rsidRPr="007A3222" w:rsidRDefault="00B43312" w:rsidP="00B4331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7A3222">
        <w:rPr>
          <w:b/>
          <w:bCs/>
          <w:lang w:val="lv-LV"/>
        </w:rPr>
        <w:t xml:space="preserve">JELGAVAS </w:t>
      </w:r>
      <w:r w:rsidR="00277560" w:rsidRPr="007A3222">
        <w:rPr>
          <w:b/>
          <w:bCs/>
          <w:lang w:val="lv-LV"/>
        </w:rPr>
        <w:t>VALSTS</w:t>
      </w:r>
      <w:r w:rsidRPr="007A3222">
        <w:rPr>
          <w:b/>
          <w:bCs/>
          <w:lang w:val="lv-LV"/>
        </w:rPr>
        <w:t>PILSĒTAS DOME NOLEMJ:</w:t>
      </w:r>
    </w:p>
    <w:p w14:paraId="2DFF2CAD" w14:textId="3209D00A" w:rsidR="00FE7E27" w:rsidRPr="00D0515B" w:rsidRDefault="00B43312" w:rsidP="00015EDE">
      <w:pPr>
        <w:tabs>
          <w:tab w:val="left" w:pos="284"/>
        </w:tabs>
        <w:jc w:val="both"/>
      </w:pPr>
      <w:r w:rsidRPr="00D0515B">
        <w:t xml:space="preserve">Izdarīt Jelgavas </w:t>
      </w:r>
      <w:proofErr w:type="spellStart"/>
      <w:r w:rsidR="00FE7E27" w:rsidRPr="00D0515B">
        <w:t>valsts</w:t>
      </w:r>
      <w:r w:rsidRPr="00D0515B">
        <w:t>pilsētas</w:t>
      </w:r>
      <w:proofErr w:type="spellEnd"/>
      <w:r w:rsidRPr="00D0515B">
        <w:t xml:space="preserve"> domes 20</w:t>
      </w:r>
      <w:r w:rsidR="00FE7E27" w:rsidRPr="00D0515B">
        <w:t>21</w:t>
      </w:r>
      <w:r w:rsidRPr="00D0515B">
        <w:t>.</w:t>
      </w:r>
      <w:r w:rsidR="00277560" w:rsidRPr="00D0515B">
        <w:t> </w:t>
      </w:r>
      <w:r w:rsidRPr="00D0515B">
        <w:t xml:space="preserve">gada </w:t>
      </w:r>
      <w:r w:rsidR="005A65BB" w:rsidRPr="00D0515B">
        <w:t>22</w:t>
      </w:r>
      <w:r w:rsidRPr="00D0515B">
        <w:t>.</w:t>
      </w:r>
      <w:r w:rsidR="00277560" w:rsidRPr="00D0515B">
        <w:t> </w:t>
      </w:r>
      <w:r w:rsidR="007A3222" w:rsidRPr="00D0515B">
        <w:t>decembra</w:t>
      </w:r>
      <w:r w:rsidRPr="00D0515B">
        <w:t xml:space="preserve"> lēmumā Nr.</w:t>
      </w:r>
      <w:r w:rsidR="00277560" w:rsidRPr="00D0515B">
        <w:t> </w:t>
      </w:r>
      <w:r w:rsidR="007A3222" w:rsidRPr="00D0515B">
        <w:t>21</w:t>
      </w:r>
      <w:r w:rsidRPr="00D0515B">
        <w:t>/</w:t>
      </w:r>
      <w:r w:rsidR="007A3222" w:rsidRPr="00D0515B">
        <w:t>19</w:t>
      </w:r>
      <w:r w:rsidRPr="00D0515B">
        <w:t xml:space="preserve"> “</w:t>
      </w:r>
      <w:r w:rsidR="006C28F4" w:rsidRPr="00D0515B">
        <w:t>Galvojums SIA “Jelgavas poliklīnika”</w:t>
      </w:r>
      <w:r w:rsidRPr="00D0515B">
        <w:t>”</w:t>
      </w:r>
      <w:r w:rsidR="00E7441C" w:rsidRPr="00D0515B">
        <w:t xml:space="preserve"> (turpmāk – lēmums)</w:t>
      </w:r>
      <w:r w:rsidR="00F40295" w:rsidRPr="00D0515B">
        <w:t xml:space="preserve"> </w:t>
      </w:r>
      <w:r w:rsidRPr="00D0515B">
        <w:t>šādu grozījumu</w:t>
      </w:r>
      <w:r w:rsidR="00FC3109">
        <w:t xml:space="preserve"> un a</w:t>
      </w:r>
      <w:r w:rsidR="00FE7E27" w:rsidRPr="00D0515B">
        <w:t>izstāt</w:t>
      </w:r>
      <w:r w:rsidR="00FF01FF" w:rsidRPr="00D0515B">
        <w:t xml:space="preserve"> lēmuma </w:t>
      </w:r>
      <w:r w:rsidR="00FE7E27" w:rsidRPr="00D0515B">
        <w:t xml:space="preserve">1.punktā skaitli un vārdus </w:t>
      </w:r>
      <w:r w:rsidR="002F7582" w:rsidRPr="00D0515B">
        <w:t>“</w:t>
      </w:r>
      <w:r w:rsidR="006C28F4" w:rsidRPr="00D0515B">
        <w:t>212</w:t>
      </w:r>
      <w:r w:rsidR="00D0515B" w:rsidRPr="00D0515B">
        <w:t> </w:t>
      </w:r>
      <w:r w:rsidR="006C28F4" w:rsidRPr="00D0515B">
        <w:t>198</w:t>
      </w:r>
      <w:r w:rsidR="00D0515B" w:rsidRPr="00D0515B">
        <w:t>,00</w:t>
      </w:r>
      <w:r w:rsidR="006C28F4" w:rsidRPr="00D0515B">
        <w:t> </w:t>
      </w:r>
      <w:r w:rsidR="00FE7E27" w:rsidRPr="00D0515B">
        <w:rPr>
          <w:i/>
        </w:rPr>
        <w:t>euro</w:t>
      </w:r>
      <w:r w:rsidR="006C28F4" w:rsidRPr="00D0515B">
        <w:t xml:space="preserve"> (divi simti divpadsmit</w:t>
      </w:r>
      <w:r w:rsidR="00FE7E27" w:rsidRPr="00D0515B">
        <w:t xml:space="preserve"> tūkstoši viens simts </w:t>
      </w:r>
      <w:r w:rsidR="006C28F4" w:rsidRPr="00D0515B">
        <w:t>deviņdesmit</w:t>
      </w:r>
      <w:r w:rsidR="00FE7E27" w:rsidRPr="00D0515B">
        <w:t xml:space="preserve"> </w:t>
      </w:r>
      <w:r w:rsidR="006C28F4" w:rsidRPr="00D0515B">
        <w:t>astoņi</w:t>
      </w:r>
      <w:r w:rsidR="00FE7E27" w:rsidRPr="00D0515B">
        <w:t xml:space="preserve"> </w:t>
      </w:r>
      <w:r w:rsidR="00FE7E27" w:rsidRPr="00D0515B">
        <w:rPr>
          <w:i/>
        </w:rPr>
        <w:t xml:space="preserve">euro </w:t>
      </w:r>
      <w:r w:rsidR="00D0515B" w:rsidRPr="00D0515B">
        <w:t>0</w:t>
      </w:r>
      <w:r w:rsidR="00FE7E27" w:rsidRPr="00D0515B">
        <w:t xml:space="preserve">0 </w:t>
      </w:r>
      <w:r w:rsidR="00FE7E27" w:rsidRPr="00D0515B">
        <w:rPr>
          <w:i/>
        </w:rPr>
        <w:t>centi</w:t>
      </w:r>
      <w:r w:rsidR="00FE7E27" w:rsidRPr="00D0515B">
        <w:t>)</w:t>
      </w:r>
      <w:r w:rsidR="002F7582" w:rsidRPr="00D0515B">
        <w:t>”</w:t>
      </w:r>
      <w:r w:rsidR="00FE7E27" w:rsidRPr="00D0515B">
        <w:t xml:space="preserve"> ar skaitli un vārdiem </w:t>
      </w:r>
      <w:r w:rsidR="002F7582" w:rsidRPr="00D0515B">
        <w:t>“</w:t>
      </w:r>
      <w:r w:rsidR="00D0515B" w:rsidRPr="00D0515B">
        <w:t>354 807,00 </w:t>
      </w:r>
      <w:r w:rsidR="00FE7E27" w:rsidRPr="00D0515B">
        <w:rPr>
          <w:i/>
        </w:rPr>
        <w:t xml:space="preserve">euro </w:t>
      </w:r>
      <w:r w:rsidR="00D0515B" w:rsidRPr="00D0515B">
        <w:t>(trīs simti piec</w:t>
      </w:r>
      <w:r w:rsidR="00FE7E27" w:rsidRPr="00D0515B">
        <w:t xml:space="preserve">desmit </w:t>
      </w:r>
      <w:r w:rsidR="00D0515B" w:rsidRPr="00D0515B">
        <w:t>četri tūkstoši</w:t>
      </w:r>
      <w:r w:rsidR="004828F2" w:rsidRPr="00D0515B">
        <w:t xml:space="preserve"> </w:t>
      </w:r>
      <w:r w:rsidR="00D0515B" w:rsidRPr="00D0515B">
        <w:t>astoņi</w:t>
      </w:r>
      <w:r w:rsidR="004828F2" w:rsidRPr="00D0515B">
        <w:t xml:space="preserve"> simti </w:t>
      </w:r>
      <w:r w:rsidR="00D0515B" w:rsidRPr="00D0515B">
        <w:t>septiņi</w:t>
      </w:r>
      <w:r w:rsidR="004828F2" w:rsidRPr="00D0515B">
        <w:t xml:space="preserve"> </w:t>
      </w:r>
      <w:r w:rsidR="004828F2" w:rsidRPr="00D0515B">
        <w:rPr>
          <w:i/>
        </w:rPr>
        <w:t xml:space="preserve">euro </w:t>
      </w:r>
      <w:r w:rsidR="00D0515B" w:rsidRPr="00D0515B">
        <w:t>00</w:t>
      </w:r>
      <w:r w:rsidR="004828F2" w:rsidRPr="00D0515B">
        <w:t xml:space="preserve"> </w:t>
      </w:r>
      <w:r w:rsidR="004828F2" w:rsidRPr="00D0515B">
        <w:rPr>
          <w:i/>
        </w:rPr>
        <w:t>cent</w:t>
      </w:r>
      <w:r w:rsidR="00D0515B" w:rsidRPr="00D0515B">
        <w:rPr>
          <w:i/>
        </w:rPr>
        <w:t>i</w:t>
      </w:r>
      <w:r w:rsidR="004828F2" w:rsidRPr="00D0515B">
        <w:t>)</w:t>
      </w:r>
      <w:r w:rsidR="002F7582" w:rsidRPr="00D0515B">
        <w:t>”</w:t>
      </w:r>
      <w:r w:rsidR="004828F2" w:rsidRPr="00D0515B">
        <w:t>.</w:t>
      </w:r>
    </w:p>
    <w:p w14:paraId="42ABDCFD" w14:textId="77777777" w:rsidR="00B43312" w:rsidRDefault="00B43312" w:rsidP="00B43312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</w:p>
    <w:p w14:paraId="62788FAF" w14:textId="77777777" w:rsidR="00F54DAA" w:rsidRPr="00577333" w:rsidRDefault="00F54DAA" w:rsidP="00B43312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</w:p>
    <w:p w14:paraId="0518D122" w14:textId="77777777" w:rsidR="00870560" w:rsidRDefault="00870560" w:rsidP="0087056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241BB9F4" w14:textId="77777777" w:rsidR="00870560" w:rsidRDefault="00870560" w:rsidP="00870560">
      <w:pPr>
        <w:tabs>
          <w:tab w:val="left" w:pos="3420"/>
        </w:tabs>
        <w:rPr>
          <w:color w:val="000000"/>
          <w:lang w:eastAsia="lv-LV"/>
        </w:rPr>
      </w:pPr>
    </w:p>
    <w:p w14:paraId="56B98CBF" w14:textId="77777777" w:rsidR="00870560" w:rsidRDefault="00870560" w:rsidP="0087056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75963B0" w14:textId="77777777" w:rsidR="00870560" w:rsidRDefault="00870560" w:rsidP="0087056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B522AC9" w14:textId="77777777" w:rsidR="00870560" w:rsidRDefault="00870560" w:rsidP="00870560">
      <w:pPr>
        <w:tabs>
          <w:tab w:val="left" w:pos="3960"/>
        </w:tabs>
        <w:jc w:val="both"/>
      </w:pPr>
      <w:r>
        <w:t xml:space="preserve">Administratīvās pārvaldes </w:t>
      </w:r>
    </w:p>
    <w:p w14:paraId="0A401E51" w14:textId="77777777" w:rsidR="00870560" w:rsidRDefault="00870560" w:rsidP="0087056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004E313A" w14:textId="252D5B86" w:rsidR="00B43312" w:rsidRPr="00D0515B" w:rsidRDefault="00870560" w:rsidP="00B43312">
      <w:pPr>
        <w:jc w:val="both"/>
      </w:pPr>
      <w:r>
        <w:t>2022. gada 25. martā</w:t>
      </w:r>
    </w:p>
    <w:sectPr w:rsidR="00B43312" w:rsidRPr="00D0515B" w:rsidSect="00C81F2E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3ABFB" w14:textId="77777777" w:rsidR="00EF44D0" w:rsidRDefault="00EF44D0">
      <w:r>
        <w:separator/>
      </w:r>
    </w:p>
  </w:endnote>
  <w:endnote w:type="continuationSeparator" w:id="0">
    <w:p w14:paraId="7D3ADEA9" w14:textId="77777777" w:rsidR="00EF44D0" w:rsidRDefault="00EF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13C4F" w14:textId="17BA2786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F0EF5" w14:textId="77777777" w:rsidR="00EF44D0" w:rsidRDefault="00EF44D0">
      <w:r>
        <w:separator/>
      </w:r>
    </w:p>
  </w:footnote>
  <w:footnote w:type="continuationSeparator" w:id="0">
    <w:p w14:paraId="733D3263" w14:textId="77777777" w:rsidR="00EF44D0" w:rsidRDefault="00EF4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E8A9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6BF15C" wp14:editId="081722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AD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A1746A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9FD6A34" w14:textId="77777777" w:rsidR="00B55227" w:rsidRPr="000C4CB0" w:rsidRDefault="00B55227" w:rsidP="00B5522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35DD218" w14:textId="77777777" w:rsidTr="00F72368">
      <w:trPr>
        <w:jc w:val="center"/>
      </w:trPr>
      <w:tc>
        <w:tcPr>
          <w:tcW w:w="8528" w:type="dxa"/>
        </w:tcPr>
        <w:p w14:paraId="49E00C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151BA5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654F8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2447759"/>
    <w:multiLevelType w:val="hybridMultilevel"/>
    <w:tmpl w:val="E348FE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15EDE"/>
    <w:rsid w:val="00065760"/>
    <w:rsid w:val="00096DD9"/>
    <w:rsid w:val="000A7D74"/>
    <w:rsid w:val="000C4CB0"/>
    <w:rsid w:val="000E4994"/>
    <w:rsid w:val="000E4EB6"/>
    <w:rsid w:val="00106567"/>
    <w:rsid w:val="00126D62"/>
    <w:rsid w:val="00144CB4"/>
    <w:rsid w:val="00155420"/>
    <w:rsid w:val="00157FB5"/>
    <w:rsid w:val="00197F0A"/>
    <w:rsid w:val="001B2E18"/>
    <w:rsid w:val="001B388F"/>
    <w:rsid w:val="001B6958"/>
    <w:rsid w:val="001C104F"/>
    <w:rsid w:val="001C629A"/>
    <w:rsid w:val="001C6392"/>
    <w:rsid w:val="001D1902"/>
    <w:rsid w:val="001D673B"/>
    <w:rsid w:val="001D68D3"/>
    <w:rsid w:val="00200505"/>
    <w:rsid w:val="0020415E"/>
    <w:rsid w:val="002051D3"/>
    <w:rsid w:val="00225F93"/>
    <w:rsid w:val="002438AA"/>
    <w:rsid w:val="00277560"/>
    <w:rsid w:val="00277B3B"/>
    <w:rsid w:val="0029227E"/>
    <w:rsid w:val="00297FD5"/>
    <w:rsid w:val="002A71EA"/>
    <w:rsid w:val="002D745A"/>
    <w:rsid w:val="002F7582"/>
    <w:rsid w:val="00311987"/>
    <w:rsid w:val="0031251F"/>
    <w:rsid w:val="00342504"/>
    <w:rsid w:val="00351E6D"/>
    <w:rsid w:val="00372B60"/>
    <w:rsid w:val="003959A1"/>
    <w:rsid w:val="003C48E1"/>
    <w:rsid w:val="003C7ACC"/>
    <w:rsid w:val="003D12D3"/>
    <w:rsid w:val="003D53EC"/>
    <w:rsid w:val="003D5C89"/>
    <w:rsid w:val="00406AF3"/>
    <w:rsid w:val="00431FEA"/>
    <w:rsid w:val="004407DF"/>
    <w:rsid w:val="0044759D"/>
    <w:rsid w:val="00471ACD"/>
    <w:rsid w:val="004828F2"/>
    <w:rsid w:val="00493929"/>
    <w:rsid w:val="004A07D3"/>
    <w:rsid w:val="004C7CEF"/>
    <w:rsid w:val="004D47D9"/>
    <w:rsid w:val="00540422"/>
    <w:rsid w:val="00577333"/>
    <w:rsid w:val="00577970"/>
    <w:rsid w:val="005801D4"/>
    <w:rsid w:val="00582223"/>
    <w:rsid w:val="00585B24"/>
    <w:rsid w:val="005931AB"/>
    <w:rsid w:val="005A65BB"/>
    <w:rsid w:val="005B1B42"/>
    <w:rsid w:val="005C6BC2"/>
    <w:rsid w:val="005F07BD"/>
    <w:rsid w:val="005F47E1"/>
    <w:rsid w:val="0060175D"/>
    <w:rsid w:val="00617E99"/>
    <w:rsid w:val="0063151B"/>
    <w:rsid w:val="00631B8B"/>
    <w:rsid w:val="006457D0"/>
    <w:rsid w:val="00651E4E"/>
    <w:rsid w:val="0066057F"/>
    <w:rsid w:val="0066324F"/>
    <w:rsid w:val="00675099"/>
    <w:rsid w:val="006C28F4"/>
    <w:rsid w:val="006C46CE"/>
    <w:rsid w:val="006C48F3"/>
    <w:rsid w:val="006D62C3"/>
    <w:rsid w:val="006E4A89"/>
    <w:rsid w:val="006F6AF3"/>
    <w:rsid w:val="00706258"/>
    <w:rsid w:val="00720161"/>
    <w:rsid w:val="007221BD"/>
    <w:rsid w:val="00736E63"/>
    <w:rsid w:val="007419F0"/>
    <w:rsid w:val="00751523"/>
    <w:rsid w:val="0076543C"/>
    <w:rsid w:val="007846B8"/>
    <w:rsid w:val="0079333B"/>
    <w:rsid w:val="007A3222"/>
    <w:rsid w:val="007D0459"/>
    <w:rsid w:val="007F54F5"/>
    <w:rsid w:val="00802131"/>
    <w:rsid w:val="00807AB7"/>
    <w:rsid w:val="00815FDC"/>
    <w:rsid w:val="00827057"/>
    <w:rsid w:val="0083340F"/>
    <w:rsid w:val="008470F0"/>
    <w:rsid w:val="008562DC"/>
    <w:rsid w:val="00870560"/>
    <w:rsid w:val="00871927"/>
    <w:rsid w:val="00880030"/>
    <w:rsid w:val="00892EB6"/>
    <w:rsid w:val="00894F57"/>
    <w:rsid w:val="008A6443"/>
    <w:rsid w:val="008B0F9E"/>
    <w:rsid w:val="008F3B7F"/>
    <w:rsid w:val="00903F99"/>
    <w:rsid w:val="00946181"/>
    <w:rsid w:val="0097415D"/>
    <w:rsid w:val="00977964"/>
    <w:rsid w:val="009B307F"/>
    <w:rsid w:val="009B4929"/>
    <w:rsid w:val="009C00E0"/>
    <w:rsid w:val="00A14745"/>
    <w:rsid w:val="00A17D8C"/>
    <w:rsid w:val="00A21DAF"/>
    <w:rsid w:val="00A61C73"/>
    <w:rsid w:val="00A867C4"/>
    <w:rsid w:val="00A965AD"/>
    <w:rsid w:val="00AA6D58"/>
    <w:rsid w:val="00B006D0"/>
    <w:rsid w:val="00B03FD3"/>
    <w:rsid w:val="00B11DB9"/>
    <w:rsid w:val="00B35B4C"/>
    <w:rsid w:val="00B43312"/>
    <w:rsid w:val="00B51C9C"/>
    <w:rsid w:val="00B55227"/>
    <w:rsid w:val="00B64D4D"/>
    <w:rsid w:val="00B72511"/>
    <w:rsid w:val="00B76056"/>
    <w:rsid w:val="00BB58F2"/>
    <w:rsid w:val="00BB795F"/>
    <w:rsid w:val="00BC0063"/>
    <w:rsid w:val="00BC73D7"/>
    <w:rsid w:val="00C36D3B"/>
    <w:rsid w:val="00C516D8"/>
    <w:rsid w:val="00C52087"/>
    <w:rsid w:val="00C75E2C"/>
    <w:rsid w:val="00C81F2E"/>
    <w:rsid w:val="00C86BBA"/>
    <w:rsid w:val="00C92A81"/>
    <w:rsid w:val="00C9728B"/>
    <w:rsid w:val="00CA0990"/>
    <w:rsid w:val="00CB4F50"/>
    <w:rsid w:val="00CC1DD5"/>
    <w:rsid w:val="00CC74FB"/>
    <w:rsid w:val="00CD139B"/>
    <w:rsid w:val="00CD2FC4"/>
    <w:rsid w:val="00D00D85"/>
    <w:rsid w:val="00D0515B"/>
    <w:rsid w:val="00D058DD"/>
    <w:rsid w:val="00D1121C"/>
    <w:rsid w:val="00D20635"/>
    <w:rsid w:val="00D8404B"/>
    <w:rsid w:val="00DB3809"/>
    <w:rsid w:val="00DC5428"/>
    <w:rsid w:val="00DF02FE"/>
    <w:rsid w:val="00DF49F5"/>
    <w:rsid w:val="00E07A38"/>
    <w:rsid w:val="00E22EA0"/>
    <w:rsid w:val="00E3404B"/>
    <w:rsid w:val="00E52851"/>
    <w:rsid w:val="00E61AB9"/>
    <w:rsid w:val="00E7441C"/>
    <w:rsid w:val="00E757C2"/>
    <w:rsid w:val="00E75BFD"/>
    <w:rsid w:val="00EA770A"/>
    <w:rsid w:val="00EB10AE"/>
    <w:rsid w:val="00EB287C"/>
    <w:rsid w:val="00EB3BD3"/>
    <w:rsid w:val="00EC3FC4"/>
    <w:rsid w:val="00EC4391"/>
    <w:rsid w:val="00EC4C76"/>
    <w:rsid w:val="00EC518D"/>
    <w:rsid w:val="00EF44D0"/>
    <w:rsid w:val="00F40295"/>
    <w:rsid w:val="00F54DAA"/>
    <w:rsid w:val="00F72368"/>
    <w:rsid w:val="00F848CF"/>
    <w:rsid w:val="00FB56AA"/>
    <w:rsid w:val="00FB6B06"/>
    <w:rsid w:val="00FB7367"/>
    <w:rsid w:val="00FC3109"/>
    <w:rsid w:val="00FD73DB"/>
    <w:rsid w:val="00FD76F7"/>
    <w:rsid w:val="00FE7E27"/>
    <w:rsid w:val="00FF01FF"/>
    <w:rsid w:val="00FF129C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FDAE28F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paragraph" w:customStyle="1" w:styleId="Default">
    <w:name w:val="Default"/>
    <w:rsid w:val="003C4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4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9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9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B956-1DF6-41A0-8D13-7C7EEBEA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2022-03-25T11:51:00Z</cp:lastPrinted>
  <dcterms:created xsi:type="dcterms:W3CDTF">2022-03-23T13:48:00Z</dcterms:created>
  <dcterms:modified xsi:type="dcterms:W3CDTF">2022-03-25T11:52:00Z</dcterms:modified>
</cp:coreProperties>
</file>