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4E066" w14:textId="77777777" w:rsidR="00E61AB9" w:rsidRPr="009562D2" w:rsidRDefault="00C9728B">
      <w:pPr>
        <w:pStyle w:val="Header"/>
        <w:tabs>
          <w:tab w:val="clear" w:pos="4320"/>
          <w:tab w:val="clear" w:pos="8640"/>
        </w:tabs>
        <w:jc w:val="center"/>
        <w:rPr>
          <w:bCs/>
          <w:szCs w:val="24"/>
          <w:lang w:val="lv-LV"/>
        </w:rPr>
      </w:pPr>
      <w:r w:rsidRPr="00F342DC">
        <w:rPr>
          <w:noProof/>
          <w:szCs w:val="24"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0A3D93A" wp14:editId="78D137F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F2520" w14:textId="169B432D" w:rsidR="003D5C89" w:rsidRDefault="006900E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3D9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C9F2520" w14:textId="169B432D" w:rsidR="003D5C89" w:rsidRDefault="006900E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400" w:type="dxa"/>
        <w:tblLook w:val="0000" w:firstRow="0" w:lastRow="0" w:firstColumn="0" w:lastColumn="0" w:noHBand="0" w:noVBand="0"/>
      </w:tblPr>
      <w:tblGrid>
        <w:gridCol w:w="7564"/>
        <w:gridCol w:w="836"/>
      </w:tblGrid>
      <w:tr w:rsidR="00E61AB9" w:rsidRPr="00F342DC" w14:paraId="3865D5B5" w14:textId="77777777" w:rsidTr="005110F2">
        <w:tc>
          <w:tcPr>
            <w:tcW w:w="7655" w:type="dxa"/>
          </w:tcPr>
          <w:p w14:paraId="1171843F" w14:textId="134BAB1F" w:rsidR="00E61AB9" w:rsidRPr="009562D2" w:rsidRDefault="00D92ABC" w:rsidP="00D92AB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1C73B3">
              <w:rPr>
                <w:bCs/>
                <w:szCs w:val="24"/>
                <w:lang w:val="lv-LV"/>
              </w:rPr>
              <w:t>2</w:t>
            </w:r>
            <w:r w:rsidR="007E61B6">
              <w:rPr>
                <w:bCs/>
                <w:szCs w:val="24"/>
                <w:lang w:val="lv-LV"/>
              </w:rPr>
              <w:t>5</w:t>
            </w:r>
            <w:r w:rsidR="00A61C73" w:rsidRPr="009562D2">
              <w:rPr>
                <w:bCs/>
                <w:szCs w:val="24"/>
                <w:lang w:val="lv-LV"/>
              </w:rPr>
              <w:t>.</w:t>
            </w:r>
            <w:r w:rsidRPr="001C73B3">
              <w:rPr>
                <w:bCs/>
                <w:szCs w:val="24"/>
                <w:lang w:val="lv-LV"/>
              </w:rPr>
              <w:t>03</w:t>
            </w:r>
            <w:r w:rsidR="00A61C73" w:rsidRPr="009562D2">
              <w:rPr>
                <w:bCs/>
                <w:szCs w:val="24"/>
                <w:lang w:val="lv-LV"/>
              </w:rPr>
              <w:t>.</w:t>
            </w:r>
            <w:r w:rsidRPr="001C73B3">
              <w:rPr>
                <w:bCs/>
                <w:szCs w:val="24"/>
                <w:lang w:val="lv-LV"/>
              </w:rPr>
              <w:t>2022</w:t>
            </w:r>
            <w:r w:rsidR="00A61C73" w:rsidRPr="009562D2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745" w:type="dxa"/>
          </w:tcPr>
          <w:p w14:paraId="4AEB1A89" w14:textId="7E4C3EB8" w:rsidR="00E61AB9" w:rsidRPr="009562D2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9562D2">
              <w:rPr>
                <w:bCs/>
                <w:szCs w:val="24"/>
                <w:lang w:val="lv-LV"/>
              </w:rPr>
              <w:t>Nr.</w:t>
            </w:r>
            <w:r w:rsidR="006900E8">
              <w:rPr>
                <w:bCs/>
                <w:szCs w:val="24"/>
                <w:lang w:val="lv-LV"/>
              </w:rPr>
              <w:t>5/8</w:t>
            </w:r>
          </w:p>
        </w:tc>
      </w:tr>
    </w:tbl>
    <w:p w14:paraId="4819734C" w14:textId="77777777" w:rsidR="00AA062B" w:rsidRPr="001C73B3" w:rsidRDefault="00AA062B" w:rsidP="005110F2">
      <w:pPr>
        <w:rPr>
          <w:b/>
        </w:rPr>
      </w:pPr>
    </w:p>
    <w:p w14:paraId="13690354" w14:textId="3C2D2FFE" w:rsidR="00121A2C" w:rsidRPr="009562D2" w:rsidRDefault="00121A2C" w:rsidP="00121A2C">
      <w:pPr>
        <w:pStyle w:val="Heading6"/>
        <w:pBdr>
          <w:bottom w:val="single" w:sz="6" w:space="1" w:color="auto"/>
        </w:pBdr>
        <w:rPr>
          <w:szCs w:val="24"/>
          <w:u w:val="none"/>
        </w:rPr>
      </w:pPr>
      <w:r w:rsidRPr="009562D2">
        <w:rPr>
          <w:szCs w:val="24"/>
          <w:u w:val="none"/>
        </w:rPr>
        <w:t>GROZĪJUMI JELGAVAS PILSĒTAS DOMES 2016.</w:t>
      </w:r>
      <w:r w:rsidR="005110F2">
        <w:rPr>
          <w:szCs w:val="24"/>
          <w:u w:val="none"/>
        </w:rPr>
        <w:t xml:space="preserve"> </w:t>
      </w:r>
      <w:r w:rsidRPr="009562D2">
        <w:rPr>
          <w:szCs w:val="24"/>
          <w:u w:val="none"/>
        </w:rPr>
        <w:t>GADA 28.</w:t>
      </w:r>
      <w:r w:rsidR="005110F2">
        <w:rPr>
          <w:szCs w:val="24"/>
          <w:u w:val="none"/>
        </w:rPr>
        <w:t xml:space="preserve"> </w:t>
      </w:r>
      <w:r w:rsidRPr="009562D2">
        <w:rPr>
          <w:szCs w:val="24"/>
          <w:u w:val="none"/>
        </w:rPr>
        <w:t xml:space="preserve">APRĪĻA LĒMUMĀ </w:t>
      </w:r>
      <w:r w:rsidR="005110F2" w:rsidRPr="009562D2">
        <w:rPr>
          <w:szCs w:val="24"/>
          <w:u w:val="none"/>
        </w:rPr>
        <w:t>N</w:t>
      </w:r>
      <w:r w:rsidR="005110F2">
        <w:rPr>
          <w:szCs w:val="24"/>
          <w:u w:val="none"/>
        </w:rPr>
        <w:t>r</w:t>
      </w:r>
      <w:r w:rsidRPr="009562D2">
        <w:rPr>
          <w:szCs w:val="24"/>
          <w:u w:val="none"/>
        </w:rPr>
        <w:t>.4/14 “JELGAVAS PILSĒTAS PAŠVALDĪBAS JAUNIEŠU INICIATĪVU KONKURSA NOLIKUMA APSTIPRINĀŠANA</w:t>
      </w:r>
      <w:r w:rsidR="00D92ABC" w:rsidRPr="009562D2">
        <w:rPr>
          <w:szCs w:val="24"/>
          <w:u w:val="none"/>
        </w:rPr>
        <w:t>”</w:t>
      </w:r>
    </w:p>
    <w:p w14:paraId="6876EBE0" w14:textId="77777777" w:rsidR="006900E8" w:rsidRDefault="006900E8" w:rsidP="006900E8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3543D5E7" w14:textId="77777777" w:rsidR="006900E8" w:rsidRDefault="006900E8" w:rsidP="006900E8">
      <w:pPr>
        <w:pStyle w:val="BodyText"/>
        <w:jc w:val="both"/>
        <w:rPr>
          <w:b/>
          <w:bCs/>
          <w:lang w:eastAsia="lv-LV"/>
        </w:rPr>
      </w:pPr>
    </w:p>
    <w:p w14:paraId="363EBDCF" w14:textId="1781B4EA" w:rsidR="00121A2C" w:rsidRPr="009562D2" w:rsidRDefault="006900E8" w:rsidP="00D15279">
      <w:pPr>
        <w:jc w:val="both"/>
      </w:pPr>
      <w:r w:rsidRPr="00AA72E4">
        <w:rPr>
          <w:b/>
          <w:bCs/>
          <w:lang w:eastAsia="lv-LV"/>
        </w:rPr>
        <w:t xml:space="preserve">Atklāti balsojot: PAR – </w:t>
      </w:r>
      <w:r w:rsidR="00D15279">
        <w:rPr>
          <w:b/>
          <w:bCs/>
          <w:lang w:eastAsia="lv-LV"/>
        </w:rPr>
        <w:t>11</w:t>
      </w:r>
      <w:r w:rsidR="00D15279" w:rsidRPr="00AA72E4">
        <w:rPr>
          <w:b/>
          <w:bCs/>
          <w:lang w:eastAsia="lv-LV"/>
        </w:rPr>
        <w:t xml:space="preserve"> </w:t>
      </w:r>
      <w:r w:rsidRPr="00AA72E4">
        <w:rPr>
          <w:bCs/>
          <w:lang w:eastAsia="lv-LV"/>
        </w:rPr>
        <w:t>(</w:t>
      </w:r>
      <w:proofErr w:type="spellStart"/>
      <w:r w:rsidRPr="00AA72E4">
        <w:rPr>
          <w:bCs/>
          <w:lang w:eastAsia="lv-LV"/>
        </w:rPr>
        <w:t>A.Rāviņš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R.Vectirāne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V.Ļevčenoks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M.Buškevics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I.Bandeniece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I.Priževoite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J.Strods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R.Šlegelmilhs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U.Dūmiņš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M.Daģis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AA72E4">
        <w:rPr>
          <w:bCs/>
          <w:lang w:eastAsia="lv-LV"/>
        </w:rPr>
        <w:t>),</w:t>
      </w:r>
      <w:r w:rsidRPr="00AA72E4">
        <w:rPr>
          <w:b/>
          <w:bCs/>
          <w:lang w:eastAsia="lv-LV"/>
        </w:rPr>
        <w:t xml:space="preserve"> PRET – </w:t>
      </w:r>
      <w:r w:rsidR="00D15279">
        <w:rPr>
          <w:b/>
          <w:bCs/>
          <w:lang w:eastAsia="lv-LV"/>
        </w:rPr>
        <w:t xml:space="preserve">2 </w:t>
      </w:r>
      <w:r w:rsidR="00D15279" w:rsidRPr="00D15279">
        <w:rPr>
          <w:bCs/>
          <w:lang w:eastAsia="lv-LV"/>
        </w:rPr>
        <w:t>(</w:t>
      </w:r>
      <w:proofErr w:type="spellStart"/>
      <w:r w:rsidR="00D15279" w:rsidRPr="00D15279">
        <w:rPr>
          <w:bCs/>
          <w:lang w:eastAsia="lv-LV"/>
        </w:rPr>
        <w:t>A.Pagors</w:t>
      </w:r>
      <w:proofErr w:type="spellEnd"/>
      <w:r w:rsidR="00D15279" w:rsidRPr="00D15279">
        <w:rPr>
          <w:bCs/>
          <w:lang w:eastAsia="lv-LV"/>
        </w:rPr>
        <w:t xml:space="preserve">, </w:t>
      </w:r>
      <w:proofErr w:type="spellStart"/>
      <w:r w:rsidR="00D15279" w:rsidRPr="00D15279">
        <w:rPr>
          <w:bCs/>
          <w:lang w:eastAsia="lv-LV"/>
        </w:rPr>
        <w:t>A.Rublis</w:t>
      </w:r>
      <w:proofErr w:type="spellEnd"/>
      <w:r w:rsidR="00D15279" w:rsidRPr="00D15279">
        <w:rPr>
          <w:bCs/>
          <w:lang w:eastAsia="lv-LV"/>
        </w:rPr>
        <w:t>)</w:t>
      </w:r>
      <w:r w:rsidRPr="00AA72E4">
        <w:rPr>
          <w:bCs/>
          <w:lang w:eastAsia="lv-LV"/>
        </w:rPr>
        <w:t>,</w:t>
      </w:r>
      <w:r w:rsidRPr="00AA72E4">
        <w:rPr>
          <w:b/>
          <w:bCs/>
          <w:lang w:eastAsia="lv-LV"/>
        </w:rPr>
        <w:t xml:space="preserve"> ATTURAS – </w:t>
      </w:r>
      <w:r w:rsidR="00D15279">
        <w:rPr>
          <w:b/>
          <w:bCs/>
          <w:lang w:eastAsia="lv-LV"/>
        </w:rPr>
        <w:t xml:space="preserve">2 </w:t>
      </w:r>
      <w:r w:rsidR="00D15279" w:rsidRPr="00D15279">
        <w:rPr>
          <w:bCs/>
          <w:lang w:eastAsia="lv-LV"/>
        </w:rPr>
        <w:t>(</w:t>
      </w:r>
      <w:proofErr w:type="spellStart"/>
      <w:r w:rsidR="00D15279" w:rsidRPr="00D15279">
        <w:rPr>
          <w:bCs/>
          <w:lang w:eastAsia="lv-LV"/>
        </w:rPr>
        <w:t>A.Tomašūns</w:t>
      </w:r>
      <w:proofErr w:type="spellEnd"/>
      <w:r w:rsidR="00D15279" w:rsidRPr="00D15279">
        <w:rPr>
          <w:bCs/>
          <w:lang w:eastAsia="lv-LV"/>
        </w:rPr>
        <w:t xml:space="preserve">, </w:t>
      </w:r>
      <w:proofErr w:type="spellStart"/>
      <w:r w:rsidR="00D15279" w:rsidRPr="00D15279">
        <w:rPr>
          <w:bCs/>
          <w:lang w:eastAsia="lv-LV"/>
        </w:rPr>
        <w:t>G.Kurlovičs</w:t>
      </w:r>
      <w:proofErr w:type="spellEnd"/>
      <w:r w:rsidR="00D15279" w:rsidRPr="00D15279">
        <w:rPr>
          <w:bCs/>
          <w:lang w:eastAsia="lv-LV"/>
        </w:rPr>
        <w:t>)</w:t>
      </w:r>
      <w:r w:rsidRPr="00D15279">
        <w:rPr>
          <w:color w:val="000000"/>
          <w:lang w:eastAsia="lv-LV"/>
        </w:rPr>
        <w:t>,</w:t>
      </w:r>
    </w:p>
    <w:p w14:paraId="200476CF" w14:textId="338A2796" w:rsidR="00D679E5" w:rsidRPr="009562D2" w:rsidRDefault="00121A2C" w:rsidP="00705D20">
      <w:pPr>
        <w:pStyle w:val="BodyText"/>
        <w:ind w:firstLine="720"/>
        <w:jc w:val="both"/>
        <w:rPr>
          <w:szCs w:val="24"/>
        </w:rPr>
      </w:pPr>
      <w:r w:rsidRPr="001C73B3">
        <w:rPr>
          <w:szCs w:val="24"/>
        </w:rPr>
        <w:t xml:space="preserve">Saskaņā ar likuma „Par pašvaldībām” 12.pantu, Jaunatnes likuma 5.panta pirmo daļu, 8.panta pirmo daļu un trešo daļu, 12.panta septīto daļu, </w:t>
      </w:r>
      <w:r w:rsidR="00D679E5" w:rsidRPr="009562D2">
        <w:rPr>
          <w:szCs w:val="24"/>
        </w:rPr>
        <w:t xml:space="preserve">Administratīvo teritoriju un apdzīvoto vietu likuma 8. panta otro un trešo daļu, </w:t>
      </w:r>
    </w:p>
    <w:p w14:paraId="70059BDF" w14:textId="77777777" w:rsidR="00E61AB9" w:rsidRPr="009562D2" w:rsidRDefault="00E61AB9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p w14:paraId="2239A529" w14:textId="77777777" w:rsidR="00E61AB9" w:rsidRPr="009562D2" w:rsidRDefault="00B51C9C">
      <w:pPr>
        <w:pStyle w:val="Header"/>
        <w:tabs>
          <w:tab w:val="clear" w:pos="4320"/>
          <w:tab w:val="clear" w:pos="8640"/>
        </w:tabs>
        <w:rPr>
          <w:b/>
          <w:bCs/>
          <w:szCs w:val="24"/>
          <w:lang w:val="lv-LV"/>
        </w:rPr>
      </w:pPr>
      <w:r w:rsidRPr="009562D2">
        <w:rPr>
          <w:b/>
          <w:bCs/>
          <w:szCs w:val="24"/>
          <w:lang w:val="lv-LV"/>
        </w:rPr>
        <w:t xml:space="preserve">JELGAVAS </w:t>
      </w:r>
      <w:r w:rsidR="001C629A" w:rsidRPr="009562D2">
        <w:rPr>
          <w:b/>
          <w:bCs/>
          <w:szCs w:val="24"/>
          <w:lang w:val="lv-LV"/>
        </w:rPr>
        <w:t>VALSTS</w:t>
      </w:r>
      <w:r w:rsidR="001B2E18" w:rsidRPr="009562D2">
        <w:rPr>
          <w:b/>
          <w:bCs/>
          <w:szCs w:val="24"/>
          <w:lang w:val="lv-LV"/>
        </w:rPr>
        <w:t xml:space="preserve">PILSĒTAS </w:t>
      </w:r>
      <w:r w:rsidRPr="009562D2">
        <w:rPr>
          <w:b/>
          <w:bCs/>
          <w:szCs w:val="24"/>
          <w:lang w:val="lv-LV"/>
        </w:rPr>
        <w:t>DOME NOLEMJ:</w:t>
      </w:r>
    </w:p>
    <w:p w14:paraId="4A66E186" w14:textId="2FE4ACC8" w:rsidR="00121A2C" w:rsidRPr="009562D2" w:rsidRDefault="00121A2C" w:rsidP="007E67C0">
      <w:pPr>
        <w:pStyle w:val="Header"/>
        <w:tabs>
          <w:tab w:val="clear" w:pos="4320"/>
          <w:tab w:val="clear" w:pos="8640"/>
        </w:tabs>
        <w:jc w:val="both"/>
        <w:rPr>
          <w:b/>
          <w:bCs/>
          <w:szCs w:val="24"/>
          <w:lang w:val="lv-LV"/>
        </w:rPr>
      </w:pPr>
      <w:r w:rsidRPr="00F342DC">
        <w:rPr>
          <w:szCs w:val="24"/>
          <w:lang w:val="lv-LV"/>
        </w:rPr>
        <w:t>Izdarīt Jelgavas pilsētas domes 2016.</w:t>
      </w:r>
      <w:r w:rsidR="005110F2">
        <w:rPr>
          <w:szCs w:val="24"/>
          <w:lang w:val="lv-LV"/>
        </w:rPr>
        <w:t xml:space="preserve"> </w:t>
      </w:r>
      <w:r w:rsidRPr="00F342DC">
        <w:rPr>
          <w:szCs w:val="24"/>
          <w:lang w:val="lv-LV"/>
        </w:rPr>
        <w:t>gada 28.</w:t>
      </w:r>
      <w:r w:rsidR="005110F2">
        <w:rPr>
          <w:szCs w:val="24"/>
          <w:lang w:val="lv-LV"/>
        </w:rPr>
        <w:t xml:space="preserve"> </w:t>
      </w:r>
      <w:r w:rsidRPr="00F342DC">
        <w:rPr>
          <w:szCs w:val="24"/>
          <w:lang w:val="lv-LV"/>
        </w:rPr>
        <w:t xml:space="preserve">aprīļa lēmuma Nr.4/14 </w:t>
      </w:r>
      <w:r w:rsidR="00D679E5" w:rsidRPr="00F342DC">
        <w:rPr>
          <w:szCs w:val="24"/>
          <w:lang w:val="lv-LV"/>
        </w:rPr>
        <w:t>“</w:t>
      </w:r>
      <w:r w:rsidRPr="00F342DC">
        <w:rPr>
          <w:szCs w:val="24"/>
          <w:lang w:val="lv-LV"/>
        </w:rPr>
        <w:t>Jelgavas pilsētas pašvaldības jauniešu iniciatīvu konkursa nolikum</w:t>
      </w:r>
      <w:r w:rsidR="00D679E5" w:rsidRPr="00F342DC">
        <w:rPr>
          <w:szCs w:val="24"/>
          <w:lang w:val="lv-LV"/>
        </w:rPr>
        <w:t>a apstiprināšana” pielikumā “Jelgavas pilsētas pašvaldības jauniešu iniciatīvu konkursa “Jaunieši var!” nolikums”</w:t>
      </w:r>
      <w:r w:rsidRPr="00F342DC">
        <w:rPr>
          <w:szCs w:val="24"/>
          <w:lang w:val="lv-LV"/>
        </w:rPr>
        <w:t xml:space="preserve"> </w:t>
      </w:r>
      <w:r w:rsidR="00D679E5" w:rsidRPr="00F342DC">
        <w:rPr>
          <w:szCs w:val="24"/>
          <w:lang w:val="lv-LV"/>
        </w:rPr>
        <w:t xml:space="preserve">(turpmāk – nolikums) </w:t>
      </w:r>
      <w:r w:rsidRPr="00F342DC">
        <w:rPr>
          <w:szCs w:val="24"/>
          <w:lang w:val="lv-LV"/>
        </w:rPr>
        <w:t>šādus grozījumus:</w:t>
      </w:r>
    </w:p>
    <w:p w14:paraId="67E6A17A" w14:textId="7103A84B" w:rsidR="00121A2C" w:rsidRPr="009562D2" w:rsidRDefault="00121A2C" w:rsidP="009562D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120"/>
        <w:jc w:val="both"/>
        <w:rPr>
          <w:szCs w:val="24"/>
          <w:lang w:val="lv-LV"/>
        </w:rPr>
      </w:pPr>
      <w:r w:rsidRPr="009562D2">
        <w:rPr>
          <w:szCs w:val="24"/>
          <w:lang w:val="lv-LV"/>
        </w:rPr>
        <w:t xml:space="preserve">Aizstāt nolikuma nosaukumā </w:t>
      </w:r>
      <w:r w:rsidR="00F342DC" w:rsidRPr="009562D2">
        <w:rPr>
          <w:szCs w:val="24"/>
          <w:lang w:val="lv-LV"/>
        </w:rPr>
        <w:t xml:space="preserve">un visā tā tekstā, nolikuma 1. un 2.pielikumā </w:t>
      </w:r>
      <w:r w:rsidRPr="009562D2">
        <w:rPr>
          <w:szCs w:val="24"/>
          <w:lang w:val="lv-LV"/>
        </w:rPr>
        <w:t>vārdu “pilsēta</w:t>
      </w:r>
      <w:r w:rsidR="007B60BB">
        <w:rPr>
          <w:szCs w:val="24"/>
          <w:lang w:val="lv-LV"/>
        </w:rPr>
        <w:t>s</w:t>
      </w:r>
      <w:r w:rsidRPr="009562D2">
        <w:rPr>
          <w:szCs w:val="24"/>
          <w:lang w:val="lv-LV"/>
        </w:rPr>
        <w:t>” ar vārdu “</w:t>
      </w:r>
      <w:proofErr w:type="spellStart"/>
      <w:r w:rsidRPr="009562D2">
        <w:rPr>
          <w:szCs w:val="24"/>
          <w:lang w:val="lv-LV"/>
        </w:rPr>
        <w:t>valstspilsēta</w:t>
      </w:r>
      <w:r w:rsidR="007B60BB">
        <w:rPr>
          <w:szCs w:val="24"/>
          <w:lang w:val="lv-LV"/>
        </w:rPr>
        <w:t>s</w:t>
      </w:r>
      <w:proofErr w:type="spellEnd"/>
      <w:r w:rsidRPr="009562D2">
        <w:rPr>
          <w:szCs w:val="24"/>
          <w:lang w:val="lv-LV"/>
        </w:rPr>
        <w:t>”.</w:t>
      </w:r>
    </w:p>
    <w:p w14:paraId="5D9A6583" w14:textId="4A485B19" w:rsidR="00E56468" w:rsidRPr="009B51EF" w:rsidRDefault="00E56468" w:rsidP="009562D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120"/>
        <w:jc w:val="both"/>
        <w:rPr>
          <w:szCs w:val="24"/>
          <w:lang w:val="lv-LV"/>
        </w:rPr>
      </w:pPr>
      <w:r w:rsidRPr="009B51EF">
        <w:rPr>
          <w:szCs w:val="24"/>
          <w:lang w:val="lv-LV"/>
        </w:rPr>
        <w:t xml:space="preserve">Aizstāt </w:t>
      </w:r>
      <w:r>
        <w:rPr>
          <w:szCs w:val="24"/>
          <w:lang w:val="lv-LV"/>
        </w:rPr>
        <w:t>nolikumā un 1.pielikumā</w:t>
      </w:r>
      <w:r w:rsidRPr="009B51EF">
        <w:rPr>
          <w:szCs w:val="24"/>
          <w:lang w:val="lv-LV"/>
        </w:rPr>
        <w:t xml:space="preserve"> </w:t>
      </w:r>
      <w:r>
        <w:rPr>
          <w:szCs w:val="24"/>
          <w:lang w:val="lv-LV"/>
        </w:rPr>
        <w:t xml:space="preserve">visā tekstā </w:t>
      </w:r>
      <w:r w:rsidRPr="009B51EF">
        <w:rPr>
          <w:szCs w:val="24"/>
          <w:lang w:val="lv-LV"/>
        </w:rPr>
        <w:t>vārdus “Jelgavas pilsētas domes</w:t>
      </w:r>
      <w:r>
        <w:rPr>
          <w:szCs w:val="24"/>
          <w:lang w:val="lv-LV"/>
        </w:rPr>
        <w:t xml:space="preserve"> Jaunatnes lietu konsultatīvā komisija</w:t>
      </w:r>
      <w:r w:rsidRPr="009B51EF">
        <w:rPr>
          <w:szCs w:val="24"/>
          <w:lang w:val="lv-LV"/>
        </w:rPr>
        <w:t xml:space="preserve">” </w:t>
      </w:r>
      <w:r>
        <w:rPr>
          <w:szCs w:val="24"/>
          <w:lang w:val="lv-LV"/>
        </w:rPr>
        <w:t xml:space="preserve">(attiecīgā locījumā) </w:t>
      </w:r>
      <w:r w:rsidRPr="009B51EF">
        <w:rPr>
          <w:szCs w:val="24"/>
          <w:lang w:val="lv-LV"/>
        </w:rPr>
        <w:t xml:space="preserve">ar vārdiem “Jelgavas </w:t>
      </w:r>
      <w:proofErr w:type="spellStart"/>
      <w:r w:rsidRPr="009B51EF">
        <w:rPr>
          <w:szCs w:val="24"/>
          <w:lang w:val="lv-LV"/>
        </w:rPr>
        <w:t>valstspilsētas</w:t>
      </w:r>
      <w:proofErr w:type="spellEnd"/>
      <w:r w:rsidRPr="009B51EF">
        <w:rPr>
          <w:szCs w:val="24"/>
          <w:lang w:val="lv-LV"/>
        </w:rPr>
        <w:t xml:space="preserve"> pašvaldības</w:t>
      </w:r>
      <w:r>
        <w:rPr>
          <w:szCs w:val="24"/>
          <w:lang w:val="lv-LV"/>
        </w:rPr>
        <w:t xml:space="preserve"> Jaunatnes lietu konsultatīvā komisija</w:t>
      </w:r>
      <w:r w:rsidRPr="009B51EF">
        <w:rPr>
          <w:szCs w:val="24"/>
          <w:lang w:val="lv-LV"/>
        </w:rPr>
        <w:t>”</w:t>
      </w:r>
      <w:r>
        <w:rPr>
          <w:szCs w:val="24"/>
          <w:lang w:val="lv-LV"/>
        </w:rPr>
        <w:t xml:space="preserve"> (attiecīgā locījumā)</w:t>
      </w:r>
      <w:r w:rsidRPr="009B51EF">
        <w:rPr>
          <w:szCs w:val="24"/>
          <w:lang w:val="lv-LV"/>
        </w:rPr>
        <w:t>.</w:t>
      </w:r>
    </w:p>
    <w:p w14:paraId="0EF1FBF4" w14:textId="111C80EA" w:rsidR="00121A2C" w:rsidRPr="009562D2" w:rsidRDefault="00D90966" w:rsidP="009562D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120"/>
        <w:jc w:val="both"/>
        <w:rPr>
          <w:szCs w:val="24"/>
          <w:lang w:val="lv-LV"/>
        </w:rPr>
      </w:pPr>
      <w:r w:rsidRPr="009562D2">
        <w:rPr>
          <w:szCs w:val="24"/>
          <w:lang w:val="lv-LV"/>
        </w:rPr>
        <w:t>Izteikt</w:t>
      </w:r>
      <w:r w:rsidR="00121A2C" w:rsidRPr="009562D2">
        <w:rPr>
          <w:szCs w:val="24"/>
          <w:lang w:val="lv-LV"/>
        </w:rPr>
        <w:t xml:space="preserve"> 3.punktu šādā redakcijā:</w:t>
      </w:r>
    </w:p>
    <w:p w14:paraId="745B8206" w14:textId="77777777" w:rsidR="00942023" w:rsidRPr="009562D2" w:rsidRDefault="00121A2C" w:rsidP="009562D2">
      <w:pPr>
        <w:pStyle w:val="BodyText"/>
        <w:spacing w:before="120"/>
        <w:ind w:left="709" w:hanging="709"/>
        <w:jc w:val="both"/>
        <w:rPr>
          <w:szCs w:val="24"/>
        </w:rPr>
      </w:pPr>
      <w:r w:rsidRPr="009562D2">
        <w:rPr>
          <w:szCs w:val="24"/>
        </w:rPr>
        <w:t xml:space="preserve">            “</w:t>
      </w:r>
      <w:r w:rsidR="00D90966" w:rsidRPr="009562D2">
        <w:rPr>
          <w:szCs w:val="24"/>
        </w:rPr>
        <w:t>3. </w:t>
      </w:r>
      <w:r w:rsidR="00942023" w:rsidRPr="001C73B3">
        <w:rPr>
          <w:rFonts w:eastAsia="Calibri"/>
          <w:iCs/>
          <w:szCs w:val="24"/>
        </w:rPr>
        <w:t xml:space="preserve">Konkursu izsludina Jelgavas </w:t>
      </w:r>
      <w:proofErr w:type="spellStart"/>
      <w:r w:rsidR="00942023" w:rsidRPr="001C73B3">
        <w:rPr>
          <w:rFonts w:eastAsia="Calibri"/>
          <w:iCs/>
          <w:szCs w:val="24"/>
        </w:rPr>
        <w:t>valstspilsētas</w:t>
      </w:r>
      <w:proofErr w:type="spellEnd"/>
      <w:r w:rsidR="00942023" w:rsidRPr="001C73B3">
        <w:rPr>
          <w:rFonts w:eastAsia="Calibri"/>
          <w:iCs/>
          <w:szCs w:val="24"/>
        </w:rPr>
        <w:t xml:space="preserve"> pašva</w:t>
      </w:r>
      <w:r w:rsidR="005046EE" w:rsidRPr="001C73B3">
        <w:rPr>
          <w:rFonts w:eastAsia="Calibri"/>
          <w:iCs/>
          <w:szCs w:val="24"/>
        </w:rPr>
        <w:t>ldība. Konkursa norisi koordinē</w:t>
      </w:r>
      <w:r w:rsidR="00942023" w:rsidRPr="001C73B3">
        <w:rPr>
          <w:rFonts w:eastAsia="Calibri"/>
          <w:iCs/>
          <w:szCs w:val="24"/>
        </w:rPr>
        <w:t xml:space="preserve"> Jelgavas </w:t>
      </w:r>
      <w:proofErr w:type="spellStart"/>
      <w:r w:rsidR="00942023" w:rsidRPr="001C73B3">
        <w:rPr>
          <w:rFonts w:eastAsia="Calibri"/>
          <w:iCs/>
          <w:szCs w:val="24"/>
        </w:rPr>
        <w:t>valstspilsētas</w:t>
      </w:r>
      <w:proofErr w:type="spellEnd"/>
      <w:r w:rsidR="00942023" w:rsidRPr="001C73B3">
        <w:rPr>
          <w:rFonts w:eastAsia="Calibri"/>
          <w:iCs/>
          <w:szCs w:val="24"/>
        </w:rPr>
        <w:t xml:space="preserve"> pašvaldības iestāde </w:t>
      </w:r>
      <w:r w:rsidR="00D90966" w:rsidRPr="009562D2">
        <w:rPr>
          <w:rFonts w:eastAsia="Calibri"/>
          <w:iCs/>
          <w:szCs w:val="24"/>
        </w:rPr>
        <w:t>“</w:t>
      </w:r>
      <w:r w:rsidR="00942023" w:rsidRPr="001C73B3">
        <w:rPr>
          <w:rFonts w:eastAsia="Calibri"/>
          <w:iCs/>
          <w:szCs w:val="24"/>
        </w:rPr>
        <w:t>Sabiedriskais centrs</w:t>
      </w:r>
      <w:r w:rsidR="00D90966" w:rsidRPr="009562D2">
        <w:rPr>
          <w:rFonts w:eastAsia="Calibri"/>
          <w:iCs/>
          <w:szCs w:val="24"/>
        </w:rPr>
        <w:t>”</w:t>
      </w:r>
      <w:r w:rsidR="00942023" w:rsidRPr="001C73B3">
        <w:rPr>
          <w:rFonts w:eastAsia="Calibri"/>
          <w:iCs/>
          <w:szCs w:val="24"/>
        </w:rPr>
        <w:t xml:space="preserve"> (turpmāk – Iestāde).</w:t>
      </w:r>
      <w:r w:rsidR="00942023" w:rsidRPr="009562D2">
        <w:rPr>
          <w:szCs w:val="24"/>
        </w:rPr>
        <w:t>”</w:t>
      </w:r>
    </w:p>
    <w:p w14:paraId="67F5237B" w14:textId="62AF3BD6" w:rsidR="0023507C" w:rsidRPr="001C73B3" w:rsidRDefault="00D90966" w:rsidP="009562D2">
      <w:pPr>
        <w:pStyle w:val="BodyText"/>
        <w:numPr>
          <w:ilvl w:val="0"/>
          <w:numId w:val="1"/>
        </w:numPr>
        <w:spacing w:before="120"/>
        <w:jc w:val="both"/>
        <w:rPr>
          <w:rFonts w:eastAsia="Calibri"/>
          <w:iCs/>
          <w:szCs w:val="24"/>
        </w:rPr>
      </w:pPr>
      <w:r w:rsidRPr="009562D2">
        <w:rPr>
          <w:szCs w:val="24"/>
        </w:rPr>
        <w:t>Izteikt</w:t>
      </w:r>
      <w:r w:rsidR="00B628AA" w:rsidRPr="009562D2">
        <w:rPr>
          <w:szCs w:val="24"/>
        </w:rPr>
        <w:t xml:space="preserve"> </w:t>
      </w:r>
      <w:r w:rsidR="0023507C" w:rsidRPr="009562D2">
        <w:rPr>
          <w:szCs w:val="24"/>
        </w:rPr>
        <w:t xml:space="preserve">9.6. apakšpunktu </w:t>
      </w:r>
      <w:r w:rsidR="00B628AA" w:rsidRPr="009562D2">
        <w:rPr>
          <w:szCs w:val="24"/>
        </w:rPr>
        <w:t>šādā redakcijā</w:t>
      </w:r>
      <w:r w:rsidR="0023507C" w:rsidRPr="009562D2">
        <w:rPr>
          <w:szCs w:val="24"/>
        </w:rPr>
        <w:t>:</w:t>
      </w:r>
    </w:p>
    <w:p w14:paraId="425F1062" w14:textId="198F0238" w:rsidR="0023507C" w:rsidRPr="009562D2" w:rsidRDefault="0023507C" w:rsidP="009562D2">
      <w:pPr>
        <w:pStyle w:val="BodyText"/>
        <w:spacing w:before="120"/>
        <w:ind w:left="720"/>
        <w:jc w:val="both"/>
        <w:rPr>
          <w:szCs w:val="24"/>
        </w:rPr>
      </w:pPr>
      <w:r w:rsidRPr="009562D2">
        <w:rPr>
          <w:szCs w:val="24"/>
        </w:rPr>
        <w:t>“</w:t>
      </w:r>
      <w:r w:rsidR="00D90966" w:rsidRPr="009562D2">
        <w:rPr>
          <w:szCs w:val="24"/>
        </w:rPr>
        <w:t>9.6. </w:t>
      </w:r>
      <w:r w:rsidRPr="001C73B3">
        <w:rPr>
          <w:szCs w:val="24"/>
        </w:rPr>
        <w:t>uzņēmējdarbības, tostarp sociālās uzņēmējdarbības</w:t>
      </w:r>
      <w:r w:rsidR="00017A5B">
        <w:rPr>
          <w:szCs w:val="24"/>
        </w:rPr>
        <w:t>,</w:t>
      </w:r>
      <w:r w:rsidRPr="001C73B3">
        <w:rPr>
          <w:szCs w:val="24"/>
        </w:rPr>
        <w:t xml:space="preserve"> veicināšanas aktivitātēm un pasākumiem</w:t>
      </w:r>
      <w:r w:rsidR="00D90966" w:rsidRPr="009562D2">
        <w:rPr>
          <w:szCs w:val="24"/>
        </w:rPr>
        <w:t>;</w:t>
      </w:r>
      <w:r w:rsidRPr="009562D2">
        <w:rPr>
          <w:szCs w:val="24"/>
        </w:rPr>
        <w:t>”.</w:t>
      </w:r>
    </w:p>
    <w:p w14:paraId="54044C41" w14:textId="77777777" w:rsidR="00942023" w:rsidRPr="009562D2" w:rsidRDefault="00942023" w:rsidP="009562D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120"/>
        <w:jc w:val="both"/>
        <w:rPr>
          <w:szCs w:val="24"/>
          <w:lang w:val="lv-LV"/>
        </w:rPr>
      </w:pPr>
      <w:r w:rsidRPr="001C73B3">
        <w:rPr>
          <w:rFonts w:eastAsia="Calibri"/>
          <w:iCs/>
          <w:szCs w:val="24"/>
          <w:lang w:val="lv-LV"/>
        </w:rPr>
        <w:t>Aizstāt nolikuma 12.punkta vārdu “SIP” ar vārdu “Iestāde”.</w:t>
      </w:r>
    </w:p>
    <w:p w14:paraId="232D66D8" w14:textId="73B90FAA" w:rsidR="0023507C" w:rsidRPr="00E56468" w:rsidRDefault="005C04F7" w:rsidP="009562D2">
      <w:pPr>
        <w:pStyle w:val="BodyText"/>
        <w:numPr>
          <w:ilvl w:val="0"/>
          <w:numId w:val="1"/>
        </w:numPr>
        <w:spacing w:before="120"/>
        <w:jc w:val="both"/>
        <w:rPr>
          <w:rFonts w:eastAsia="Calibri"/>
          <w:iCs/>
          <w:szCs w:val="24"/>
        </w:rPr>
      </w:pPr>
      <w:r w:rsidRPr="001C73B3">
        <w:rPr>
          <w:rFonts w:eastAsia="Calibri"/>
          <w:iCs/>
          <w:szCs w:val="24"/>
        </w:rPr>
        <w:t>Papildināt 17.punktu aiz vārda “iesniedzams” ar vārd</w:t>
      </w:r>
      <w:r w:rsidR="00B53272">
        <w:rPr>
          <w:rFonts w:eastAsia="Calibri"/>
          <w:iCs/>
          <w:szCs w:val="24"/>
        </w:rPr>
        <w:t>iem un simboliem</w:t>
      </w:r>
      <w:r w:rsidRPr="001C73B3">
        <w:rPr>
          <w:rFonts w:eastAsia="Calibri"/>
          <w:iCs/>
          <w:szCs w:val="24"/>
        </w:rPr>
        <w:t xml:space="preserve"> “</w:t>
      </w:r>
      <w:r w:rsidR="00B53272">
        <w:rPr>
          <w:rFonts w:eastAsia="Calibri"/>
          <w:iCs/>
          <w:szCs w:val="24"/>
        </w:rPr>
        <w:t>(vienā no iesniegšanas veidiem)</w:t>
      </w:r>
      <w:r w:rsidRPr="001C73B3">
        <w:rPr>
          <w:rFonts w:eastAsia="Calibri"/>
          <w:iCs/>
          <w:szCs w:val="24"/>
        </w:rPr>
        <w:t>”.</w:t>
      </w:r>
    </w:p>
    <w:p w14:paraId="67E9BA02" w14:textId="15FDB0E0" w:rsidR="00353B6D" w:rsidRPr="00CD107D" w:rsidRDefault="00D90966" w:rsidP="00CD107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120"/>
        <w:jc w:val="both"/>
        <w:rPr>
          <w:szCs w:val="24"/>
          <w:lang w:val="lv-LV"/>
        </w:rPr>
      </w:pPr>
      <w:r w:rsidRPr="00CD107D">
        <w:rPr>
          <w:lang w:val="lv-LV"/>
        </w:rPr>
        <w:t xml:space="preserve">Aizstāt </w:t>
      </w:r>
      <w:r w:rsidR="00353B6D" w:rsidRPr="00CD107D">
        <w:rPr>
          <w:szCs w:val="24"/>
          <w:lang w:val="lv-LV"/>
        </w:rPr>
        <w:t>17.1.</w:t>
      </w:r>
      <w:r w:rsidRPr="00CD107D">
        <w:rPr>
          <w:szCs w:val="24"/>
          <w:lang w:val="lv-LV"/>
        </w:rPr>
        <w:t>apakšpunkt</w:t>
      </w:r>
      <w:r w:rsidRPr="00CD107D">
        <w:rPr>
          <w:lang w:val="lv-LV"/>
        </w:rPr>
        <w:t>ā vārdus “Jelgavas pilsētas pašvaldības administrācijas Sabiedrības integrācijas pārvaldē”</w:t>
      </w:r>
      <w:r w:rsidRPr="00CD107D">
        <w:rPr>
          <w:szCs w:val="24"/>
          <w:lang w:val="lv-LV"/>
        </w:rPr>
        <w:t xml:space="preserve"> </w:t>
      </w:r>
      <w:r w:rsidR="00353B6D" w:rsidRPr="00CD107D">
        <w:rPr>
          <w:szCs w:val="24"/>
          <w:lang w:val="lv-LV"/>
        </w:rPr>
        <w:t xml:space="preserve">ar </w:t>
      </w:r>
      <w:r w:rsidRPr="00CD107D">
        <w:rPr>
          <w:szCs w:val="24"/>
          <w:lang w:val="lv-LV"/>
        </w:rPr>
        <w:t>vārdiem “Iestādē”.</w:t>
      </w:r>
    </w:p>
    <w:p w14:paraId="4E5C7919" w14:textId="2EB77A20" w:rsidR="00353B6D" w:rsidRPr="001C73B3" w:rsidRDefault="00353B6D" w:rsidP="006B1B68">
      <w:pPr>
        <w:pStyle w:val="BodyText"/>
        <w:numPr>
          <w:ilvl w:val="0"/>
          <w:numId w:val="1"/>
        </w:numPr>
        <w:spacing w:before="120"/>
        <w:jc w:val="both"/>
        <w:rPr>
          <w:rFonts w:eastAsia="Calibri"/>
          <w:iCs/>
          <w:szCs w:val="24"/>
        </w:rPr>
      </w:pPr>
      <w:r w:rsidRPr="005930F5">
        <w:rPr>
          <w:szCs w:val="24"/>
        </w:rPr>
        <w:t xml:space="preserve">Papildināt 20.3.apakšpunktu aiz </w:t>
      </w:r>
      <w:r w:rsidR="00231F2C" w:rsidRPr="005930F5">
        <w:rPr>
          <w:szCs w:val="24"/>
        </w:rPr>
        <w:t>vārd</w:t>
      </w:r>
      <w:r w:rsidR="00231F2C" w:rsidRPr="00CD107D">
        <w:rPr>
          <w:szCs w:val="24"/>
        </w:rPr>
        <w:t xml:space="preserve">iem </w:t>
      </w:r>
      <w:r w:rsidRPr="00CD107D">
        <w:rPr>
          <w:szCs w:val="24"/>
        </w:rPr>
        <w:t>“</w:t>
      </w:r>
      <w:proofErr w:type="spellStart"/>
      <w:r w:rsidR="00231F2C" w:rsidRPr="006B03F1">
        <w:rPr>
          <w:color w:val="000000" w:themeColor="text1"/>
          <w:szCs w:val="24"/>
        </w:rPr>
        <w:t>vērtīborientāciju</w:t>
      </w:r>
      <w:proofErr w:type="spellEnd"/>
      <w:r w:rsidR="00231F2C" w:rsidRPr="006B03F1">
        <w:rPr>
          <w:color w:val="000000" w:themeColor="text1"/>
          <w:szCs w:val="24"/>
        </w:rPr>
        <w:t xml:space="preserve"> </w:t>
      </w:r>
      <w:r w:rsidRPr="00CD107D">
        <w:rPr>
          <w:szCs w:val="24"/>
        </w:rPr>
        <w:t>un” ar vārdu “radošo”</w:t>
      </w:r>
      <w:r w:rsidR="00231F2C" w:rsidRPr="00CD107D">
        <w:rPr>
          <w:szCs w:val="24"/>
        </w:rPr>
        <w:t>.</w:t>
      </w:r>
    </w:p>
    <w:p w14:paraId="4C9E8035" w14:textId="3580006D" w:rsidR="00353B6D" w:rsidRPr="00CD107D" w:rsidRDefault="00231F2C" w:rsidP="006B1B6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120"/>
        <w:jc w:val="both"/>
        <w:rPr>
          <w:szCs w:val="24"/>
          <w:lang w:val="lv-LV"/>
        </w:rPr>
      </w:pPr>
      <w:r w:rsidRPr="00CD107D">
        <w:rPr>
          <w:szCs w:val="24"/>
          <w:lang w:val="lv-LV"/>
        </w:rPr>
        <w:lastRenderedPageBreak/>
        <w:t>Izteikt</w:t>
      </w:r>
      <w:r w:rsidR="00353B6D" w:rsidRPr="00CD107D">
        <w:rPr>
          <w:szCs w:val="24"/>
          <w:lang w:val="lv-LV"/>
        </w:rPr>
        <w:t xml:space="preserve"> 20.7.apakšpunktu šādā redakcijā:</w:t>
      </w:r>
    </w:p>
    <w:p w14:paraId="77A96012" w14:textId="77777777" w:rsidR="00353B6D" w:rsidRPr="00CD107D" w:rsidRDefault="00353B6D" w:rsidP="006B1B68">
      <w:pPr>
        <w:pStyle w:val="BodyText"/>
        <w:spacing w:before="120"/>
        <w:ind w:left="709" w:hanging="709"/>
        <w:jc w:val="both"/>
        <w:rPr>
          <w:szCs w:val="24"/>
        </w:rPr>
      </w:pPr>
      <w:r w:rsidRPr="00CD107D">
        <w:rPr>
          <w:szCs w:val="24"/>
        </w:rPr>
        <w:t xml:space="preserve">            “</w:t>
      </w:r>
      <w:r w:rsidR="00231F2C" w:rsidRPr="00CD107D">
        <w:rPr>
          <w:szCs w:val="24"/>
        </w:rPr>
        <w:t>20.7. </w:t>
      </w:r>
      <w:r w:rsidRPr="001C73B3">
        <w:rPr>
          <w:rFonts w:eastAsia="Calibri"/>
          <w:iCs/>
          <w:szCs w:val="24"/>
        </w:rPr>
        <w:t>projekts veicinās uzņēmējdarbības, tostarp sociālās uzņēmējdarbības</w:t>
      </w:r>
      <w:r w:rsidR="00231F2C" w:rsidRPr="00CD107D">
        <w:rPr>
          <w:rFonts w:eastAsia="Calibri"/>
          <w:iCs/>
          <w:szCs w:val="24"/>
        </w:rPr>
        <w:t>,</w:t>
      </w:r>
      <w:r w:rsidRPr="001C73B3">
        <w:rPr>
          <w:rFonts w:eastAsia="Calibri"/>
          <w:iCs/>
          <w:szCs w:val="24"/>
        </w:rPr>
        <w:t xml:space="preserve"> aktivitātes un pasākumus – maksimā</w:t>
      </w:r>
      <w:r w:rsidRPr="00E56468">
        <w:rPr>
          <w:rFonts w:eastAsia="Calibri"/>
          <w:iCs/>
          <w:szCs w:val="24"/>
        </w:rPr>
        <w:t>li 10 punkti”.</w:t>
      </w:r>
    </w:p>
    <w:p w14:paraId="37D7852E" w14:textId="6DCD4250" w:rsidR="00EF57EF" w:rsidRPr="005930F5" w:rsidRDefault="00B53272" w:rsidP="006B1B6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120"/>
        <w:jc w:val="both"/>
        <w:rPr>
          <w:szCs w:val="24"/>
          <w:lang w:val="lv-LV"/>
        </w:rPr>
      </w:pPr>
      <w:r w:rsidRPr="005930F5">
        <w:rPr>
          <w:szCs w:val="24"/>
          <w:lang w:val="lv-LV"/>
        </w:rPr>
        <w:t xml:space="preserve">Svītrot </w:t>
      </w:r>
      <w:r w:rsidR="00EF57EF" w:rsidRPr="005930F5">
        <w:rPr>
          <w:szCs w:val="24"/>
          <w:lang w:val="lv-LV"/>
        </w:rPr>
        <w:t>nolikuma 23.punkt</w:t>
      </w:r>
      <w:bookmarkStart w:id="0" w:name="_GoBack"/>
      <w:bookmarkEnd w:id="0"/>
      <w:r w:rsidRPr="005930F5">
        <w:rPr>
          <w:szCs w:val="24"/>
          <w:lang w:val="lv-LV"/>
        </w:rPr>
        <w:t>u</w:t>
      </w:r>
      <w:r w:rsidR="00EF57EF" w:rsidRPr="005930F5">
        <w:rPr>
          <w:szCs w:val="24"/>
          <w:lang w:val="lv-LV"/>
        </w:rPr>
        <w:t>.</w:t>
      </w:r>
    </w:p>
    <w:p w14:paraId="37CAB793" w14:textId="4E2DD5D8" w:rsidR="00973F17" w:rsidRPr="00CD107D" w:rsidRDefault="007E67C0" w:rsidP="006B1B68">
      <w:pPr>
        <w:pStyle w:val="BodyText"/>
        <w:numPr>
          <w:ilvl w:val="0"/>
          <w:numId w:val="1"/>
        </w:numPr>
        <w:spacing w:before="120"/>
        <w:jc w:val="both"/>
        <w:rPr>
          <w:rFonts w:eastAsia="Calibri"/>
          <w:iCs/>
          <w:szCs w:val="24"/>
        </w:rPr>
      </w:pPr>
      <w:r w:rsidRPr="00CD107D">
        <w:rPr>
          <w:rFonts w:eastAsia="Calibri"/>
          <w:iCs/>
          <w:szCs w:val="24"/>
        </w:rPr>
        <w:t xml:space="preserve">Aizstāt </w:t>
      </w:r>
      <w:r w:rsidR="001C73B3" w:rsidRPr="00CD107D">
        <w:rPr>
          <w:rFonts w:eastAsia="Calibri"/>
          <w:iCs/>
          <w:szCs w:val="24"/>
        </w:rPr>
        <w:t>1.</w:t>
      </w:r>
      <w:r w:rsidR="00B44573" w:rsidRPr="00CD107D">
        <w:rPr>
          <w:rFonts w:eastAsia="Calibri"/>
          <w:iCs/>
          <w:szCs w:val="24"/>
        </w:rPr>
        <w:t>pielikuma</w:t>
      </w:r>
      <w:r w:rsidRPr="00CD107D">
        <w:rPr>
          <w:rFonts w:eastAsia="Calibri"/>
          <w:iCs/>
          <w:szCs w:val="24"/>
        </w:rPr>
        <w:t xml:space="preserve"> 2.1.</w:t>
      </w:r>
      <w:r w:rsidR="001C73B3" w:rsidRPr="00CD107D">
        <w:rPr>
          <w:rFonts w:eastAsia="Calibri"/>
          <w:iCs/>
          <w:szCs w:val="24"/>
        </w:rPr>
        <w:t xml:space="preserve">apakšpunktā </w:t>
      </w:r>
      <w:r w:rsidRPr="00CD107D">
        <w:rPr>
          <w:rFonts w:eastAsia="Calibri"/>
          <w:iCs/>
          <w:szCs w:val="24"/>
        </w:rPr>
        <w:t>vārdu</w:t>
      </w:r>
      <w:r w:rsidR="001C73B3" w:rsidRPr="00CD107D">
        <w:rPr>
          <w:rFonts w:eastAsia="Calibri"/>
          <w:iCs/>
          <w:szCs w:val="24"/>
        </w:rPr>
        <w:t>s</w:t>
      </w:r>
      <w:r w:rsidRPr="00CD107D">
        <w:rPr>
          <w:rFonts w:eastAsia="Calibri"/>
          <w:iCs/>
          <w:szCs w:val="24"/>
        </w:rPr>
        <w:t xml:space="preserve"> “sociālās</w:t>
      </w:r>
      <w:r w:rsidR="001C73B3" w:rsidRPr="00CD107D">
        <w:rPr>
          <w:rFonts w:eastAsia="Calibri"/>
          <w:iCs/>
          <w:szCs w:val="24"/>
        </w:rPr>
        <w:t xml:space="preserve"> uzņēmējdarbības</w:t>
      </w:r>
      <w:r w:rsidRPr="00CD107D">
        <w:rPr>
          <w:rFonts w:eastAsia="Calibri"/>
          <w:iCs/>
          <w:szCs w:val="24"/>
        </w:rPr>
        <w:t>” ar vārdiem “uzņēmējdarbības, tostarp sociālās uzņēmējdarbības”.</w:t>
      </w:r>
    </w:p>
    <w:p w14:paraId="76F166A7" w14:textId="1565678F" w:rsidR="00B44573" w:rsidRPr="00CD107D" w:rsidRDefault="00B44573" w:rsidP="006B1B68">
      <w:pPr>
        <w:pStyle w:val="BodyText"/>
        <w:numPr>
          <w:ilvl w:val="0"/>
          <w:numId w:val="1"/>
        </w:numPr>
        <w:spacing w:before="120"/>
        <w:jc w:val="both"/>
        <w:rPr>
          <w:rFonts w:eastAsia="Calibri"/>
          <w:iCs/>
          <w:szCs w:val="24"/>
        </w:rPr>
      </w:pPr>
      <w:r w:rsidRPr="00CD107D">
        <w:rPr>
          <w:rFonts w:eastAsia="Calibri"/>
          <w:iCs/>
          <w:szCs w:val="24"/>
        </w:rPr>
        <w:t xml:space="preserve">Svītrot </w:t>
      </w:r>
      <w:r w:rsidR="001C73B3" w:rsidRPr="00CD107D">
        <w:rPr>
          <w:rFonts w:eastAsia="Calibri"/>
          <w:iCs/>
          <w:szCs w:val="24"/>
        </w:rPr>
        <w:t>1.</w:t>
      </w:r>
      <w:r w:rsidRPr="00CD107D">
        <w:rPr>
          <w:rFonts w:eastAsia="Calibri"/>
          <w:iCs/>
          <w:szCs w:val="24"/>
        </w:rPr>
        <w:t>pielikuma 2.9.</w:t>
      </w:r>
      <w:r w:rsidR="001C73B3" w:rsidRPr="00CD107D">
        <w:rPr>
          <w:rFonts w:eastAsia="Calibri"/>
          <w:iCs/>
          <w:szCs w:val="24"/>
        </w:rPr>
        <w:t>apakšpunktā</w:t>
      </w:r>
      <w:r w:rsidRPr="00CD107D">
        <w:rPr>
          <w:rFonts w:eastAsia="Calibri"/>
          <w:iCs/>
          <w:szCs w:val="24"/>
        </w:rPr>
        <w:t xml:space="preserve"> vārdus</w:t>
      </w:r>
      <w:r w:rsidR="001C73B3" w:rsidRPr="00CD107D">
        <w:rPr>
          <w:rFonts w:eastAsia="Calibri"/>
          <w:iCs/>
          <w:szCs w:val="24"/>
        </w:rPr>
        <w:t xml:space="preserve"> un skaitli</w:t>
      </w:r>
      <w:r w:rsidRPr="00CD107D">
        <w:rPr>
          <w:rFonts w:eastAsia="Calibri"/>
          <w:iCs/>
          <w:szCs w:val="24"/>
        </w:rPr>
        <w:t xml:space="preserve"> “ne vairāk kā 50 vārdi”.</w:t>
      </w:r>
    </w:p>
    <w:p w14:paraId="7280E4DD" w14:textId="0644F0EC" w:rsidR="00576379" w:rsidRPr="00E56468" w:rsidRDefault="005D4A54" w:rsidP="006B1B68">
      <w:pPr>
        <w:pStyle w:val="BodyText"/>
        <w:numPr>
          <w:ilvl w:val="0"/>
          <w:numId w:val="1"/>
        </w:numPr>
        <w:spacing w:before="120"/>
        <w:jc w:val="both"/>
        <w:rPr>
          <w:szCs w:val="24"/>
        </w:rPr>
      </w:pPr>
      <w:r w:rsidRPr="00CD107D">
        <w:rPr>
          <w:rFonts w:eastAsia="Calibri"/>
          <w:iCs/>
        </w:rPr>
        <w:t>Aizstāt</w:t>
      </w:r>
      <w:r w:rsidR="00576379" w:rsidRPr="00CD107D">
        <w:rPr>
          <w:szCs w:val="24"/>
        </w:rPr>
        <w:t xml:space="preserve"> </w:t>
      </w:r>
      <w:r w:rsidR="001C73B3" w:rsidRPr="00CD107D">
        <w:t>1.</w:t>
      </w:r>
      <w:r w:rsidR="00576379" w:rsidRPr="00CD107D">
        <w:rPr>
          <w:szCs w:val="24"/>
        </w:rPr>
        <w:t>pielikum</w:t>
      </w:r>
      <w:r w:rsidR="001C73B3" w:rsidRPr="00CD107D">
        <w:t xml:space="preserve">a </w:t>
      </w:r>
      <w:r w:rsidR="00576379" w:rsidRPr="00CD107D">
        <w:rPr>
          <w:szCs w:val="24"/>
        </w:rPr>
        <w:t xml:space="preserve">sadaļā </w:t>
      </w:r>
      <w:r w:rsidR="001C73B3" w:rsidRPr="00CD107D">
        <w:t>“Informācija par fizisko personu datu apstrādi”</w:t>
      </w:r>
      <w:r w:rsidR="00E56468">
        <w:rPr>
          <w:szCs w:val="24"/>
        </w:rPr>
        <w:t xml:space="preserve"> </w:t>
      </w:r>
      <w:r w:rsidR="001C73B3" w:rsidRPr="006B1B68">
        <w:t>vārdus</w:t>
      </w:r>
      <w:r w:rsidRPr="006B1B68">
        <w:t xml:space="preserve"> “Jelgavas pilsētas pašvaldības administrācijas Sabiedrības integrācijas pārvalde”</w:t>
      </w:r>
      <w:r w:rsidR="00E56468" w:rsidRPr="006B1B68">
        <w:t xml:space="preserve"> ar vārdiem “</w:t>
      </w:r>
      <w:r w:rsidR="00576379" w:rsidRPr="00E56468">
        <w:rPr>
          <w:szCs w:val="24"/>
        </w:rPr>
        <w:t xml:space="preserve">Jelgavas </w:t>
      </w:r>
      <w:proofErr w:type="spellStart"/>
      <w:r w:rsidR="00576379" w:rsidRPr="00E56468">
        <w:rPr>
          <w:szCs w:val="24"/>
        </w:rPr>
        <w:t>valstspilsētas</w:t>
      </w:r>
      <w:proofErr w:type="spellEnd"/>
      <w:r w:rsidR="00576379" w:rsidRPr="00E56468">
        <w:rPr>
          <w:szCs w:val="24"/>
        </w:rPr>
        <w:t xml:space="preserve"> pašvaldības iestāde </w:t>
      </w:r>
      <w:r w:rsidR="00E56468" w:rsidRPr="00CD107D">
        <w:rPr>
          <w:szCs w:val="24"/>
        </w:rPr>
        <w:t>“</w:t>
      </w:r>
      <w:r w:rsidR="00576379" w:rsidRPr="00E56468">
        <w:rPr>
          <w:szCs w:val="24"/>
        </w:rPr>
        <w:t>Sabiedriskais centrs”</w:t>
      </w:r>
      <w:r w:rsidR="00E56468" w:rsidRPr="00CD107D">
        <w:rPr>
          <w:szCs w:val="24"/>
        </w:rPr>
        <w:t>”</w:t>
      </w:r>
      <w:r w:rsidR="00576379" w:rsidRPr="00E56468">
        <w:rPr>
          <w:szCs w:val="24"/>
        </w:rPr>
        <w:t>.</w:t>
      </w:r>
    </w:p>
    <w:p w14:paraId="55D8E97F" w14:textId="52C065EE" w:rsidR="00576379" w:rsidRPr="00E56468" w:rsidRDefault="00E56468" w:rsidP="006B1B68">
      <w:pPr>
        <w:pStyle w:val="BodyText"/>
        <w:numPr>
          <w:ilvl w:val="0"/>
          <w:numId w:val="1"/>
        </w:numPr>
        <w:spacing w:before="120"/>
        <w:jc w:val="both"/>
        <w:rPr>
          <w:rFonts w:eastAsia="Calibri"/>
          <w:iCs/>
          <w:szCs w:val="24"/>
        </w:rPr>
      </w:pPr>
      <w:r w:rsidRPr="00CD107D">
        <w:rPr>
          <w:szCs w:val="24"/>
        </w:rPr>
        <w:t xml:space="preserve">Aizstāt </w:t>
      </w:r>
      <w:r w:rsidRPr="00E56468">
        <w:rPr>
          <w:szCs w:val="24"/>
        </w:rPr>
        <w:t xml:space="preserve">1.pielikuma sadaļā “Informācija par fizisko personu datu apstrādi” </w:t>
      </w:r>
      <w:r w:rsidR="000B678A" w:rsidRPr="00CD107D">
        <w:rPr>
          <w:szCs w:val="24"/>
        </w:rPr>
        <w:t>vārd</w:t>
      </w:r>
      <w:r w:rsidRPr="00CD107D">
        <w:rPr>
          <w:szCs w:val="24"/>
        </w:rPr>
        <w:t xml:space="preserve">us un simbolu </w:t>
      </w:r>
      <w:r w:rsidR="000B678A" w:rsidRPr="00CD107D">
        <w:rPr>
          <w:szCs w:val="24"/>
        </w:rPr>
        <w:t>“</w:t>
      </w:r>
      <w:hyperlink r:id="rId8" w:history="1">
        <w:r w:rsidR="000B678A" w:rsidRPr="00CD107D">
          <w:rPr>
            <w:rStyle w:val="Hyperlink"/>
            <w:color w:val="auto"/>
            <w:szCs w:val="24"/>
          </w:rPr>
          <w:t>linda.vovere@</w:t>
        </w:r>
      </w:hyperlink>
      <w:r w:rsidRPr="00CD107D">
        <w:rPr>
          <w:rStyle w:val="Hyperlink"/>
          <w:color w:val="auto"/>
          <w:szCs w:val="24"/>
        </w:rPr>
        <w:t>dome.jelgava.lv</w:t>
      </w:r>
      <w:r w:rsidR="000B678A" w:rsidRPr="00CD107D">
        <w:rPr>
          <w:szCs w:val="24"/>
        </w:rPr>
        <w:t>” ar vārdiem</w:t>
      </w:r>
      <w:r w:rsidRPr="00CD107D">
        <w:rPr>
          <w:szCs w:val="24"/>
        </w:rPr>
        <w:t xml:space="preserve"> un simbolu</w:t>
      </w:r>
      <w:r w:rsidR="000B678A" w:rsidRPr="00CD107D">
        <w:rPr>
          <w:szCs w:val="24"/>
        </w:rPr>
        <w:t xml:space="preserve"> “</w:t>
      </w:r>
      <w:hyperlink r:id="rId9" w:history="1">
        <w:r w:rsidRPr="00CD107D">
          <w:rPr>
            <w:rStyle w:val="Hyperlink"/>
            <w:color w:val="auto"/>
            <w:szCs w:val="24"/>
          </w:rPr>
          <w:t>linda.vovere@</w:t>
        </w:r>
      </w:hyperlink>
      <w:r w:rsidR="000B678A" w:rsidRPr="00CD107D">
        <w:rPr>
          <w:szCs w:val="24"/>
          <w:u w:val="single"/>
        </w:rPr>
        <w:t>sc.jelgava.lv</w:t>
      </w:r>
      <w:r w:rsidR="000B678A" w:rsidRPr="00CD107D">
        <w:rPr>
          <w:szCs w:val="24"/>
        </w:rPr>
        <w:t>”.</w:t>
      </w:r>
    </w:p>
    <w:p w14:paraId="2E0FAD6A" w14:textId="77777777" w:rsidR="007E67C0" w:rsidRPr="001C73B3" w:rsidRDefault="007E67C0" w:rsidP="006B1B68">
      <w:pPr>
        <w:pStyle w:val="BodyText"/>
        <w:spacing w:before="120"/>
        <w:jc w:val="both"/>
        <w:rPr>
          <w:rFonts w:eastAsia="Calibri"/>
          <w:iCs/>
          <w:szCs w:val="24"/>
        </w:rPr>
      </w:pPr>
    </w:p>
    <w:p w14:paraId="2A7C8D1B" w14:textId="77777777" w:rsidR="007E67C0" w:rsidRPr="00E56468" w:rsidRDefault="007E67C0" w:rsidP="007E67C0">
      <w:pPr>
        <w:pStyle w:val="BodyText"/>
        <w:jc w:val="both"/>
        <w:rPr>
          <w:rFonts w:eastAsia="Calibri"/>
          <w:iCs/>
          <w:szCs w:val="24"/>
        </w:rPr>
      </w:pPr>
    </w:p>
    <w:p w14:paraId="53AECE19" w14:textId="77777777" w:rsidR="006900E8" w:rsidRDefault="006900E8" w:rsidP="006900E8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74256507" w14:textId="77777777" w:rsidR="006900E8" w:rsidRDefault="006900E8" w:rsidP="006900E8">
      <w:pPr>
        <w:tabs>
          <w:tab w:val="left" w:pos="3420"/>
        </w:tabs>
        <w:rPr>
          <w:color w:val="000000"/>
          <w:lang w:eastAsia="lv-LV"/>
        </w:rPr>
      </w:pPr>
    </w:p>
    <w:p w14:paraId="59A1B67A" w14:textId="77777777" w:rsidR="006900E8" w:rsidRDefault="006900E8" w:rsidP="006900E8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2BE246C1" w14:textId="77777777" w:rsidR="006900E8" w:rsidRDefault="006900E8" w:rsidP="006900E8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22C12B30" w14:textId="77777777" w:rsidR="006900E8" w:rsidRDefault="006900E8" w:rsidP="006900E8">
      <w:pPr>
        <w:tabs>
          <w:tab w:val="left" w:pos="3960"/>
        </w:tabs>
        <w:jc w:val="both"/>
      </w:pPr>
      <w:r>
        <w:t xml:space="preserve">Administratīvās pārvaldes </w:t>
      </w:r>
    </w:p>
    <w:p w14:paraId="67A29871" w14:textId="77777777" w:rsidR="006900E8" w:rsidRDefault="006900E8" w:rsidP="006900E8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68D5CF42" w14:textId="0A64A5DD" w:rsidR="00E61AB9" w:rsidRPr="009562D2" w:rsidRDefault="006900E8" w:rsidP="005110F2">
      <w:pPr>
        <w:pStyle w:val="BodyText"/>
        <w:jc w:val="both"/>
      </w:pPr>
      <w:r>
        <w:t>2022. gada 25. martā</w:t>
      </w:r>
    </w:p>
    <w:sectPr w:rsidR="00E61AB9" w:rsidRPr="009562D2" w:rsidSect="005930F5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A35F6" w14:textId="77777777" w:rsidR="00EC7155" w:rsidRDefault="00EC7155">
      <w:r>
        <w:separator/>
      </w:r>
    </w:p>
  </w:endnote>
  <w:endnote w:type="continuationSeparator" w:id="0">
    <w:p w14:paraId="048DD9C8" w14:textId="77777777" w:rsidR="00EC7155" w:rsidRDefault="00EC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C7ECA" w14:textId="006A3D2D" w:rsidR="00622C61" w:rsidRPr="005110F2" w:rsidRDefault="00EC7155" w:rsidP="00D15279">
    <w:pPr>
      <w:pStyle w:val="Footer"/>
      <w:jc w:val="center"/>
      <w:rPr>
        <w:sz w:val="20"/>
        <w:szCs w:val="20"/>
      </w:rPr>
    </w:pPr>
    <w:sdt>
      <w:sdtPr>
        <w:id w:val="7319746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22C61">
          <w:fldChar w:fldCharType="begin"/>
        </w:r>
        <w:r w:rsidR="00622C61">
          <w:instrText xml:space="preserve"> PAGE   \* MERGEFORMAT </w:instrText>
        </w:r>
        <w:r w:rsidR="00622C61">
          <w:fldChar w:fldCharType="separate"/>
        </w:r>
        <w:r w:rsidR="00D15279">
          <w:rPr>
            <w:noProof/>
          </w:rPr>
          <w:t>2</w:t>
        </w:r>
        <w:r w:rsidR="00622C61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2E7A6" w14:textId="06B987CC"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E0398" w14:textId="77777777" w:rsidR="00EC7155" w:rsidRDefault="00EC7155">
      <w:r>
        <w:separator/>
      </w:r>
    </w:p>
  </w:footnote>
  <w:footnote w:type="continuationSeparator" w:id="0">
    <w:p w14:paraId="64514B85" w14:textId="77777777" w:rsidR="00EC7155" w:rsidRDefault="00EC7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82A22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372171F" wp14:editId="4AEDB75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85030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1D26250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3F125C12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78BBFA3" w14:textId="77777777" w:rsidTr="00F72368">
      <w:trPr>
        <w:jc w:val="center"/>
      </w:trPr>
      <w:tc>
        <w:tcPr>
          <w:tcW w:w="8528" w:type="dxa"/>
        </w:tcPr>
        <w:p w14:paraId="3E63038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743CFBE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F858BDC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E0979"/>
    <w:multiLevelType w:val="hybridMultilevel"/>
    <w:tmpl w:val="A3F80D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7F"/>
    <w:rsid w:val="0000772A"/>
    <w:rsid w:val="00017A5B"/>
    <w:rsid w:val="0002426E"/>
    <w:rsid w:val="00024DFA"/>
    <w:rsid w:val="000B1FD9"/>
    <w:rsid w:val="000B678A"/>
    <w:rsid w:val="000C4CB0"/>
    <w:rsid w:val="000E4EB6"/>
    <w:rsid w:val="00121A2C"/>
    <w:rsid w:val="00126D62"/>
    <w:rsid w:val="00147D82"/>
    <w:rsid w:val="00157FB5"/>
    <w:rsid w:val="00197F0A"/>
    <w:rsid w:val="001B2E18"/>
    <w:rsid w:val="001C104F"/>
    <w:rsid w:val="001C629A"/>
    <w:rsid w:val="001C6392"/>
    <w:rsid w:val="001C6F8B"/>
    <w:rsid w:val="001C73B3"/>
    <w:rsid w:val="001D387F"/>
    <w:rsid w:val="002051D3"/>
    <w:rsid w:val="00216390"/>
    <w:rsid w:val="00231F2C"/>
    <w:rsid w:val="0023507C"/>
    <w:rsid w:val="002438AA"/>
    <w:rsid w:val="0029227E"/>
    <w:rsid w:val="002A71EA"/>
    <w:rsid w:val="002D745A"/>
    <w:rsid w:val="002F4001"/>
    <w:rsid w:val="0031251F"/>
    <w:rsid w:val="00342504"/>
    <w:rsid w:val="00353B6D"/>
    <w:rsid w:val="003959A1"/>
    <w:rsid w:val="003D12D3"/>
    <w:rsid w:val="003D5C89"/>
    <w:rsid w:val="004407DF"/>
    <w:rsid w:val="0044759D"/>
    <w:rsid w:val="004A07D3"/>
    <w:rsid w:val="004D47D9"/>
    <w:rsid w:val="005046EE"/>
    <w:rsid w:val="005110F2"/>
    <w:rsid w:val="00540422"/>
    <w:rsid w:val="00555C99"/>
    <w:rsid w:val="00576379"/>
    <w:rsid w:val="00577970"/>
    <w:rsid w:val="005930F5"/>
    <w:rsid w:val="005931AB"/>
    <w:rsid w:val="005C04F7"/>
    <w:rsid w:val="005D4A54"/>
    <w:rsid w:val="005F07BD"/>
    <w:rsid w:val="0060175D"/>
    <w:rsid w:val="00622C61"/>
    <w:rsid w:val="0063151B"/>
    <w:rsid w:val="00631B8B"/>
    <w:rsid w:val="006457D0"/>
    <w:rsid w:val="00654701"/>
    <w:rsid w:val="0066057F"/>
    <w:rsid w:val="0066324F"/>
    <w:rsid w:val="006900E8"/>
    <w:rsid w:val="006A28E1"/>
    <w:rsid w:val="006B03F1"/>
    <w:rsid w:val="006B1B68"/>
    <w:rsid w:val="006D62C3"/>
    <w:rsid w:val="00705D20"/>
    <w:rsid w:val="00717778"/>
    <w:rsid w:val="00720161"/>
    <w:rsid w:val="007216D1"/>
    <w:rsid w:val="007419F0"/>
    <w:rsid w:val="0076543C"/>
    <w:rsid w:val="007B60BB"/>
    <w:rsid w:val="007E61B6"/>
    <w:rsid w:val="007E67C0"/>
    <w:rsid w:val="007F54F5"/>
    <w:rsid w:val="00802131"/>
    <w:rsid w:val="00806138"/>
    <w:rsid w:val="00807AB7"/>
    <w:rsid w:val="00814B7F"/>
    <w:rsid w:val="00827057"/>
    <w:rsid w:val="008562DC"/>
    <w:rsid w:val="00880030"/>
    <w:rsid w:val="00892EB6"/>
    <w:rsid w:val="00940091"/>
    <w:rsid w:val="00942023"/>
    <w:rsid w:val="00946181"/>
    <w:rsid w:val="009562D2"/>
    <w:rsid w:val="00973F17"/>
    <w:rsid w:val="0097415D"/>
    <w:rsid w:val="009C00E0"/>
    <w:rsid w:val="009F4E06"/>
    <w:rsid w:val="00A60194"/>
    <w:rsid w:val="00A61C73"/>
    <w:rsid w:val="00A867C4"/>
    <w:rsid w:val="00AA062B"/>
    <w:rsid w:val="00AA6D58"/>
    <w:rsid w:val="00AE6B52"/>
    <w:rsid w:val="00AF75A0"/>
    <w:rsid w:val="00B03FD3"/>
    <w:rsid w:val="00B16557"/>
    <w:rsid w:val="00B35B4C"/>
    <w:rsid w:val="00B44573"/>
    <w:rsid w:val="00B51C9C"/>
    <w:rsid w:val="00B53272"/>
    <w:rsid w:val="00B628AA"/>
    <w:rsid w:val="00B64D4D"/>
    <w:rsid w:val="00BB795F"/>
    <w:rsid w:val="00BC0063"/>
    <w:rsid w:val="00BC1A2F"/>
    <w:rsid w:val="00BD7AEF"/>
    <w:rsid w:val="00C205BD"/>
    <w:rsid w:val="00C210FA"/>
    <w:rsid w:val="00C36AC4"/>
    <w:rsid w:val="00C36D3B"/>
    <w:rsid w:val="00C516D8"/>
    <w:rsid w:val="00C75E2C"/>
    <w:rsid w:val="00C86BBA"/>
    <w:rsid w:val="00C9728B"/>
    <w:rsid w:val="00CA0990"/>
    <w:rsid w:val="00CC1DD5"/>
    <w:rsid w:val="00CC74FB"/>
    <w:rsid w:val="00CD107D"/>
    <w:rsid w:val="00CD139B"/>
    <w:rsid w:val="00CD2FC4"/>
    <w:rsid w:val="00CF1D62"/>
    <w:rsid w:val="00D00D85"/>
    <w:rsid w:val="00D1121C"/>
    <w:rsid w:val="00D15279"/>
    <w:rsid w:val="00D64CA4"/>
    <w:rsid w:val="00D679E5"/>
    <w:rsid w:val="00D90966"/>
    <w:rsid w:val="00D92ABC"/>
    <w:rsid w:val="00DC5428"/>
    <w:rsid w:val="00E3404B"/>
    <w:rsid w:val="00E428B1"/>
    <w:rsid w:val="00E56468"/>
    <w:rsid w:val="00E61AB9"/>
    <w:rsid w:val="00E66582"/>
    <w:rsid w:val="00E67738"/>
    <w:rsid w:val="00EA770A"/>
    <w:rsid w:val="00EB10AE"/>
    <w:rsid w:val="00EC3FC4"/>
    <w:rsid w:val="00EC4C76"/>
    <w:rsid w:val="00EC518D"/>
    <w:rsid w:val="00EC7155"/>
    <w:rsid w:val="00EF57EF"/>
    <w:rsid w:val="00F342DC"/>
    <w:rsid w:val="00F62D01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2275099"/>
  <w15:docId w15:val="{431C7587-DF46-4D85-94E9-4D93DF02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21A2C"/>
    <w:rPr>
      <w:sz w:val="24"/>
      <w:lang w:eastAsia="en-US"/>
    </w:rPr>
  </w:style>
  <w:style w:type="character" w:styleId="Hyperlink">
    <w:name w:val="Hyperlink"/>
    <w:basedOn w:val="DefaultParagraphFont"/>
    <w:unhideWhenUsed/>
    <w:rsid w:val="000B678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D9096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909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9096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909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90966"/>
    <w:rPr>
      <w:b/>
      <w:bCs/>
      <w:lang w:eastAsia="en-US"/>
    </w:rPr>
  </w:style>
  <w:style w:type="paragraph" w:styleId="Revision">
    <w:name w:val="Revision"/>
    <w:hidden/>
    <w:uiPriority w:val="99"/>
    <w:semiHidden/>
    <w:rsid w:val="00CD107D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22C6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vovere@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inda.vovere@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D1BBF-A38B-49C1-9212-E8AD22B30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5</TotalTime>
  <Pages>2</Pages>
  <Words>2004</Words>
  <Characters>1143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2022-03-25T11:23:00Z</cp:lastPrinted>
  <dcterms:created xsi:type="dcterms:W3CDTF">2022-03-23T14:38:00Z</dcterms:created>
  <dcterms:modified xsi:type="dcterms:W3CDTF">2022-03-25T11:23:00Z</dcterms:modified>
</cp:coreProperties>
</file>