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E2F6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E2F6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655"/>
        <w:gridCol w:w="887"/>
      </w:tblGrid>
      <w:tr w:rsidR="00E61AB9" w:rsidTr="0058448C">
        <w:tc>
          <w:tcPr>
            <w:tcW w:w="7655" w:type="dxa"/>
          </w:tcPr>
          <w:p w:rsidR="00E61AB9" w:rsidRDefault="00C7322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31.03</w:t>
            </w:r>
            <w:r w:rsidR="00BE00C4">
              <w:rPr>
                <w:bCs/>
                <w:szCs w:val="44"/>
                <w:lang w:val="lv-LV"/>
              </w:rPr>
              <w:t>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E2F6F">
              <w:rPr>
                <w:bCs/>
                <w:szCs w:val="44"/>
                <w:lang w:val="lv-LV"/>
              </w:rPr>
              <w:t>6/1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777B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446B70">
        <w:rPr>
          <w:u w:val="none"/>
        </w:rPr>
        <w:t xml:space="preserve">SADARBĪBAS </w:t>
      </w:r>
      <w:r w:rsidR="00FC3068">
        <w:rPr>
          <w:u w:val="none"/>
        </w:rPr>
        <w:t>LĪGUMIEM AR MAGADANU, BARANOVIČIEM UN MASKAVAS PILSĒTAS DIENVIDU ADMINISTRATĪVO APGABALU</w:t>
      </w:r>
    </w:p>
    <w:p w:rsidR="006E2F6F" w:rsidRDefault="006E2F6F" w:rsidP="006E2F6F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6E2F6F" w:rsidRDefault="006E2F6F" w:rsidP="006E2F6F">
      <w:pPr>
        <w:pStyle w:val="BodyText"/>
        <w:jc w:val="both"/>
        <w:rPr>
          <w:b/>
          <w:bCs/>
          <w:lang w:eastAsia="lv-LV"/>
        </w:rPr>
      </w:pPr>
    </w:p>
    <w:p w:rsidR="006E2F6F" w:rsidRDefault="006E2F6F" w:rsidP="006E2F6F">
      <w:pPr>
        <w:pStyle w:val="NormalWeb"/>
        <w:spacing w:before="0" w:beforeAutospacing="0" w:after="0" w:afterAutospacing="0"/>
        <w:jc w:val="both"/>
        <w:rPr>
          <w:bCs/>
          <w:color w:val="222222"/>
          <w:bdr w:val="none" w:sz="0" w:space="0" w:color="auto" w:frame="1"/>
          <w:shd w:val="clear" w:color="auto" w:fill="FFFFFF"/>
        </w:rPr>
      </w:pPr>
      <w:r w:rsidRPr="00AA72E4">
        <w:rPr>
          <w:b/>
          <w:bCs/>
        </w:rPr>
        <w:t xml:space="preserve">Atklāti balsojot: PAR – </w:t>
      </w:r>
      <w:r>
        <w:rPr>
          <w:b/>
          <w:bCs/>
        </w:rPr>
        <w:t>13</w:t>
      </w:r>
      <w:r w:rsidRPr="00AA72E4">
        <w:rPr>
          <w:b/>
          <w:bCs/>
        </w:rPr>
        <w:t xml:space="preserve"> </w:t>
      </w:r>
      <w:r w:rsidRPr="00AA72E4">
        <w:rPr>
          <w:bCs/>
        </w:rPr>
        <w:t>(</w:t>
      </w:r>
      <w:proofErr w:type="spellStart"/>
      <w:r w:rsidRPr="00AA72E4">
        <w:rPr>
          <w:bCs/>
        </w:rPr>
        <w:t>A.Rāviņš</w:t>
      </w:r>
      <w:proofErr w:type="spellEnd"/>
      <w:r w:rsidRPr="00AA72E4">
        <w:rPr>
          <w:bCs/>
        </w:rPr>
        <w:t xml:space="preserve">, </w:t>
      </w:r>
      <w:proofErr w:type="spellStart"/>
      <w:r w:rsidRPr="00AA72E4">
        <w:rPr>
          <w:bCs/>
        </w:rPr>
        <w:t>R.Vectirāne</w:t>
      </w:r>
      <w:proofErr w:type="spellEnd"/>
      <w:r w:rsidRPr="00AA72E4">
        <w:rPr>
          <w:bCs/>
        </w:rPr>
        <w:t xml:space="preserve">, </w:t>
      </w:r>
      <w:proofErr w:type="spellStart"/>
      <w:r w:rsidRPr="00AA72E4">
        <w:rPr>
          <w:bCs/>
        </w:rPr>
        <w:t>V.Ļevčenoks</w:t>
      </w:r>
      <w:proofErr w:type="spellEnd"/>
      <w:r w:rsidRPr="00AA72E4">
        <w:rPr>
          <w:bCs/>
        </w:rPr>
        <w:t xml:space="preserve">, </w:t>
      </w:r>
      <w:proofErr w:type="spellStart"/>
      <w:r w:rsidRPr="00AA72E4">
        <w:rPr>
          <w:bCs/>
        </w:rPr>
        <w:t>M.Buškevics</w:t>
      </w:r>
      <w:proofErr w:type="spellEnd"/>
      <w:r w:rsidRPr="00AA72E4">
        <w:rPr>
          <w:bCs/>
        </w:rPr>
        <w:t xml:space="preserve">, </w:t>
      </w:r>
      <w:proofErr w:type="spellStart"/>
      <w:r w:rsidRPr="00AA72E4">
        <w:rPr>
          <w:bCs/>
        </w:rPr>
        <w:t>I.Bandeniece</w:t>
      </w:r>
      <w:proofErr w:type="spellEnd"/>
      <w:r w:rsidRPr="00AA72E4">
        <w:rPr>
          <w:bCs/>
        </w:rPr>
        <w:t xml:space="preserve">, </w:t>
      </w:r>
      <w:proofErr w:type="spellStart"/>
      <w:r w:rsidRPr="00AA72E4">
        <w:rPr>
          <w:bCs/>
        </w:rPr>
        <w:t>I.Priževoite</w:t>
      </w:r>
      <w:proofErr w:type="spellEnd"/>
      <w:r w:rsidRPr="00AA72E4">
        <w:rPr>
          <w:bCs/>
        </w:rPr>
        <w:t xml:space="preserve">, </w:t>
      </w:r>
      <w:proofErr w:type="spellStart"/>
      <w:r w:rsidRPr="00AA72E4">
        <w:rPr>
          <w:bCs/>
        </w:rPr>
        <w:t>J.Strods</w:t>
      </w:r>
      <w:proofErr w:type="spellEnd"/>
      <w:r w:rsidRPr="00AA72E4">
        <w:rPr>
          <w:bCs/>
        </w:rPr>
        <w:t xml:space="preserve">, </w:t>
      </w:r>
      <w:proofErr w:type="spellStart"/>
      <w:r w:rsidRPr="00AA72E4">
        <w:rPr>
          <w:bCs/>
        </w:rPr>
        <w:t>U.Dūmiņš</w:t>
      </w:r>
      <w:proofErr w:type="spellEnd"/>
      <w:r w:rsidRPr="00AA72E4">
        <w:rPr>
          <w:bCs/>
        </w:rPr>
        <w:t xml:space="preserve">, </w:t>
      </w:r>
      <w:proofErr w:type="spellStart"/>
      <w:r w:rsidRPr="00AA72E4">
        <w:rPr>
          <w:bCs/>
        </w:rPr>
        <w:t>M.Daģis</w:t>
      </w:r>
      <w:proofErr w:type="spellEnd"/>
      <w:r w:rsidRPr="00AA72E4"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r w:rsidRPr="00AA72E4">
        <w:rPr>
          <w:bCs/>
        </w:rPr>
        <w:t xml:space="preserve"> </w:t>
      </w:r>
      <w:proofErr w:type="spellStart"/>
      <w:r w:rsidRPr="00AA72E4">
        <w:rPr>
          <w:bCs/>
        </w:rPr>
        <w:t>A.Rublis</w:t>
      </w:r>
      <w:proofErr w:type="spellEnd"/>
      <w:r w:rsidRPr="00AA72E4">
        <w:rPr>
          <w:bCs/>
        </w:rPr>
        <w:t xml:space="preserve">, </w:t>
      </w:r>
      <w:proofErr w:type="spellStart"/>
      <w:r w:rsidRPr="00AA72E4">
        <w:rPr>
          <w:bCs/>
        </w:rPr>
        <w:t>A.Tomašūns</w:t>
      </w:r>
      <w:proofErr w:type="spellEnd"/>
      <w:r>
        <w:rPr>
          <w:bCs/>
        </w:rPr>
        <w:t>,</w:t>
      </w:r>
      <w:r w:rsidRPr="00AA72E4">
        <w:rPr>
          <w:bCs/>
        </w:rPr>
        <w:t xml:space="preserve"> </w:t>
      </w:r>
      <w:proofErr w:type="spellStart"/>
      <w:r>
        <w:rPr>
          <w:bCs/>
        </w:rPr>
        <w:t>G.Kurlovičs</w:t>
      </w:r>
      <w:proofErr w:type="spellEnd"/>
      <w:r w:rsidRPr="00AA72E4">
        <w:rPr>
          <w:bCs/>
        </w:rPr>
        <w:t>),</w:t>
      </w:r>
      <w:r w:rsidRPr="00AA72E4">
        <w:rPr>
          <w:b/>
          <w:bCs/>
        </w:rPr>
        <w:t xml:space="preserve"> PRET – </w:t>
      </w:r>
      <w:r>
        <w:rPr>
          <w:b/>
          <w:bCs/>
        </w:rPr>
        <w:t xml:space="preserve">1 </w:t>
      </w:r>
      <w:r w:rsidRPr="006E2F6F">
        <w:rPr>
          <w:bCs/>
        </w:rPr>
        <w:t>(</w:t>
      </w:r>
      <w:proofErr w:type="spellStart"/>
      <w:r w:rsidRPr="006E2F6F">
        <w:rPr>
          <w:bCs/>
        </w:rPr>
        <w:t>A.Pagors</w:t>
      </w:r>
      <w:proofErr w:type="spellEnd"/>
      <w:r w:rsidRPr="006E2F6F">
        <w:rPr>
          <w:bCs/>
        </w:rPr>
        <w:t>)</w:t>
      </w:r>
      <w:r w:rsidRPr="00AA72E4">
        <w:rPr>
          <w:bCs/>
        </w:rPr>
        <w:t>,</w:t>
      </w:r>
      <w:r w:rsidRPr="00AA72E4">
        <w:rPr>
          <w:b/>
          <w:bCs/>
        </w:rPr>
        <w:t xml:space="preserve"> ATTURAS – nav</w:t>
      </w:r>
      <w:r w:rsidRPr="00AA72E4">
        <w:rPr>
          <w:color w:val="000000"/>
        </w:rPr>
        <w:t>,</w:t>
      </w:r>
    </w:p>
    <w:p w:rsidR="00E61AB9" w:rsidRDefault="00B777B2" w:rsidP="006E2F6F">
      <w:pPr>
        <w:pStyle w:val="NormalWeb"/>
        <w:spacing w:before="0" w:beforeAutospacing="0" w:after="0" w:afterAutospacing="0"/>
        <w:ind w:firstLine="720"/>
        <w:jc w:val="both"/>
      </w:pPr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Saskaņā ar </w:t>
      </w:r>
      <w:r w:rsidR="00FC3068">
        <w:rPr>
          <w:bCs/>
          <w:color w:val="222222"/>
          <w:bdr w:val="none" w:sz="0" w:space="0" w:color="auto" w:frame="1"/>
          <w:shd w:val="clear" w:color="auto" w:fill="FFFFFF"/>
        </w:rPr>
        <w:t xml:space="preserve">Latvijas Republikas  </w:t>
      </w:r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Saeimas </w:t>
      </w:r>
      <w:r w:rsidR="00FC3068">
        <w:rPr>
          <w:bCs/>
          <w:color w:val="222222"/>
          <w:bdr w:val="none" w:sz="0" w:space="0" w:color="auto" w:frame="1"/>
          <w:shd w:val="clear" w:color="auto" w:fill="FFFFFF"/>
        </w:rPr>
        <w:t>2022.</w:t>
      </w:r>
      <w:r w:rsidR="00E33F1A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FC3068">
        <w:rPr>
          <w:bCs/>
          <w:color w:val="222222"/>
          <w:bdr w:val="none" w:sz="0" w:space="0" w:color="auto" w:frame="1"/>
          <w:shd w:val="clear" w:color="auto" w:fill="FFFFFF"/>
        </w:rPr>
        <w:t>gada 24.</w:t>
      </w:r>
      <w:r w:rsidR="00E33F1A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FC3068">
        <w:rPr>
          <w:bCs/>
          <w:color w:val="222222"/>
          <w:bdr w:val="none" w:sz="0" w:space="0" w:color="auto" w:frame="1"/>
          <w:shd w:val="clear" w:color="auto" w:fill="FFFFFF"/>
        </w:rPr>
        <w:t>februāra</w:t>
      </w:r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FC3068">
        <w:rPr>
          <w:bCs/>
          <w:color w:val="222222"/>
          <w:bdr w:val="none" w:sz="0" w:space="0" w:color="auto" w:frame="1"/>
          <w:shd w:val="clear" w:color="auto" w:fill="FFFFFF"/>
        </w:rPr>
        <w:t xml:space="preserve">paziņojumā </w:t>
      </w:r>
      <w:r>
        <w:rPr>
          <w:bCs/>
          <w:color w:val="222222"/>
          <w:bdr w:val="none" w:sz="0" w:space="0" w:color="auto" w:frame="1"/>
          <w:shd w:val="clear" w:color="auto" w:fill="FFFFFF"/>
        </w:rPr>
        <w:t xml:space="preserve">“Par Ukrainas suverenitāti un teritoriālo integritāti” </w:t>
      </w:r>
      <w:r w:rsidR="00FC3068">
        <w:rPr>
          <w:bCs/>
          <w:color w:val="222222"/>
          <w:bdr w:val="none" w:sz="0" w:space="0" w:color="auto" w:frame="1"/>
          <w:shd w:val="clear" w:color="auto" w:fill="FFFFFF"/>
        </w:rPr>
        <w:t xml:space="preserve">pausto Latvijas Republikas nosodījumu Krievijas Federācijas militārajai agresijai un iebrukumam Ukrainā, </w:t>
      </w:r>
      <w:r w:rsidR="000F3CB5">
        <w:rPr>
          <w:bCs/>
          <w:color w:val="222222"/>
          <w:bdr w:val="none" w:sz="0" w:space="0" w:color="auto" w:frame="1"/>
          <w:shd w:val="clear" w:color="auto" w:fill="FFFFFF"/>
        </w:rPr>
        <w:t>kā arī ņem</w:t>
      </w:r>
      <w:bookmarkStart w:id="0" w:name="_GoBack"/>
      <w:bookmarkEnd w:id="0"/>
      <w:r w:rsidR="000F3CB5">
        <w:rPr>
          <w:bCs/>
          <w:color w:val="222222"/>
          <w:bdr w:val="none" w:sz="0" w:space="0" w:color="auto" w:frame="1"/>
          <w:shd w:val="clear" w:color="auto" w:fill="FFFFFF"/>
        </w:rPr>
        <w:t>ot vērā Vides aizsardzības un reģionālās attīstības ministrijas 2022.</w:t>
      </w:r>
      <w:r w:rsidR="00E93AF2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0F3CB5">
        <w:rPr>
          <w:bCs/>
          <w:color w:val="222222"/>
          <w:bdr w:val="none" w:sz="0" w:space="0" w:color="auto" w:frame="1"/>
          <w:shd w:val="clear" w:color="auto" w:fill="FFFFFF"/>
        </w:rPr>
        <w:t>gada 5.</w:t>
      </w:r>
      <w:r w:rsidR="00E93AF2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0F3CB5">
        <w:rPr>
          <w:bCs/>
          <w:color w:val="222222"/>
          <w:bdr w:val="none" w:sz="0" w:space="0" w:color="auto" w:frame="1"/>
          <w:shd w:val="clear" w:color="auto" w:fill="FFFFFF"/>
        </w:rPr>
        <w:t xml:space="preserve">marta vēstulē Nr.1-132/1712 “Par sadarbības līgumiem ar Krievijas Federācijas un Baltkrievijas Republikas pašvaldībām un to apvienībām” izteikto aicinājumu </w:t>
      </w:r>
      <w:r w:rsidR="009F792F">
        <w:rPr>
          <w:bCs/>
          <w:color w:val="222222"/>
          <w:bdr w:val="none" w:sz="0" w:space="0" w:color="auto" w:frame="1"/>
          <w:shd w:val="clear" w:color="auto" w:fill="FFFFFF"/>
        </w:rPr>
        <w:t xml:space="preserve">visām pašvaldībām </w:t>
      </w:r>
      <w:r w:rsidR="000F3CB5">
        <w:rPr>
          <w:bCs/>
          <w:color w:val="222222"/>
          <w:bdr w:val="none" w:sz="0" w:space="0" w:color="auto" w:frame="1"/>
          <w:shd w:val="clear" w:color="auto" w:fill="FFFFFF"/>
        </w:rPr>
        <w:t xml:space="preserve">uz nenoteiktu laiku pārtraukt sadarbības līgumu, kas noslēgti starp pašvaldību un Krievijas Federāciju vai Baltkrievijas Republiku un to apvienībām, </w:t>
      </w:r>
      <w:r w:rsidR="008920D4">
        <w:rPr>
          <w:bCs/>
          <w:color w:val="222222"/>
          <w:bdr w:val="none" w:sz="0" w:space="0" w:color="auto" w:frame="1"/>
          <w:shd w:val="clear" w:color="auto" w:fill="FFFFFF"/>
        </w:rPr>
        <w:t xml:space="preserve">darbību, </w:t>
      </w:r>
      <w:r>
        <w:rPr>
          <w:bCs/>
          <w:color w:val="222222"/>
          <w:bdr w:val="none" w:sz="0" w:space="0" w:color="auto" w:frame="1"/>
          <w:shd w:val="clear" w:color="auto" w:fill="FFFFFF"/>
        </w:rPr>
        <w:t>i</w:t>
      </w:r>
      <w:r w:rsidRPr="00BD6E65">
        <w:rPr>
          <w:bCs/>
          <w:color w:val="222222"/>
          <w:bdr w:val="none" w:sz="0" w:space="0" w:color="auto" w:frame="1"/>
          <w:shd w:val="clear" w:color="auto" w:fill="FFFFFF"/>
        </w:rPr>
        <w:t xml:space="preserve">zsakot </w:t>
      </w:r>
      <w:r>
        <w:rPr>
          <w:bCs/>
          <w:color w:val="222222"/>
          <w:bdr w:val="none" w:sz="0" w:space="0" w:color="auto" w:frame="1"/>
          <w:shd w:val="clear" w:color="auto" w:fill="FFFFFF"/>
        </w:rPr>
        <w:t>nelokāmo</w:t>
      </w:r>
      <w:r w:rsidRPr="00BD6E65">
        <w:rPr>
          <w:bCs/>
          <w:color w:val="222222"/>
          <w:bdr w:val="none" w:sz="0" w:space="0" w:color="auto" w:frame="1"/>
          <w:shd w:val="clear" w:color="auto" w:fill="FFFFFF"/>
        </w:rPr>
        <w:t xml:space="preserve"> atbalstu Ukrainas Republikas tautai un suverenitātei</w:t>
      </w:r>
      <w:r w:rsidRPr="00BD6E65">
        <w:rPr>
          <w:color w:val="222222"/>
        </w:rPr>
        <w:t xml:space="preserve"> </w:t>
      </w:r>
      <w:r w:rsidRPr="00BD6E65">
        <w:rPr>
          <w:bCs/>
          <w:color w:val="222222"/>
          <w:bdr w:val="none" w:sz="0" w:space="0" w:color="auto" w:frame="1"/>
          <w:shd w:val="clear" w:color="auto" w:fill="FFFFFF"/>
        </w:rPr>
        <w:t>saistībā ar Krievijas Federācijas militāro iebrukumu un Baltkrievijas Republikas iesaistīšanos šī iebrukuma atbalstā</w:t>
      </w:r>
      <w:r w:rsidR="008920D4">
        <w:rPr>
          <w:bCs/>
          <w:color w:val="222222"/>
          <w:bdr w:val="none" w:sz="0" w:space="0" w:color="auto" w:frame="1"/>
          <w:shd w:val="clear" w:color="auto" w:fill="FFFFFF"/>
        </w:rPr>
        <w:t>,</w:t>
      </w:r>
      <w:r w:rsidR="009F792F" w:rsidRPr="009F792F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9F792F">
        <w:rPr>
          <w:bCs/>
          <w:color w:val="222222"/>
          <w:bdr w:val="none" w:sz="0" w:space="0" w:color="auto" w:frame="1"/>
          <w:shd w:val="clear" w:color="auto" w:fill="FFFFFF"/>
        </w:rPr>
        <w:t>un paužot solidaritāti Ukrainas sabiedrībai</w:t>
      </w:r>
      <w:r w:rsidR="00FC3068">
        <w:rPr>
          <w:bCs/>
          <w:color w:val="222222"/>
          <w:bdr w:val="none" w:sz="0" w:space="0" w:color="auto" w:frame="1"/>
          <w:shd w:val="clear" w:color="auto" w:fill="FFFFFF"/>
        </w:rPr>
        <w:t xml:space="preserve">, pamatojoties uz likuma “Par pašvaldībām” </w:t>
      </w:r>
      <w:r w:rsidR="00E21E7D">
        <w:rPr>
          <w:bCs/>
          <w:color w:val="222222"/>
          <w:bdr w:val="none" w:sz="0" w:space="0" w:color="auto" w:frame="1"/>
          <w:shd w:val="clear" w:color="auto" w:fill="FFFFFF"/>
        </w:rPr>
        <w:t>21.panta pirmās daļas</w:t>
      </w:r>
      <w:r w:rsidR="00425694">
        <w:rPr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="00567161">
        <w:rPr>
          <w:bCs/>
          <w:color w:val="222222"/>
          <w:bdr w:val="none" w:sz="0" w:space="0" w:color="auto" w:frame="1"/>
          <w:shd w:val="clear" w:color="auto" w:fill="FFFFFF"/>
        </w:rPr>
        <w:t>ievadteikumu</w:t>
      </w:r>
      <w:r w:rsidR="008920D4">
        <w:rPr>
          <w:bCs/>
          <w:color w:val="222222"/>
          <w:bdr w:val="none" w:sz="0" w:space="0" w:color="auto" w:frame="1"/>
          <w:shd w:val="clear" w:color="auto" w:fill="FFFFFF"/>
        </w:rPr>
        <w:t xml:space="preserve"> un</w:t>
      </w:r>
      <w:r w:rsidR="009F792F">
        <w:rPr>
          <w:bCs/>
          <w:color w:val="222222"/>
          <w:bdr w:val="none" w:sz="0" w:space="0" w:color="auto" w:frame="1"/>
          <w:shd w:val="clear" w:color="auto" w:fill="FFFFFF"/>
        </w:rPr>
        <w:t xml:space="preserve"> 97.pantu</w:t>
      </w:r>
      <w:r w:rsidR="00FC3068">
        <w:rPr>
          <w:bCs/>
          <w:color w:val="222222"/>
          <w:bdr w:val="none" w:sz="0" w:space="0" w:color="auto" w:frame="1"/>
          <w:shd w:val="clear" w:color="auto" w:fill="FFFFFF"/>
        </w:rPr>
        <w:t xml:space="preserve">, </w:t>
      </w:r>
    </w:p>
    <w:p w:rsidR="006E2F6F" w:rsidRDefault="006E2F6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6B70" w:rsidRDefault="002064BC" w:rsidP="0058448C">
      <w:pPr>
        <w:pStyle w:val="Header"/>
        <w:tabs>
          <w:tab w:val="clear" w:pos="4320"/>
          <w:tab w:val="clear" w:pos="8640"/>
          <w:tab w:val="left" w:pos="993"/>
        </w:tabs>
        <w:rPr>
          <w:lang w:val="lv-LV"/>
        </w:rPr>
      </w:pPr>
      <w:r>
        <w:rPr>
          <w:lang w:val="lv-LV"/>
        </w:rPr>
        <w:t>Izbeigt</w:t>
      </w:r>
      <w:r w:rsidR="00A436EC">
        <w:rPr>
          <w:lang w:val="lv-LV"/>
        </w:rPr>
        <w:t xml:space="preserve"> </w:t>
      </w:r>
      <w:r w:rsidR="00E33F1A">
        <w:rPr>
          <w:lang w:val="lv-LV"/>
        </w:rPr>
        <w:t>sadarbības līgum</w:t>
      </w:r>
      <w:r w:rsidR="008A6503">
        <w:rPr>
          <w:lang w:val="lv-LV"/>
        </w:rPr>
        <w:t>us</w:t>
      </w:r>
      <w:r w:rsidR="006B7B1A">
        <w:rPr>
          <w:lang w:val="lv-LV"/>
        </w:rPr>
        <w:t>, kas noslēgti starp Jelgavas pilsētu un</w:t>
      </w:r>
      <w:r w:rsidR="00E33F1A">
        <w:rPr>
          <w:lang w:val="lv-LV"/>
        </w:rPr>
        <w:t>:</w:t>
      </w:r>
    </w:p>
    <w:p w:rsidR="00B05889" w:rsidRDefault="006B7B1A" w:rsidP="0058448C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67"/>
        </w:tabs>
        <w:ind w:left="990" w:hanging="706"/>
        <w:rPr>
          <w:lang w:val="lv-LV"/>
        </w:rPr>
      </w:pPr>
      <w:r>
        <w:rPr>
          <w:lang w:val="lv-LV"/>
        </w:rPr>
        <w:t>Baranoviču</w:t>
      </w:r>
      <w:r w:rsidR="00B05889">
        <w:rPr>
          <w:lang w:val="lv-LV"/>
        </w:rPr>
        <w:t xml:space="preserve"> </w:t>
      </w:r>
      <w:r>
        <w:rPr>
          <w:lang w:val="lv-LV"/>
        </w:rPr>
        <w:t xml:space="preserve">pilsētu </w:t>
      </w:r>
      <w:r w:rsidR="00B05889">
        <w:rPr>
          <w:lang w:val="lv-LV"/>
        </w:rPr>
        <w:t>(Baltkrievija, noslēgts 2003. gadā).</w:t>
      </w:r>
    </w:p>
    <w:p w:rsidR="00B05889" w:rsidRDefault="00B05889" w:rsidP="0058448C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67"/>
        </w:tabs>
        <w:ind w:left="990" w:hanging="706"/>
        <w:jc w:val="both"/>
        <w:rPr>
          <w:lang w:val="lv-LV"/>
        </w:rPr>
      </w:pPr>
      <w:r>
        <w:rPr>
          <w:lang w:val="lv-LV"/>
        </w:rPr>
        <w:t xml:space="preserve">Maskavas pilsētas dienvidu </w:t>
      </w:r>
      <w:r w:rsidR="008A6503">
        <w:rPr>
          <w:lang w:val="lv-LV"/>
        </w:rPr>
        <w:t>administratīv</w:t>
      </w:r>
      <w:r w:rsidR="006B7B1A">
        <w:rPr>
          <w:lang w:val="lv-LV"/>
        </w:rPr>
        <w:t>o</w:t>
      </w:r>
      <w:r w:rsidR="008A6503">
        <w:rPr>
          <w:lang w:val="lv-LV"/>
        </w:rPr>
        <w:t xml:space="preserve"> apgabal</w:t>
      </w:r>
      <w:r w:rsidR="006B7B1A">
        <w:rPr>
          <w:lang w:val="lv-LV"/>
        </w:rPr>
        <w:t>u</w:t>
      </w:r>
      <w:r w:rsidR="008A6503">
        <w:rPr>
          <w:lang w:val="lv-LV"/>
        </w:rPr>
        <w:t xml:space="preserve"> </w:t>
      </w:r>
      <w:r>
        <w:rPr>
          <w:lang w:val="lv-LV"/>
        </w:rPr>
        <w:t>(Krievija, noslēgts 2003.</w:t>
      </w:r>
      <w:r w:rsidR="00E93AF2">
        <w:rPr>
          <w:lang w:val="lv-LV"/>
        </w:rPr>
        <w:t xml:space="preserve"> </w:t>
      </w:r>
      <w:r>
        <w:rPr>
          <w:lang w:val="lv-LV"/>
        </w:rPr>
        <w:t>gadā).</w:t>
      </w:r>
    </w:p>
    <w:p w:rsidR="00446B70" w:rsidRDefault="008A6503" w:rsidP="0058448C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67"/>
        </w:tabs>
        <w:ind w:left="990" w:hanging="706"/>
        <w:rPr>
          <w:lang w:val="lv-LV"/>
        </w:rPr>
      </w:pPr>
      <w:r>
        <w:rPr>
          <w:lang w:val="lv-LV"/>
        </w:rPr>
        <w:t>Magadana</w:t>
      </w:r>
      <w:r w:rsidR="006B7B1A">
        <w:rPr>
          <w:lang w:val="lv-LV"/>
        </w:rPr>
        <w:t>s pilsētu</w:t>
      </w:r>
      <w:r>
        <w:rPr>
          <w:lang w:val="lv-LV"/>
        </w:rPr>
        <w:t xml:space="preserve"> </w:t>
      </w:r>
      <w:r w:rsidR="00E33F1A">
        <w:rPr>
          <w:lang w:val="lv-LV"/>
        </w:rPr>
        <w:t>(Krievija, noslēgts 2006. gadā).</w:t>
      </w:r>
    </w:p>
    <w:p w:rsidR="008A6503" w:rsidRDefault="008A6503" w:rsidP="008A6503">
      <w:pPr>
        <w:pStyle w:val="Header"/>
        <w:tabs>
          <w:tab w:val="clear" w:pos="4320"/>
          <w:tab w:val="clear" w:pos="8640"/>
          <w:tab w:val="left" w:pos="993"/>
        </w:tabs>
        <w:ind w:left="990"/>
      </w:pPr>
    </w:p>
    <w:p w:rsidR="00342504" w:rsidRDefault="00342504" w:rsidP="00F55ACC">
      <w:pPr>
        <w:jc w:val="both"/>
      </w:pPr>
    </w:p>
    <w:p w:rsidR="006E2F6F" w:rsidRDefault="006E2F6F" w:rsidP="006E2F6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6E2F6F" w:rsidRDefault="006E2F6F" w:rsidP="006E2F6F">
      <w:pPr>
        <w:tabs>
          <w:tab w:val="left" w:pos="3420"/>
        </w:tabs>
        <w:rPr>
          <w:color w:val="000000"/>
          <w:lang w:eastAsia="lv-LV"/>
        </w:rPr>
      </w:pPr>
    </w:p>
    <w:p w:rsidR="006E2F6F" w:rsidRDefault="006E2F6F" w:rsidP="006E2F6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E2F6F" w:rsidRDefault="006E2F6F" w:rsidP="006E2F6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E2F6F" w:rsidRDefault="006E2F6F" w:rsidP="006E2F6F">
      <w:pPr>
        <w:tabs>
          <w:tab w:val="left" w:pos="3960"/>
        </w:tabs>
        <w:jc w:val="both"/>
      </w:pPr>
      <w:r>
        <w:t xml:space="preserve">Administratīvās pārvaldes </w:t>
      </w:r>
    </w:p>
    <w:p w:rsidR="006E2F6F" w:rsidRDefault="006E2F6F" w:rsidP="006E2F6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E2F6F" w:rsidRDefault="006E2F6F" w:rsidP="00F55ACC">
      <w:pPr>
        <w:jc w:val="both"/>
      </w:pPr>
      <w:r>
        <w:t xml:space="preserve">2022. gada </w:t>
      </w:r>
      <w:r>
        <w:t>31</w:t>
      </w:r>
      <w:r>
        <w:t>. martā</w:t>
      </w:r>
    </w:p>
    <w:sectPr w:rsidR="006E2F6F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45" w:rsidRDefault="004F0E45">
      <w:r>
        <w:separator/>
      </w:r>
    </w:p>
  </w:endnote>
  <w:endnote w:type="continuationSeparator" w:id="0">
    <w:p w:rsidR="004F0E45" w:rsidRDefault="004F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45" w:rsidRDefault="004F0E45">
      <w:r>
        <w:separator/>
      </w:r>
    </w:p>
  </w:footnote>
  <w:footnote w:type="continuationSeparator" w:id="0">
    <w:p w:rsidR="004F0E45" w:rsidRDefault="004F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B2"/>
    <w:rsid w:val="000C4CB0"/>
    <w:rsid w:val="000E4EB6"/>
    <w:rsid w:val="000F3CB5"/>
    <w:rsid w:val="00126D62"/>
    <w:rsid w:val="00157FB5"/>
    <w:rsid w:val="00197F0A"/>
    <w:rsid w:val="001B2E18"/>
    <w:rsid w:val="001C104F"/>
    <w:rsid w:val="001C629A"/>
    <w:rsid w:val="001C6392"/>
    <w:rsid w:val="002051D3"/>
    <w:rsid w:val="002064BC"/>
    <w:rsid w:val="002438AA"/>
    <w:rsid w:val="0029227E"/>
    <w:rsid w:val="002A71EA"/>
    <w:rsid w:val="002D745A"/>
    <w:rsid w:val="0031251F"/>
    <w:rsid w:val="00333024"/>
    <w:rsid w:val="00340352"/>
    <w:rsid w:val="00342504"/>
    <w:rsid w:val="0037493F"/>
    <w:rsid w:val="003959A1"/>
    <w:rsid w:val="00396EBE"/>
    <w:rsid w:val="003D12D3"/>
    <w:rsid w:val="003D5C89"/>
    <w:rsid w:val="00425694"/>
    <w:rsid w:val="004407DF"/>
    <w:rsid w:val="00446B70"/>
    <w:rsid w:val="0044759D"/>
    <w:rsid w:val="004A07D3"/>
    <w:rsid w:val="004D47D9"/>
    <w:rsid w:val="004F0E45"/>
    <w:rsid w:val="00540422"/>
    <w:rsid w:val="00567161"/>
    <w:rsid w:val="005725CA"/>
    <w:rsid w:val="00577970"/>
    <w:rsid w:val="0058448C"/>
    <w:rsid w:val="005931AB"/>
    <w:rsid w:val="005F07BD"/>
    <w:rsid w:val="0060175D"/>
    <w:rsid w:val="0063151B"/>
    <w:rsid w:val="00631B8B"/>
    <w:rsid w:val="006457D0"/>
    <w:rsid w:val="0066057F"/>
    <w:rsid w:val="0066324F"/>
    <w:rsid w:val="00687A87"/>
    <w:rsid w:val="006B7B1A"/>
    <w:rsid w:val="006D62C3"/>
    <w:rsid w:val="006E2F6F"/>
    <w:rsid w:val="00720161"/>
    <w:rsid w:val="007419F0"/>
    <w:rsid w:val="0076543C"/>
    <w:rsid w:val="00792627"/>
    <w:rsid w:val="007F30BD"/>
    <w:rsid w:val="007F54F5"/>
    <w:rsid w:val="00802131"/>
    <w:rsid w:val="00807AB7"/>
    <w:rsid w:val="00827057"/>
    <w:rsid w:val="008562DC"/>
    <w:rsid w:val="00880030"/>
    <w:rsid w:val="008920D4"/>
    <w:rsid w:val="00892EB6"/>
    <w:rsid w:val="008A6503"/>
    <w:rsid w:val="008C715C"/>
    <w:rsid w:val="00946181"/>
    <w:rsid w:val="0097415D"/>
    <w:rsid w:val="009C00E0"/>
    <w:rsid w:val="009F792F"/>
    <w:rsid w:val="00A20C64"/>
    <w:rsid w:val="00A23AE9"/>
    <w:rsid w:val="00A436EC"/>
    <w:rsid w:val="00A61C73"/>
    <w:rsid w:val="00A70744"/>
    <w:rsid w:val="00A867C4"/>
    <w:rsid w:val="00AA6D58"/>
    <w:rsid w:val="00B03FD3"/>
    <w:rsid w:val="00B05889"/>
    <w:rsid w:val="00B35B4C"/>
    <w:rsid w:val="00B51C9C"/>
    <w:rsid w:val="00B64D4D"/>
    <w:rsid w:val="00B73176"/>
    <w:rsid w:val="00B777B2"/>
    <w:rsid w:val="00BB795F"/>
    <w:rsid w:val="00BC0063"/>
    <w:rsid w:val="00BE00C4"/>
    <w:rsid w:val="00C205BD"/>
    <w:rsid w:val="00C36D3B"/>
    <w:rsid w:val="00C516D8"/>
    <w:rsid w:val="00C73229"/>
    <w:rsid w:val="00C75E2C"/>
    <w:rsid w:val="00C76A1E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6CA2"/>
    <w:rsid w:val="00D878DD"/>
    <w:rsid w:val="00DB018C"/>
    <w:rsid w:val="00DC5428"/>
    <w:rsid w:val="00DF32A6"/>
    <w:rsid w:val="00E15907"/>
    <w:rsid w:val="00E21E7D"/>
    <w:rsid w:val="00E33F1A"/>
    <w:rsid w:val="00E3404B"/>
    <w:rsid w:val="00E3606F"/>
    <w:rsid w:val="00E520ED"/>
    <w:rsid w:val="00E61AB9"/>
    <w:rsid w:val="00E93AF2"/>
    <w:rsid w:val="00EA770A"/>
    <w:rsid w:val="00EB10AE"/>
    <w:rsid w:val="00EC09EA"/>
    <w:rsid w:val="00EC3FC4"/>
    <w:rsid w:val="00EC4C76"/>
    <w:rsid w:val="00EC518D"/>
    <w:rsid w:val="00F55ACC"/>
    <w:rsid w:val="00F72368"/>
    <w:rsid w:val="00F848CF"/>
    <w:rsid w:val="00FB6B06"/>
    <w:rsid w:val="00FB7367"/>
    <w:rsid w:val="00FC306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49F685C5-9F00-4DC5-B109-59CCA7B2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7B2"/>
    <w:pPr>
      <w:spacing w:before="100" w:beforeAutospacing="1" w:after="100" w:afterAutospacing="1"/>
    </w:pPr>
    <w:rPr>
      <w:rFonts w:eastAsiaTheme="minorHAnsi"/>
      <w:lang w:eastAsia="lv-LV"/>
    </w:rPr>
  </w:style>
  <w:style w:type="character" w:customStyle="1" w:styleId="HeaderChar">
    <w:name w:val="Header Char"/>
    <w:basedOn w:val="DefaultParagraphFont"/>
    <w:link w:val="Header"/>
    <w:rsid w:val="006E2F6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2F6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2418-18E4-4D46-A5EE-7E393FF5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131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2022-04-01T06:42:00Z</cp:lastPrinted>
  <dcterms:created xsi:type="dcterms:W3CDTF">2022-03-29T13:32:00Z</dcterms:created>
  <dcterms:modified xsi:type="dcterms:W3CDTF">2022-04-01T06:42:00Z</dcterms:modified>
</cp:coreProperties>
</file>