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002BAD" w:rsidRDefault="00E61AB9" w:rsidP="00CA2FAA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542" w:type="dxa"/>
        <w:tblLook w:val="04A0" w:firstRow="1" w:lastRow="0" w:firstColumn="1" w:lastColumn="0" w:noHBand="0" w:noVBand="1"/>
      </w:tblPr>
      <w:tblGrid>
        <w:gridCol w:w="7655"/>
        <w:gridCol w:w="887"/>
      </w:tblGrid>
      <w:tr w:rsidR="00002BAD" w:rsidRPr="00002BAD" w:rsidTr="00CA2FAA">
        <w:tc>
          <w:tcPr>
            <w:tcW w:w="7655" w:type="dxa"/>
            <w:hideMark/>
          </w:tcPr>
          <w:p w:rsidR="002A2D30" w:rsidRPr="00002BAD" w:rsidRDefault="00CE7994" w:rsidP="002A2D3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002BAD">
              <w:rPr>
                <w:bCs/>
                <w:szCs w:val="44"/>
                <w:lang w:val="lv-LV"/>
              </w:rPr>
              <w:t>28.04.2022.</w:t>
            </w:r>
          </w:p>
        </w:tc>
        <w:tc>
          <w:tcPr>
            <w:tcW w:w="887" w:type="dxa"/>
            <w:hideMark/>
          </w:tcPr>
          <w:p w:rsidR="002A2D30" w:rsidRPr="00002BAD" w:rsidRDefault="002A2D3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002BAD">
              <w:rPr>
                <w:bCs/>
                <w:szCs w:val="44"/>
                <w:lang w:val="lv-LV"/>
              </w:rPr>
              <w:t>Nr.</w:t>
            </w:r>
            <w:r w:rsidR="00AC5B2E">
              <w:rPr>
                <w:bCs/>
                <w:szCs w:val="44"/>
                <w:lang w:val="lv-LV"/>
              </w:rPr>
              <w:t>7/3</w:t>
            </w:r>
          </w:p>
        </w:tc>
      </w:tr>
    </w:tbl>
    <w:p w:rsidR="002A2D30" w:rsidRPr="00002BAD" w:rsidRDefault="002A2D30" w:rsidP="002A2D3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2A2D30" w:rsidRPr="00002BAD" w:rsidRDefault="002A2D30" w:rsidP="00091E89">
      <w:pPr>
        <w:pBdr>
          <w:bottom w:val="single" w:sz="4" w:space="1" w:color="auto"/>
        </w:pBdr>
        <w:jc w:val="center"/>
        <w:rPr>
          <w:b/>
          <w:bCs/>
        </w:rPr>
      </w:pPr>
      <w:r w:rsidRPr="00002BAD">
        <w:rPr>
          <w:b/>
          <w:bCs/>
        </w:rPr>
        <w:t>GROZĪJUMI JELGAVAS PILSĒTAS DOMES 2021.</w:t>
      </w:r>
      <w:r w:rsidR="00CC7F6F">
        <w:rPr>
          <w:b/>
          <w:bCs/>
        </w:rPr>
        <w:t> </w:t>
      </w:r>
      <w:r w:rsidRPr="00002BAD">
        <w:rPr>
          <w:b/>
          <w:bCs/>
        </w:rPr>
        <w:t>GADA 25.</w:t>
      </w:r>
      <w:r w:rsidR="00CC7F6F">
        <w:rPr>
          <w:b/>
          <w:bCs/>
        </w:rPr>
        <w:t> </w:t>
      </w:r>
      <w:r w:rsidRPr="00002BAD">
        <w:rPr>
          <w:b/>
          <w:bCs/>
        </w:rPr>
        <w:t>FEBRUĀRA LĒMUMĀ NR.3/10 “ILGTERMIŅA AIZ</w:t>
      </w:r>
      <w:bookmarkStart w:id="0" w:name="_GoBack"/>
      <w:bookmarkEnd w:id="0"/>
      <w:r w:rsidRPr="00002BAD">
        <w:rPr>
          <w:b/>
          <w:bCs/>
        </w:rPr>
        <w:t xml:space="preserve">ŅĒMUMA ŅEMŠANA </w:t>
      </w:r>
    </w:p>
    <w:p w:rsidR="00CE7994" w:rsidRPr="00002BAD" w:rsidRDefault="002A2D30" w:rsidP="00091E89">
      <w:pPr>
        <w:pBdr>
          <w:bottom w:val="single" w:sz="4" w:space="1" w:color="auto"/>
        </w:pBdr>
        <w:jc w:val="center"/>
      </w:pPr>
      <w:r w:rsidRPr="00002BAD">
        <w:rPr>
          <w:b/>
          <w:bCs/>
        </w:rPr>
        <w:t>ERAF PROJEKTA “MĀCĪBU VIDES UZLABOŠANA JELGAVAS VALSTS ĢIMNĀZIJĀ UN JELGAVAS TEHNOLOĢIJU VIDUSSKOLĀ” ĪSTENOŠANAI”</w:t>
      </w:r>
    </w:p>
    <w:p w:rsidR="00AC5B2E" w:rsidRDefault="00AC5B2E" w:rsidP="00AC5B2E">
      <w:pPr>
        <w:jc w:val="center"/>
      </w:pPr>
      <w:r w:rsidRPr="002B7546">
        <w:rPr>
          <w:lang w:eastAsia="lv-LV"/>
        </w:rPr>
        <w:t>(ziņo: I.Škutāne)</w:t>
      </w:r>
    </w:p>
    <w:p w:rsidR="00AC5B2E" w:rsidRDefault="00AC5B2E" w:rsidP="00AC5B2E">
      <w:pPr>
        <w:pStyle w:val="BodyText"/>
        <w:jc w:val="both"/>
        <w:rPr>
          <w:b/>
          <w:bCs/>
          <w:lang w:eastAsia="lv-LV"/>
        </w:rPr>
      </w:pPr>
    </w:p>
    <w:p w:rsidR="00CB646F" w:rsidRDefault="00AC5B2E" w:rsidP="00CA2FAA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475851">
        <w:rPr>
          <w:b/>
          <w:bCs/>
          <w:lang w:eastAsia="lv-LV"/>
        </w:rPr>
        <w:t>9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(A.Rāviņš, R.Vectirāne, V.Ļevčenoks, M.Buškevics, I.Priževoite, J.Strods, R.Šlegelmilhs, M.Daģis,</w:t>
      </w:r>
      <w:r>
        <w:rPr>
          <w:bCs/>
          <w:lang w:eastAsia="lv-LV"/>
        </w:rPr>
        <w:t xml:space="preserve"> A.Eihvalds</w:t>
      </w:r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475851">
        <w:rPr>
          <w:b/>
          <w:bCs/>
          <w:lang w:eastAsia="lv-LV"/>
        </w:rPr>
        <w:t xml:space="preserve">4 </w:t>
      </w:r>
      <w:r w:rsidR="00475851" w:rsidRPr="00CA2FAA">
        <w:rPr>
          <w:bCs/>
          <w:lang w:eastAsia="lv-LV"/>
        </w:rPr>
        <w:t>(</w:t>
      </w:r>
      <w:r w:rsidR="00475851" w:rsidRPr="00CA2FAA">
        <w:rPr>
          <w:bCs/>
          <w:lang w:eastAsia="lv-LV"/>
        </w:rPr>
        <w:t>A.Pagors, G.Kurlovičs, A.Rublis, A.Tomašūns</w:t>
      </w:r>
      <w:r w:rsidR="00475851" w:rsidRPr="00CA2FAA">
        <w:rPr>
          <w:bCs/>
          <w:lang w:eastAsia="lv-LV"/>
        </w:rPr>
        <w:t>)</w:t>
      </w:r>
      <w:r w:rsidRPr="00CA2FAA">
        <w:rPr>
          <w:color w:val="000000"/>
          <w:lang w:eastAsia="lv-LV"/>
        </w:rPr>
        <w:t>,</w:t>
      </w:r>
    </w:p>
    <w:p w:rsidR="00CE7994" w:rsidRPr="00002BAD" w:rsidRDefault="00CE7994" w:rsidP="00CE7994">
      <w:pPr>
        <w:ind w:firstLine="360"/>
        <w:jc w:val="both"/>
      </w:pPr>
      <w:r w:rsidRPr="00002BAD">
        <w:t>Saskaņā ar likuma “Par pašvaldībām” 21. panta pirmās daļas 27. punktu, likuma “Par pašvaldību budžetiem” VI nodaļu, likuma “Par valsts budžetu 2022. gadam” 10.</w:t>
      </w:r>
      <w:r w:rsidR="00CC7F6F">
        <w:t> </w:t>
      </w:r>
      <w:r w:rsidRPr="00002BAD">
        <w:t>panta otrās daļas 1. punktu, Ministru kabineta 2019. gada 10. decembra noteikumiem Nr. 590 “Noteikumi par pašvaldību aizņēmumiem un galvojumiem”,</w:t>
      </w:r>
    </w:p>
    <w:p w:rsidR="002A2D30" w:rsidRPr="00002BAD" w:rsidRDefault="002A2D30" w:rsidP="002A2D30">
      <w:pPr>
        <w:autoSpaceDE w:val="0"/>
        <w:autoSpaceDN w:val="0"/>
        <w:adjustRightInd w:val="0"/>
        <w:ind w:firstLine="720"/>
        <w:jc w:val="both"/>
      </w:pPr>
    </w:p>
    <w:p w:rsidR="002A2D30" w:rsidRPr="00002BAD" w:rsidRDefault="002A2D30" w:rsidP="002A2D30">
      <w:pPr>
        <w:pStyle w:val="Header"/>
        <w:tabs>
          <w:tab w:val="left" w:pos="720"/>
        </w:tabs>
        <w:rPr>
          <w:b/>
          <w:bCs/>
          <w:lang w:val="lv-LV"/>
        </w:rPr>
      </w:pPr>
      <w:r w:rsidRPr="00002BAD">
        <w:rPr>
          <w:b/>
          <w:bCs/>
          <w:lang w:val="lv-LV"/>
        </w:rPr>
        <w:t xml:space="preserve">JELGAVAS </w:t>
      </w:r>
      <w:r w:rsidR="00116876" w:rsidRPr="00002BAD">
        <w:rPr>
          <w:b/>
          <w:bCs/>
          <w:lang w:val="lv-LV"/>
        </w:rPr>
        <w:t>VALSTS</w:t>
      </w:r>
      <w:r w:rsidRPr="00002BAD">
        <w:rPr>
          <w:b/>
          <w:bCs/>
          <w:lang w:val="lv-LV"/>
        </w:rPr>
        <w:t>PILSĒTAS DOME NOLEMJ:</w:t>
      </w:r>
    </w:p>
    <w:p w:rsidR="002A2D30" w:rsidRPr="00002BAD" w:rsidRDefault="002A2D30" w:rsidP="00091E89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  <w:r w:rsidRPr="00002BAD">
        <w:rPr>
          <w:lang w:val="lv-LV"/>
        </w:rPr>
        <w:t>Izdarīt Jelgavas pilsētas domes 202</w:t>
      </w:r>
      <w:r w:rsidR="00F61FA1" w:rsidRPr="00002BAD">
        <w:rPr>
          <w:lang w:val="lv-LV"/>
        </w:rPr>
        <w:t>1</w:t>
      </w:r>
      <w:r w:rsidRPr="00002BAD">
        <w:rPr>
          <w:lang w:val="lv-LV"/>
        </w:rPr>
        <w:t>.</w:t>
      </w:r>
      <w:r w:rsidR="00CE7994" w:rsidRPr="00002BAD">
        <w:rPr>
          <w:lang w:val="lv-LV"/>
        </w:rPr>
        <w:t> </w:t>
      </w:r>
      <w:r w:rsidRPr="00002BAD">
        <w:rPr>
          <w:lang w:val="lv-LV"/>
        </w:rPr>
        <w:t>gada 2</w:t>
      </w:r>
      <w:r w:rsidR="00F61FA1" w:rsidRPr="00002BAD">
        <w:rPr>
          <w:lang w:val="lv-LV"/>
        </w:rPr>
        <w:t>5</w:t>
      </w:r>
      <w:r w:rsidRPr="00002BAD">
        <w:rPr>
          <w:lang w:val="lv-LV"/>
        </w:rPr>
        <w:t>.</w:t>
      </w:r>
      <w:r w:rsidR="00CE7994" w:rsidRPr="00002BAD">
        <w:rPr>
          <w:lang w:val="lv-LV"/>
        </w:rPr>
        <w:t> </w:t>
      </w:r>
      <w:r w:rsidR="00F61FA1" w:rsidRPr="00002BAD">
        <w:rPr>
          <w:lang w:val="lv-LV"/>
        </w:rPr>
        <w:t>februāra</w:t>
      </w:r>
      <w:r w:rsidRPr="00002BAD">
        <w:rPr>
          <w:lang w:val="lv-LV"/>
        </w:rPr>
        <w:t xml:space="preserve"> lēmumā Nr.</w:t>
      </w:r>
      <w:r w:rsidR="00CE7994" w:rsidRPr="00002BAD">
        <w:rPr>
          <w:lang w:val="lv-LV"/>
        </w:rPr>
        <w:t> </w:t>
      </w:r>
      <w:r w:rsidR="00F61FA1" w:rsidRPr="00002BAD">
        <w:rPr>
          <w:lang w:val="lv-LV"/>
        </w:rPr>
        <w:t>3</w:t>
      </w:r>
      <w:r w:rsidRPr="00002BAD">
        <w:rPr>
          <w:lang w:val="lv-LV"/>
        </w:rPr>
        <w:t>/</w:t>
      </w:r>
      <w:r w:rsidR="00F61FA1" w:rsidRPr="00002BAD">
        <w:rPr>
          <w:lang w:val="lv-LV"/>
        </w:rPr>
        <w:t>10</w:t>
      </w:r>
      <w:r w:rsidRPr="00002BAD">
        <w:rPr>
          <w:lang w:val="lv-LV"/>
        </w:rPr>
        <w:t xml:space="preserve"> “Ilgtermiņa aizņēmuma ņemšana ERAF projekta “</w:t>
      </w:r>
      <w:r w:rsidR="00F61FA1" w:rsidRPr="00002BAD">
        <w:rPr>
          <w:lang w:val="lv-LV"/>
        </w:rPr>
        <w:t xml:space="preserve">Mācību vides uzlabošana </w:t>
      </w:r>
      <w:r w:rsidRPr="00002BAD">
        <w:rPr>
          <w:lang w:val="lv-LV"/>
        </w:rPr>
        <w:t xml:space="preserve">Jelgavas </w:t>
      </w:r>
      <w:r w:rsidR="00F61FA1" w:rsidRPr="00002BAD">
        <w:rPr>
          <w:lang w:val="lv-LV"/>
        </w:rPr>
        <w:t>valsts</w:t>
      </w:r>
      <w:r w:rsidRPr="00002BAD">
        <w:rPr>
          <w:lang w:val="lv-LV"/>
        </w:rPr>
        <w:t xml:space="preserve"> </w:t>
      </w:r>
      <w:r w:rsidR="00722C9B" w:rsidRPr="00002BAD">
        <w:rPr>
          <w:lang w:val="lv-LV"/>
        </w:rPr>
        <w:t>ģimnāzijā un Jelgavas tehnoloģiju vidusskolā</w:t>
      </w:r>
      <w:r w:rsidRPr="00002BAD">
        <w:rPr>
          <w:lang w:val="lv-LV"/>
        </w:rPr>
        <w:t xml:space="preserve">” īstenošanai” (turpmāk </w:t>
      </w:r>
      <w:r w:rsidR="00CE7994" w:rsidRPr="00002BAD">
        <w:rPr>
          <w:lang w:val="lv-LV"/>
        </w:rPr>
        <w:t>–</w:t>
      </w:r>
      <w:r w:rsidRPr="00002BAD">
        <w:rPr>
          <w:lang w:val="lv-LV"/>
        </w:rPr>
        <w:t xml:space="preserve"> </w:t>
      </w:r>
      <w:r w:rsidR="00CE7994" w:rsidRPr="00002BAD">
        <w:rPr>
          <w:lang w:val="lv-LV"/>
        </w:rPr>
        <w:t>lēmums</w:t>
      </w:r>
      <w:r w:rsidRPr="00002BAD">
        <w:rPr>
          <w:lang w:val="lv-LV"/>
        </w:rPr>
        <w:t>) šādus grozījumus:</w:t>
      </w:r>
    </w:p>
    <w:p w:rsidR="002A2D30" w:rsidRPr="00002BAD" w:rsidRDefault="00CE7994" w:rsidP="002A2D30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 w:rsidRPr="00002BAD">
        <w:rPr>
          <w:lang w:val="lv-LV"/>
        </w:rPr>
        <w:t>Aizstāt l</w:t>
      </w:r>
      <w:r w:rsidR="002A2D30" w:rsidRPr="00002BAD">
        <w:rPr>
          <w:lang w:val="lv-LV"/>
        </w:rPr>
        <w:t>ēmuma 1.</w:t>
      </w:r>
      <w:r w:rsidR="00002BAD" w:rsidRPr="00002BAD">
        <w:rPr>
          <w:lang w:val="lv-LV"/>
        </w:rPr>
        <w:t> </w:t>
      </w:r>
      <w:r w:rsidR="002A2D30" w:rsidRPr="00002BAD">
        <w:rPr>
          <w:lang w:val="lv-LV"/>
        </w:rPr>
        <w:t>punktā skaitli un vārdus “</w:t>
      </w:r>
      <w:r w:rsidR="00002BAD" w:rsidRPr="00002BAD">
        <w:rPr>
          <w:lang w:val="lv-LV"/>
        </w:rPr>
        <w:t>5 712 234 </w:t>
      </w:r>
      <w:r w:rsidR="00002BAD" w:rsidRPr="00002BAD">
        <w:rPr>
          <w:i/>
          <w:lang w:val="lv-LV"/>
        </w:rPr>
        <w:t>euro</w:t>
      </w:r>
      <w:r w:rsidR="00002BAD" w:rsidRPr="00002BAD">
        <w:rPr>
          <w:lang w:val="lv-LV"/>
        </w:rPr>
        <w:t xml:space="preserve"> (pieci miljoni septiņi simti divpadsmit tūkstoši divi simti trīsdesmit četri </w:t>
      </w:r>
      <w:r w:rsidR="00002BAD" w:rsidRPr="00002BAD">
        <w:rPr>
          <w:i/>
          <w:lang w:val="lv-LV"/>
        </w:rPr>
        <w:t xml:space="preserve">euro </w:t>
      </w:r>
      <w:r w:rsidR="00002BAD" w:rsidRPr="00002BAD">
        <w:rPr>
          <w:lang w:val="lv-LV"/>
        </w:rPr>
        <w:t xml:space="preserve">00 </w:t>
      </w:r>
      <w:r w:rsidR="00002BAD" w:rsidRPr="00002BAD">
        <w:rPr>
          <w:i/>
          <w:lang w:val="lv-LV"/>
        </w:rPr>
        <w:t>centi</w:t>
      </w:r>
      <w:r w:rsidR="00002BAD" w:rsidRPr="00002BAD">
        <w:rPr>
          <w:lang w:val="lv-LV"/>
        </w:rPr>
        <w:t>)</w:t>
      </w:r>
      <w:r w:rsidR="002A2D30" w:rsidRPr="00002BAD">
        <w:rPr>
          <w:lang w:val="lv-LV"/>
        </w:rPr>
        <w:t xml:space="preserve">” </w:t>
      </w:r>
      <w:r w:rsidR="00002BAD" w:rsidRPr="00002BAD">
        <w:rPr>
          <w:lang w:val="lv-LV"/>
        </w:rPr>
        <w:t xml:space="preserve">ar skaitli un </w:t>
      </w:r>
      <w:r w:rsidR="002A2D30" w:rsidRPr="00002BAD">
        <w:rPr>
          <w:lang w:val="lv-LV"/>
        </w:rPr>
        <w:t>vārdiem “</w:t>
      </w:r>
      <w:r w:rsidR="00002BAD" w:rsidRPr="00002BAD">
        <w:rPr>
          <w:lang w:val="lv-LV"/>
        </w:rPr>
        <w:t>7 873 623.08 </w:t>
      </w:r>
      <w:r w:rsidR="002A2D30" w:rsidRPr="00002BAD">
        <w:rPr>
          <w:i/>
          <w:lang w:val="lv-LV"/>
        </w:rPr>
        <w:t>euro</w:t>
      </w:r>
      <w:r w:rsidR="002A2D30" w:rsidRPr="00002BAD">
        <w:rPr>
          <w:lang w:val="lv-LV"/>
        </w:rPr>
        <w:t xml:space="preserve"> (</w:t>
      </w:r>
      <w:r w:rsidR="00002BAD" w:rsidRPr="00002BAD">
        <w:rPr>
          <w:lang w:val="lv-LV"/>
        </w:rPr>
        <w:t>septiņi miljoni astoņi simti septiņ</w:t>
      </w:r>
      <w:r w:rsidR="00722C9B" w:rsidRPr="00002BAD">
        <w:rPr>
          <w:lang w:val="lv-LV"/>
        </w:rPr>
        <w:t>d</w:t>
      </w:r>
      <w:r w:rsidR="00002BAD" w:rsidRPr="00002BAD">
        <w:rPr>
          <w:lang w:val="lv-LV"/>
        </w:rPr>
        <w:t>e</w:t>
      </w:r>
      <w:r w:rsidR="00722C9B" w:rsidRPr="00002BAD">
        <w:rPr>
          <w:lang w:val="lv-LV"/>
        </w:rPr>
        <w:t>smit</w:t>
      </w:r>
      <w:r w:rsidR="00002BAD" w:rsidRPr="00002BAD">
        <w:rPr>
          <w:lang w:val="lv-LV"/>
        </w:rPr>
        <w:t xml:space="preserve"> trīs tūkstoši seši simti div</w:t>
      </w:r>
      <w:r w:rsidR="00722C9B" w:rsidRPr="00002BAD">
        <w:rPr>
          <w:lang w:val="lv-LV"/>
        </w:rPr>
        <w:t xml:space="preserve">desmit </w:t>
      </w:r>
      <w:r w:rsidR="00002BAD" w:rsidRPr="00002BAD">
        <w:rPr>
          <w:lang w:val="lv-LV"/>
        </w:rPr>
        <w:t>trīs</w:t>
      </w:r>
      <w:r w:rsidR="00722C9B" w:rsidRPr="00002BAD">
        <w:rPr>
          <w:lang w:val="lv-LV"/>
        </w:rPr>
        <w:t xml:space="preserve"> </w:t>
      </w:r>
      <w:r w:rsidR="002A2D30" w:rsidRPr="00002BAD">
        <w:rPr>
          <w:i/>
          <w:lang w:val="lv-LV"/>
        </w:rPr>
        <w:t xml:space="preserve">euro </w:t>
      </w:r>
      <w:r w:rsidR="00002BAD" w:rsidRPr="00002BAD">
        <w:rPr>
          <w:lang w:val="lv-LV"/>
        </w:rPr>
        <w:t>08</w:t>
      </w:r>
      <w:r w:rsidR="002A2D30" w:rsidRPr="00002BAD">
        <w:rPr>
          <w:lang w:val="lv-LV"/>
        </w:rPr>
        <w:t xml:space="preserve"> </w:t>
      </w:r>
      <w:r w:rsidR="002A2D30" w:rsidRPr="00002BAD">
        <w:rPr>
          <w:i/>
          <w:lang w:val="lv-LV"/>
        </w:rPr>
        <w:t>centi</w:t>
      </w:r>
      <w:r w:rsidR="002A2D30" w:rsidRPr="00002BAD">
        <w:rPr>
          <w:lang w:val="lv-LV"/>
        </w:rPr>
        <w:t>)”.</w:t>
      </w:r>
    </w:p>
    <w:p w:rsidR="002A2D30" w:rsidRPr="00002BAD" w:rsidRDefault="002A2D30" w:rsidP="002A2D30">
      <w:pPr>
        <w:numPr>
          <w:ilvl w:val="0"/>
          <w:numId w:val="3"/>
        </w:numPr>
        <w:jc w:val="both"/>
      </w:pPr>
      <w:r w:rsidRPr="00002BAD">
        <w:t xml:space="preserve">Aizstāt </w:t>
      </w:r>
      <w:r w:rsidR="00CC7F6F">
        <w:t>l</w:t>
      </w:r>
      <w:r w:rsidR="00CC7F6F" w:rsidRPr="00002BAD">
        <w:t xml:space="preserve">ēmuma </w:t>
      </w:r>
      <w:r w:rsidRPr="00002BAD">
        <w:t>1.1.</w:t>
      </w:r>
      <w:r w:rsidR="00002BAD" w:rsidRPr="00002BAD">
        <w:t> </w:t>
      </w:r>
      <w:r w:rsidRPr="00002BAD">
        <w:t>apakšpunktā skaitli un vārdus “</w:t>
      </w:r>
      <w:r w:rsidR="00002BAD" w:rsidRPr="00002BAD">
        <w:t>1 871 698 </w:t>
      </w:r>
      <w:r w:rsidR="00002BAD" w:rsidRPr="00002BAD">
        <w:rPr>
          <w:i/>
        </w:rPr>
        <w:t>euro</w:t>
      </w:r>
      <w:r w:rsidR="00002BAD" w:rsidRPr="00002BAD">
        <w:t xml:space="preserve"> (viens miljons astoņi simti septiņdesmit viens tūkstotis seši simti deviņdesmit astoņi </w:t>
      </w:r>
      <w:r w:rsidR="00002BAD" w:rsidRPr="00002BAD">
        <w:rPr>
          <w:i/>
        </w:rPr>
        <w:t xml:space="preserve">euro </w:t>
      </w:r>
      <w:r w:rsidR="00002BAD" w:rsidRPr="00002BAD">
        <w:t xml:space="preserve">00 </w:t>
      </w:r>
      <w:r w:rsidR="00002BAD" w:rsidRPr="00002BAD">
        <w:rPr>
          <w:i/>
        </w:rPr>
        <w:t>centi</w:t>
      </w:r>
      <w:r w:rsidR="00002BAD" w:rsidRPr="00002BAD">
        <w:t xml:space="preserve">)” </w:t>
      </w:r>
      <w:r w:rsidRPr="00002BAD">
        <w:t>ar skaitli un vārdiem “</w:t>
      </w:r>
      <w:r w:rsidR="00722C9B" w:rsidRPr="00002BAD">
        <w:t>1</w:t>
      </w:r>
      <w:r w:rsidR="00002BAD" w:rsidRPr="00002BAD">
        <w:t> 421 756.66 </w:t>
      </w:r>
      <w:r w:rsidRPr="00002BAD">
        <w:rPr>
          <w:i/>
        </w:rPr>
        <w:t>euro</w:t>
      </w:r>
      <w:r w:rsidRPr="00002BAD">
        <w:t xml:space="preserve"> (viens </w:t>
      </w:r>
      <w:r w:rsidR="00722C9B" w:rsidRPr="00002BAD">
        <w:t xml:space="preserve">miljons </w:t>
      </w:r>
      <w:r w:rsidR="00002BAD" w:rsidRPr="00002BAD">
        <w:t>četri</w:t>
      </w:r>
      <w:r w:rsidR="00722C9B" w:rsidRPr="00002BAD">
        <w:t xml:space="preserve"> simti </w:t>
      </w:r>
      <w:r w:rsidR="00002BAD" w:rsidRPr="00002BAD">
        <w:t>div</w:t>
      </w:r>
      <w:r w:rsidR="00722C9B" w:rsidRPr="00002BAD">
        <w:t xml:space="preserve">desmit viens tūkstotis </w:t>
      </w:r>
      <w:r w:rsidR="00002BAD" w:rsidRPr="00002BAD">
        <w:t>septiņi</w:t>
      </w:r>
      <w:r w:rsidR="00722C9B" w:rsidRPr="00002BAD">
        <w:t xml:space="preserve"> simti </w:t>
      </w:r>
      <w:r w:rsidR="00002BAD" w:rsidRPr="00002BAD">
        <w:t>piec</w:t>
      </w:r>
      <w:r w:rsidR="00722C9B" w:rsidRPr="00002BAD">
        <w:t xml:space="preserve">desmit </w:t>
      </w:r>
      <w:r w:rsidR="00002BAD" w:rsidRPr="00002BAD">
        <w:t>seši</w:t>
      </w:r>
      <w:r w:rsidRPr="00002BAD">
        <w:t xml:space="preserve"> </w:t>
      </w:r>
      <w:r w:rsidRPr="00002BAD">
        <w:rPr>
          <w:i/>
        </w:rPr>
        <w:t>euro</w:t>
      </w:r>
      <w:r w:rsidR="00722C9B" w:rsidRPr="00002BAD">
        <w:rPr>
          <w:i/>
        </w:rPr>
        <w:t xml:space="preserve"> </w:t>
      </w:r>
      <w:r w:rsidR="00002BAD" w:rsidRPr="00002BAD">
        <w:t>66</w:t>
      </w:r>
      <w:r w:rsidR="00722C9B" w:rsidRPr="00002BAD">
        <w:t xml:space="preserve"> </w:t>
      </w:r>
      <w:r w:rsidR="00722C9B" w:rsidRPr="00002BAD">
        <w:rPr>
          <w:i/>
        </w:rPr>
        <w:t>centi</w:t>
      </w:r>
      <w:r w:rsidRPr="00002BAD">
        <w:t>)</w:t>
      </w:r>
      <w:r w:rsidR="00CC7F6F">
        <w:t>;</w:t>
      </w:r>
      <w:r w:rsidRPr="00002BAD">
        <w:t>”.</w:t>
      </w:r>
    </w:p>
    <w:p w:rsidR="002A2D30" w:rsidRPr="00002BAD" w:rsidRDefault="002A2D30" w:rsidP="002A2D30">
      <w:pPr>
        <w:numPr>
          <w:ilvl w:val="0"/>
          <w:numId w:val="3"/>
        </w:numPr>
        <w:jc w:val="both"/>
      </w:pPr>
      <w:r w:rsidRPr="00002BAD">
        <w:t xml:space="preserve">Aizstāt </w:t>
      </w:r>
      <w:r w:rsidR="00CC7F6F">
        <w:t>l</w:t>
      </w:r>
      <w:r w:rsidR="00CC7F6F" w:rsidRPr="00002BAD">
        <w:t xml:space="preserve">ēmuma </w:t>
      </w:r>
      <w:r w:rsidRPr="00002BAD">
        <w:t>1.2.</w:t>
      </w:r>
      <w:r w:rsidR="00002BAD" w:rsidRPr="00002BAD">
        <w:t> </w:t>
      </w:r>
      <w:r w:rsidRPr="00002BAD">
        <w:t>apakšpunktā skaitli un vārdus “</w:t>
      </w:r>
      <w:r w:rsidR="00002BAD" w:rsidRPr="00002BAD">
        <w:t>3 840 536 </w:t>
      </w:r>
      <w:r w:rsidR="00002BAD" w:rsidRPr="00002BAD">
        <w:rPr>
          <w:i/>
        </w:rPr>
        <w:t>euro</w:t>
      </w:r>
      <w:r w:rsidR="00002BAD" w:rsidRPr="00002BAD">
        <w:t xml:space="preserve"> (trīs miljoni astoņi simti četrdesmit tūkstoši pieci simti trīsdesmit seši </w:t>
      </w:r>
      <w:r w:rsidR="00002BAD" w:rsidRPr="00002BAD">
        <w:rPr>
          <w:i/>
        </w:rPr>
        <w:t xml:space="preserve">euro </w:t>
      </w:r>
      <w:r w:rsidR="00002BAD" w:rsidRPr="00002BAD">
        <w:t xml:space="preserve">00 </w:t>
      </w:r>
      <w:r w:rsidR="00002BAD" w:rsidRPr="00002BAD">
        <w:rPr>
          <w:i/>
        </w:rPr>
        <w:t>centi</w:t>
      </w:r>
      <w:r w:rsidR="00002BAD" w:rsidRPr="00002BAD">
        <w:t xml:space="preserve">)” </w:t>
      </w:r>
      <w:r w:rsidRPr="00002BAD">
        <w:t>ar skaitli un vārdiem</w:t>
      </w:r>
      <w:r w:rsidR="00F97F34" w:rsidRPr="00002BAD">
        <w:t xml:space="preserve"> </w:t>
      </w:r>
      <w:r w:rsidRPr="00002BAD">
        <w:t>“</w:t>
      </w:r>
      <w:r w:rsidR="00002BAD" w:rsidRPr="00002BAD">
        <w:t>6 451 866.42 </w:t>
      </w:r>
      <w:r w:rsidR="00722C9B" w:rsidRPr="00002BAD">
        <w:rPr>
          <w:i/>
        </w:rPr>
        <w:t>euro</w:t>
      </w:r>
      <w:r w:rsidR="00722C9B" w:rsidRPr="00002BAD">
        <w:t xml:space="preserve"> (</w:t>
      </w:r>
      <w:r w:rsidR="00002BAD" w:rsidRPr="00002BAD">
        <w:t>seši miljoni četri</w:t>
      </w:r>
      <w:r w:rsidR="00722C9B" w:rsidRPr="00002BAD">
        <w:t xml:space="preserve"> simti </w:t>
      </w:r>
      <w:r w:rsidR="00002BAD" w:rsidRPr="00002BAD">
        <w:t>piec</w:t>
      </w:r>
      <w:r w:rsidR="00722C9B" w:rsidRPr="00002BAD">
        <w:t xml:space="preserve">desmit </w:t>
      </w:r>
      <w:r w:rsidR="00002BAD" w:rsidRPr="00002BAD">
        <w:t>viens tūkstotis astoņi</w:t>
      </w:r>
      <w:r w:rsidR="00722C9B" w:rsidRPr="00002BAD">
        <w:t xml:space="preserve"> simti </w:t>
      </w:r>
      <w:r w:rsidR="00002BAD" w:rsidRPr="00002BAD">
        <w:t>seš</w:t>
      </w:r>
      <w:r w:rsidR="00722C9B" w:rsidRPr="00002BAD">
        <w:t xml:space="preserve">desmit seši </w:t>
      </w:r>
      <w:r w:rsidR="00722C9B" w:rsidRPr="00002BAD">
        <w:rPr>
          <w:i/>
        </w:rPr>
        <w:t xml:space="preserve">euro </w:t>
      </w:r>
      <w:r w:rsidR="00002BAD" w:rsidRPr="00002BAD">
        <w:t>42</w:t>
      </w:r>
      <w:r w:rsidR="00722C9B" w:rsidRPr="00002BAD">
        <w:t xml:space="preserve"> </w:t>
      </w:r>
      <w:r w:rsidR="00722C9B" w:rsidRPr="00002BAD">
        <w:rPr>
          <w:i/>
        </w:rPr>
        <w:t>centi</w:t>
      </w:r>
      <w:r w:rsidR="00722C9B" w:rsidRPr="00002BAD">
        <w:t>)</w:t>
      </w:r>
      <w:r w:rsidR="00CC7F6F">
        <w:t>.</w:t>
      </w:r>
      <w:r w:rsidRPr="00002BAD">
        <w:t>”.</w:t>
      </w:r>
    </w:p>
    <w:p w:rsidR="002A2D30" w:rsidRDefault="002A2D30" w:rsidP="002A2D3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CB646F" w:rsidRPr="00002BAD" w:rsidRDefault="00CB646F" w:rsidP="002A2D3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AC5B2E" w:rsidRDefault="00AC5B2E" w:rsidP="00AC5B2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C5B2E" w:rsidRDefault="00AC5B2E" w:rsidP="00AC5B2E">
      <w:pPr>
        <w:tabs>
          <w:tab w:val="left" w:pos="3420"/>
        </w:tabs>
        <w:rPr>
          <w:color w:val="000000"/>
          <w:lang w:eastAsia="lv-LV"/>
        </w:rPr>
      </w:pPr>
    </w:p>
    <w:p w:rsidR="00AC5B2E" w:rsidRDefault="00AC5B2E" w:rsidP="00AC5B2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C5B2E" w:rsidRDefault="00AC5B2E" w:rsidP="00AC5B2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C5B2E" w:rsidRDefault="00AC5B2E" w:rsidP="00AC5B2E">
      <w:pPr>
        <w:tabs>
          <w:tab w:val="left" w:pos="3960"/>
        </w:tabs>
        <w:jc w:val="both"/>
      </w:pPr>
      <w:r>
        <w:t xml:space="preserve">Administratīvās pārvaldes </w:t>
      </w:r>
    </w:p>
    <w:p w:rsidR="00AC5B2E" w:rsidRDefault="00AC5B2E" w:rsidP="00AC5B2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Pr="0089241C" w:rsidRDefault="00AC5B2E" w:rsidP="0089241C">
      <w:pPr>
        <w:tabs>
          <w:tab w:val="left" w:pos="8147"/>
        </w:tabs>
        <w:jc w:val="both"/>
      </w:pPr>
      <w:r>
        <w:t>2022. gada 28. aprīlī</w:t>
      </w:r>
    </w:p>
    <w:sectPr w:rsidR="00342504" w:rsidRPr="0089241C" w:rsidSect="00091E89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55" w:rsidRDefault="00112B55">
      <w:r>
        <w:separator/>
      </w:r>
    </w:p>
  </w:endnote>
  <w:endnote w:type="continuationSeparator" w:id="0">
    <w:p w:rsidR="00112B55" w:rsidRDefault="0011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55" w:rsidRDefault="00112B55">
      <w:r>
        <w:separator/>
      </w:r>
    </w:p>
  </w:footnote>
  <w:footnote w:type="continuationSeparator" w:id="0">
    <w:p w:rsidR="00112B55" w:rsidRDefault="0011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AC5B2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1EA7AE14" wp14:editId="21CDE4B3">
              <wp:simplePos x="0" y="0"/>
              <wp:positionH relativeFrom="margin">
                <wp:align>right</wp:align>
              </wp:positionH>
              <wp:positionV relativeFrom="page">
                <wp:posOffset>455343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B2E" w:rsidRDefault="00AC5B2E" w:rsidP="00AC5B2E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7A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.8pt;margin-top:35.85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" o:allowincell="f" o:allowoverlap="f" stroked="f" strokeweight="1pt">
              <v:textbox>
                <w:txbxContent>
                  <w:p w:rsidR="00AC5B2E" w:rsidRDefault="00AC5B2E" w:rsidP="00AC5B2E">
                    <w:r>
                      <w:t>NORAKSTS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rFonts w:ascii="Arial" w:hAnsi="Arial"/>
        <w:b/>
        <w:sz w:val="28"/>
      </w:rPr>
      <w:t xml:space="preserve">                       </w: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E7994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02BAD"/>
    <w:rsid w:val="00091E89"/>
    <w:rsid w:val="000963E2"/>
    <w:rsid w:val="000C4CB0"/>
    <w:rsid w:val="000C4DA2"/>
    <w:rsid w:val="000E4EB6"/>
    <w:rsid w:val="00112B55"/>
    <w:rsid w:val="00116876"/>
    <w:rsid w:val="00126D62"/>
    <w:rsid w:val="00152E43"/>
    <w:rsid w:val="00157FB5"/>
    <w:rsid w:val="00193E16"/>
    <w:rsid w:val="00197F0A"/>
    <w:rsid w:val="001B2D8A"/>
    <w:rsid w:val="001B2E18"/>
    <w:rsid w:val="001C104F"/>
    <w:rsid w:val="001C629A"/>
    <w:rsid w:val="001C6392"/>
    <w:rsid w:val="002051D3"/>
    <w:rsid w:val="00232CC3"/>
    <w:rsid w:val="002438AA"/>
    <w:rsid w:val="0029227E"/>
    <w:rsid w:val="002A2D30"/>
    <w:rsid w:val="002A3441"/>
    <w:rsid w:val="002A71EA"/>
    <w:rsid w:val="002D07B9"/>
    <w:rsid w:val="002D745A"/>
    <w:rsid w:val="0031251F"/>
    <w:rsid w:val="003237EE"/>
    <w:rsid w:val="00342504"/>
    <w:rsid w:val="0038567E"/>
    <w:rsid w:val="003952F1"/>
    <w:rsid w:val="003959A1"/>
    <w:rsid w:val="003D12D3"/>
    <w:rsid w:val="003D5C89"/>
    <w:rsid w:val="00405254"/>
    <w:rsid w:val="004104B3"/>
    <w:rsid w:val="004407DF"/>
    <w:rsid w:val="0044759D"/>
    <w:rsid w:val="004476CD"/>
    <w:rsid w:val="00475851"/>
    <w:rsid w:val="004A07D3"/>
    <w:rsid w:val="004D47D9"/>
    <w:rsid w:val="004D4D47"/>
    <w:rsid w:val="004E100A"/>
    <w:rsid w:val="00502D85"/>
    <w:rsid w:val="00517603"/>
    <w:rsid w:val="00540422"/>
    <w:rsid w:val="00564D23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3B4E"/>
    <w:rsid w:val="006D1185"/>
    <w:rsid w:val="006D62C3"/>
    <w:rsid w:val="006F6E58"/>
    <w:rsid w:val="00720161"/>
    <w:rsid w:val="00722C9B"/>
    <w:rsid w:val="007419F0"/>
    <w:rsid w:val="0076543C"/>
    <w:rsid w:val="007910D1"/>
    <w:rsid w:val="007B34A4"/>
    <w:rsid w:val="007F54F5"/>
    <w:rsid w:val="00802131"/>
    <w:rsid w:val="00807AB7"/>
    <w:rsid w:val="0081408E"/>
    <w:rsid w:val="0082217B"/>
    <w:rsid w:val="00823CA5"/>
    <w:rsid w:val="00827057"/>
    <w:rsid w:val="008562DC"/>
    <w:rsid w:val="0086473D"/>
    <w:rsid w:val="00871971"/>
    <w:rsid w:val="00875098"/>
    <w:rsid w:val="0087648A"/>
    <w:rsid w:val="00880030"/>
    <w:rsid w:val="0089241C"/>
    <w:rsid w:val="00892EB6"/>
    <w:rsid w:val="008A4CFA"/>
    <w:rsid w:val="008E5611"/>
    <w:rsid w:val="00946181"/>
    <w:rsid w:val="00963E39"/>
    <w:rsid w:val="0097415D"/>
    <w:rsid w:val="009C00E0"/>
    <w:rsid w:val="00A05A77"/>
    <w:rsid w:val="00A31918"/>
    <w:rsid w:val="00A61C73"/>
    <w:rsid w:val="00A867C4"/>
    <w:rsid w:val="00A95CDB"/>
    <w:rsid w:val="00AA6D58"/>
    <w:rsid w:val="00AC5B2E"/>
    <w:rsid w:val="00B03FD3"/>
    <w:rsid w:val="00B35B4C"/>
    <w:rsid w:val="00B51C9C"/>
    <w:rsid w:val="00B52FA9"/>
    <w:rsid w:val="00B64D4D"/>
    <w:rsid w:val="00B86F6E"/>
    <w:rsid w:val="00BB795F"/>
    <w:rsid w:val="00C365DD"/>
    <w:rsid w:val="00C36D3B"/>
    <w:rsid w:val="00C37977"/>
    <w:rsid w:val="00C41D35"/>
    <w:rsid w:val="00C516D8"/>
    <w:rsid w:val="00C67207"/>
    <w:rsid w:val="00C75E2C"/>
    <w:rsid w:val="00C86BBA"/>
    <w:rsid w:val="00C9728B"/>
    <w:rsid w:val="00CA0990"/>
    <w:rsid w:val="00CA2FAA"/>
    <w:rsid w:val="00CB646F"/>
    <w:rsid w:val="00CC1DD5"/>
    <w:rsid w:val="00CC74FB"/>
    <w:rsid w:val="00CC7F47"/>
    <w:rsid w:val="00CC7F6F"/>
    <w:rsid w:val="00CD139B"/>
    <w:rsid w:val="00CD2FC4"/>
    <w:rsid w:val="00CE7994"/>
    <w:rsid w:val="00D00D85"/>
    <w:rsid w:val="00D1121C"/>
    <w:rsid w:val="00D823C8"/>
    <w:rsid w:val="00DB19D7"/>
    <w:rsid w:val="00DC5428"/>
    <w:rsid w:val="00E3404B"/>
    <w:rsid w:val="00E35DD4"/>
    <w:rsid w:val="00E431FA"/>
    <w:rsid w:val="00E61AB9"/>
    <w:rsid w:val="00EA770A"/>
    <w:rsid w:val="00EB10AE"/>
    <w:rsid w:val="00EC3FC4"/>
    <w:rsid w:val="00EC4C76"/>
    <w:rsid w:val="00EC518D"/>
    <w:rsid w:val="00F011AE"/>
    <w:rsid w:val="00F61FA1"/>
    <w:rsid w:val="00F848CF"/>
    <w:rsid w:val="00F97F34"/>
    <w:rsid w:val="00FA66D9"/>
    <w:rsid w:val="00FA74C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5B2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293C-709E-411E-AF6B-182F4F3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15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2022-04-28T10:54:00Z</cp:lastPrinted>
  <dcterms:created xsi:type="dcterms:W3CDTF">2022-04-27T11:21:00Z</dcterms:created>
  <dcterms:modified xsi:type="dcterms:W3CDTF">2022-04-28T10:57:00Z</dcterms:modified>
</cp:coreProperties>
</file>