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353F5" w14:textId="77777777" w:rsidR="00355EB7" w:rsidRDefault="00355EB7" w:rsidP="00355EB7">
      <w:pPr>
        <w:jc w:val="right"/>
        <w:rPr>
          <w:rFonts w:cs="Tahoma"/>
        </w:rPr>
      </w:pPr>
      <w:r>
        <w:rPr>
          <w:rFonts w:cs="Tahoma"/>
        </w:rPr>
        <w:t>Pielikums</w:t>
      </w:r>
    </w:p>
    <w:p w14:paraId="08189993" w14:textId="77777777" w:rsidR="00355EB7" w:rsidRDefault="00355EB7" w:rsidP="00355EB7">
      <w:pPr>
        <w:jc w:val="right"/>
        <w:rPr>
          <w:rFonts w:cs="Tahoma"/>
        </w:rPr>
      </w:pPr>
      <w:r>
        <w:rPr>
          <w:rFonts w:cs="Tahoma"/>
        </w:rPr>
        <w:t xml:space="preserve">Jelgavas valstspilsētas domes </w:t>
      </w:r>
    </w:p>
    <w:p w14:paraId="32C85F64" w14:textId="11134417" w:rsidR="00355EB7" w:rsidRDefault="00355EB7" w:rsidP="00355EB7">
      <w:pPr>
        <w:jc w:val="right"/>
        <w:rPr>
          <w:rFonts w:cs="Tahoma"/>
        </w:rPr>
      </w:pPr>
      <w:r>
        <w:rPr>
          <w:rFonts w:cs="Tahoma"/>
        </w:rPr>
        <w:t>2022.</w:t>
      </w:r>
      <w:r w:rsidR="00C143E6">
        <w:rPr>
          <w:rFonts w:cs="Tahoma"/>
        </w:rPr>
        <w:t xml:space="preserve"> gada 29. </w:t>
      </w:r>
      <w:bookmarkStart w:id="0" w:name="_GoBack"/>
      <w:bookmarkEnd w:id="0"/>
      <w:r w:rsidR="00C143E6">
        <w:rPr>
          <w:rFonts w:cs="Tahoma"/>
        </w:rPr>
        <w:t>septembra lēmumam Nr. 12/16</w:t>
      </w:r>
    </w:p>
    <w:p w14:paraId="036DD1B7" w14:textId="77777777" w:rsidR="00EF0FB7" w:rsidRDefault="00EF0FB7" w:rsidP="00EF0FB7">
      <w:pPr>
        <w:pStyle w:val="NoSpacing"/>
        <w:jc w:val="right"/>
        <w:rPr>
          <w:rFonts w:ascii="Times New Roman" w:hAnsi="Times New Roman"/>
          <w:sz w:val="24"/>
          <w:szCs w:val="24"/>
        </w:rPr>
      </w:pPr>
    </w:p>
    <w:p w14:paraId="27130504" w14:textId="77777777" w:rsidR="00EF0FB7" w:rsidRPr="00F442D9" w:rsidRDefault="00EF0FB7" w:rsidP="00EF0FB7">
      <w:pPr>
        <w:pStyle w:val="NoSpacing"/>
        <w:jc w:val="right"/>
        <w:rPr>
          <w:rFonts w:ascii="Times New Roman" w:hAnsi="Times New Roman"/>
          <w:sz w:val="24"/>
          <w:szCs w:val="24"/>
        </w:rPr>
      </w:pPr>
    </w:p>
    <w:p w14:paraId="1FB43263" w14:textId="77777777" w:rsidR="00EF0FB7" w:rsidRDefault="00EF0FB7" w:rsidP="00EF0FB7">
      <w:pPr>
        <w:jc w:val="center"/>
        <w:rPr>
          <w:b/>
        </w:rPr>
      </w:pPr>
      <w:r w:rsidRPr="00C76E13">
        <w:rPr>
          <w:b/>
        </w:rPr>
        <w:t xml:space="preserve">SOCIĀLĀS DZĪVOJAMĀS MĀJAS </w:t>
      </w:r>
    </w:p>
    <w:p w14:paraId="5EFDC1D3" w14:textId="77777777" w:rsidR="00EF0FB7" w:rsidRPr="00C76E13" w:rsidRDefault="00EF0FB7" w:rsidP="00EF0FB7">
      <w:pPr>
        <w:jc w:val="center"/>
        <w:rPr>
          <w:b/>
        </w:rPr>
      </w:pPr>
      <w:r w:rsidRPr="00C76E13">
        <w:rPr>
          <w:b/>
        </w:rPr>
        <w:t>PULKVEŽA OSKARA KALPAKA IELĀ 9, JELGAVĀ,</w:t>
      </w:r>
    </w:p>
    <w:p w14:paraId="4801AEE4" w14:textId="77777777" w:rsidR="00EF0FB7" w:rsidRDefault="00EF0FB7" w:rsidP="00EF0FB7">
      <w:pPr>
        <w:jc w:val="center"/>
        <w:rPr>
          <w:b/>
        </w:rPr>
      </w:pPr>
      <w:r w:rsidRPr="00C76E13">
        <w:rPr>
          <w:b/>
        </w:rPr>
        <w:t>IEKŠĒJĀS KĀRTĪBAS NOTEIKUMI</w:t>
      </w:r>
    </w:p>
    <w:p w14:paraId="039F489C" w14:textId="77777777" w:rsidR="00EF0FB7" w:rsidRDefault="00EF0FB7" w:rsidP="00EF0FB7">
      <w:pPr>
        <w:jc w:val="center"/>
        <w:rPr>
          <w:b/>
        </w:rPr>
      </w:pPr>
    </w:p>
    <w:p w14:paraId="10B12BBE" w14:textId="77777777" w:rsidR="00270F87" w:rsidRPr="00C76E13" w:rsidRDefault="00270F87" w:rsidP="00EF0FB7">
      <w:pPr>
        <w:jc w:val="center"/>
        <w:rPr>
          <w:b/>
        </w:rPr>
      </w:pPr>
    </w:p>
    <w:p w14:paraId="77E7CBCC" w14:textId="0B3BD973" w:rsidR="00EF0FB7" w:rsidRDefault="00EF0FB7" w:rsidP="007114DA">
      <w:pPr>
        <w:pStyle w:val="ListParagraph"/>
        <w:numPr>
          <w:ilvl w:val="0"/>
          <w:numId w:val="10"/>
        </w:numPr>
        <w:spacing w:after="0" w:line="240" w:lineRule="auto"/>
        <w:ind w:left="1077"/>
        <w:jc w:val="center"/>
        <w:rPr>
          <w:rFonts w:ascii="Times New Roman" w:hAnsi="Times New Roman"/>
          <w:b/>
          <w:sz w:val="24"/>
          <w:szCs w:val="24"/>
        </w:rPr>
      </w:pPr>
      <w:r w:rsidRPr="00C76E13">
        <w:rPr>
          <w:rFonts w:ascii="Times New Roman" w:hAnsi="Times New Roman"/>
          <w:b/>
          <w:sz w:val="24"/>
          <w:szCs w:val="24"/>
        </w:rPr>
        <w:t>Vispārīgie jautājumi</w:t>
      </w:r>
    </w:p>
    <w:p w14:paraId="40946312" w14:textId="77777777" w:rsidR="007114DA" w:rsidRPr="007114DA" w:rsidRDefault="007114DA" w:rsidP="007114DA">
      <w:pPr>
        <w:ind w:left="357"/>
        <w:jc w:val="center"/>
        <w:rPr>
          <w:b/>
        </w:rPr>
      </w:pPr>
    </w:p>
    <w:p w14:paraId="0C6735A8" w14:textId="7328CF71" w:rsidR="00894873" w:rsidRPr="000B2F38" w:rsidRDefault="00894873" w:rsidP="007114DA">
      <w:pPr>
        <w:pStyle w:val="Heading1"/>
        <w:keepNext w:val="0"/>
        <w:spacing w:before="0" w:after="0" w:line="276" w:lineRule="auto"/>
        <w:ind w:left="357" w:hanging="357"/>
        <w:jc w:val="both"/>
      </w:pPr>
      <w:r w:rsidRPr="000B2F38">
        <w:t xml:space="preserve">Sociālās dzīvojamās mājas Pulkveža Oskara Kalpaka ielā 9, Jelgavā, (turpmāk – Sociālā māja) Iekšējās kārtības noteikumu (turpmāk – Noteikumi) mērķis ir nodrošināt iekšējo kārtību un </w:t>
      </w:r>
      <w:r w:rsidR="00B507B3">
        <w:t>Sociālās mājas īrnieku, viņu ģimenes locek</w:t>
      </w:r>
      <w:r w:rsidR="00D34EC2">
        <w:t>ļu un</w:t>
      </w:r>
      <w:r w:rsidR="00B507B3">
        <w:t xml:space="preserve"> citu </w:t>
      </w:r>
      <w:r w:rsidR="005565DF">
        <w:t xml:space="preserve">ar Jelgavas valstspilsētas pašvaldības </w:t>
      </w:r>
      <w:r w:rsidR="0095620A">
        <w:t>D</w:t>
      </w:r>
      <w:r w:rsidR="005565DF">
        <w:t>zīvokļu komisijas piekrišanu</w:t>
      </w:r>
      <w:r w:rsidR="00B507B3">
        <w:t xml:space="preserve"> </w:t>
      </w:r>
      <w:r w:rsidR="005565DF">
        <w:t xml:space="preserve">Sociālajā mājā iemitināto personu (turpmāk – Iemītnieki) </w:t>
      </w:r>
      <w:r w:rsidRPr="000B2F38">
        <w:t>drošību.</w:t>
      </w:r>
    </w:p>
    <w:p w14:paraId="6E822374" w14:textId="77777777" w:rsidR="00894873" w:rsidRPr="000B2F38" w:rsidRDefault="00894873" w:rsidP="007114DA">
      <w:pPr>
        <w:pStyle w:val="Heading1"/>
        <w:keepNext w:val="0"/>
        <w:spacing w:before="0" w:after="0" w:line="276" w:lineRule="auto"/>
        <w:ind w:left="357" w:hanging="357"/>
        <w:jc w:val="both"/>
      </w:pPr>
      <w:r w:rsidRPr="000B2F38">
        <w:t>Noteikumi nosaka Sociālās mājas Iemītniek</w:t>
      </w:r>
      <w:r w:rsidR="00D34EC2">
        <w:t>u</w:t>
      </w:r>
      <w:r w:rsidRPr="000B2F38">
        <w:t xml:space="preserve"> tiesības</w:t>
      </w:r>
      <w:r w:rsidR="00D34EC2">
        <w:t xml:space="preserve"> un</w:t>
      </w:r>
      <w:r w:rsidRPr="000B2F38">
        <w:t xml:space="preserve"> pienākumus</w:t>
      </w:r>
      <w:r w:rsidR="00D34EC2">
        <w:t>,</w:t>
      </w:r>
      <w:r w:rsidRPr="000B2F38">
        <w:t xml:space="preserve"> personu, kuras apmeklē Iemītniekus (turpmāk – Viesi) uzņemšanas kārtību, kā arī atbildību par Noteikumu neievērošanu.</w:t>
      </w:r>
    </w:p>
    <w:p w14:paraId="1197068A" w14:textId="77777777" w:rsidR="00894873" w:rsidRPr="000B2F38" w:rsidRDefault="00894873" w:rsidP="007114DA">
      <w:pPr>
        <w:pStyle w:val="Heading1"/>
        <w:keepNext w:val="0"/>
        <w:spacing w:before="0" w:after="0" w:line="276" w:lineRule="auto"/>
        <w:ind w:left="357" w:hanging="357"/>
        <w:jc w:val="both"/>
      </w:pPr>
      <w:r w:rsidRPr="000B2F38">
        <w:t xml:space="preserve">Noteikumi ir saistoši visiem Sociālās mājas Iemītniekiem un Viesiem. </w:t>
      </w:r>
    </w:p>
    <w:p w14:paraId="69E29719" w14:textId="7FF70A42" w:rsidR="00894873" w:rsidRPr="000B2F38" w:rsidRDefault="00894873" w:rsidP="007114DA">
      <w:pPr>
        <w:pStyle w:val="Heading1"/>
        <w:keepNext w:val="0"/>
        <w:spacing w:before="0" w:after="0" w:line="276" w:lineRule="auto"/>
        <w:ind w:left="357" w:hanging="357"/>
        <w:jc w:val="both"/>
      </w:pPr>
      <w:r w:rsidRPr="000B2F38">
        <w:t xml:space="preserve">Noteikumu ievērošanu kontrolē SIA </w:t>
      </w:r>
      <w:r w:rsidR="00AD3660">
        <w:t>“</w:t>
      </w:r>
      <w:r w:rsidRPr="000B2F38">
        <w:t xml:space="preserve">Jelgavas nekustamā īpašuma pārvalde” (turpmāk – NĪP) ēku uzraugs, Sociālās mājas sociālais rehabilitētājs, Iemītnieku kopsapulcē ievēlētie stāvu vecākie (turpmāk – Stāvu vecākie) un Jelgavas </w:t>
      </w:r>
      <w:r w:rsidR="00AD3660">
        <w:t>valsts</w:t>
      </w:r>
      <w:r w:rsidRPr="000B2F38">
        <w:t xml:space="preserve">pilsētas pašvaldības iestādes </w:t>
      </w:r>
      <w:r w:rsidR="00AD3660">
        <w:t>“</w:t>
      </w:r>
      <w:r w:rsidRPr="000B2F38">
        <w:t xml:space="preserve">Jelgavas pašvaldības policija” darbinieki (turpmāk – </w:t>
      </w:r>
      <w:r w:rsidR="00E67B4A">
        <w:t>Policijas darbinieks</w:t>
      </w:r>
      <w:r w:rsidRPr="000B2F38">
        <w:t>).</w:t>
      </w:r>
    </w:p>
    <w:p w14:paraId="34CB986A" w14:textId="77777777" w:rsidR="00097A73" w:rsidRPr="00AA1676" w:rsidRDefault="00894873" w:rsidP="007114DA">
      <w:pPr>
        <w:pStyle w:val="Heading1"/>
        <w:keepNext w:val="0"/>
        <w:spacing w:before="0" w:after="0" w:line="276" w:lineRule="auto"/>
        <w:ind w:left="357" w:hanging="357"/>
        <w:jc w:val="both"/>
        <w:rPr>
          <w:b/>
        </w:rPr>
      </w:pPr>
      <w:r w:rsidRPr="000B2F38">
        <w:t>Iekšējās kārtības un drošības nodrošināšanai Sociālajā mājā ir izvietota zvana poga pie ārdurvīm un videonovērošanas kameras.</w:t>
      </w:r>
    </w:p>
    <w:p w14:paraId="01A2D76E" w14:textId="0B4BF2FB" w:rsidR="00894873" w:rsidRDefault="00894873" w:rsidP="007114DA">
      <w:pPr>
        <w:pStyle w:val="Heading1"/>
        <w:keepNext w:val="0"/>
        <w:spacing w:before="0" w:after="0" w:line="276" w:lineRule="auto"/>
        <w:ind w:left="357" w:hanging="357"/>
        <w:jc w:val="both"/>
      </w:pPr>
      <w:r w:rsidRPr="000B2F38">
        <w:t xml:space="preserve">Iemītnieku, Viesu un citu personu ierašanos Sociālajā mājā un iziešanu no tās uzrauga </w:t>
      </w:r>
      <w:r w:rsidR="00E67B4A">
        <w:t>Policijas darbinieks</w:t>
      </w:r>
      <w:r w:rsidRPr="000B2F38">
        <w:t>.</w:t>
      </w:r>
    </w:p>
    <w:p w14:paraId="326771F6" w14:textId="77777777" w:rsidR="00894873" w:rsidRDefault="00894873" w:rsidP="007114DA">
      <w:pPr>
        <w:pStyle w:val="Heading1"/>
        <w:numPr>
          <w:ilvl w:val="0"/>
          <w:numId w:val="9"/>
        </w:numPr>
        <w:spacing w:before="0" w:line="276" w:lineRule="auto"/>
        <w:ind w:left="0"/>
        <w:jc w:val="center"/>
        <w:rPr>
          <w:b/>
        </w:rPr>
      </w:pPr>
      <w:r w:rsidRPr="00894873">
        <w:rPr>
          <w:b/>
        </w:rPr>
        <w:t>Iemītnieku tiesības</w:t>
      </w:r>
    </w:p>
    <w:p w14:paraId="1980AA24" w14:textId="7BE513EB" w:rsidR="00AA1676" w:rsidRPr="00AA1676" w:rsidRDefault="00894873" w:rsidP="007114DA">
      <w:pPr>
        <w:pStyle w:val="Heading1"/>
        <w:keepNext w:val="0"/>
        <w:spacing w:before="0" w:after="0"/>
        <w:ind w:left="357" w:hanging="357"/>
        <w:jc w:val="both"/>
      </w:pPr>
      <w:r w:rsidRPr="000B2F38">
        <w:t>N</w:t>
      </w:r>
      <w:r w:rsidR="00D77EB0">
        <w:t>e</w:t>
      </w:r>
      <w:r w:rsidRPr="000B2F38">
        <w:t>traucēti lietot īrēto dzīvojamo telpu un koplietošanas telpas (virtuvi, dušu, tualeti u.c.) tam paredzētajam mērķim.</w:t>
      </w:r>
    </w:p>
    <w:p w14:paraId="780BEEC8" w14:textId="363DE487" w:rsidR="004C4D98" w:rsidRPr="00AA1676" w:rsidRDefault="004C4D98" w:rsidP="007114DA">
      <w:pPr>
        <w:pStyle w:val="Heading1"/>
        <w:keepNext w:val="0"/>
        <w:spacing w:before="0" w:after="0"/>
        <w:jc w:val="both"/>
      </w:pPr>
      <w:r>
        <w:t>Uz</w:t>
      </w:r>
      <w:r w:rsidR="00D77EB0">
        <w:t>s</w:t>
      </w:r>
      <w:r>
        <w:t xml:space="preserve">tādīt īrētajā dzīvojamajā telpā veļas </w:t>
      </w:r>
      <w:r w:rsidR="00871973">
        <w:t xml:space="preserve">mazgājamo </w:t>
      </w:r>
      <w:r>
        <w:t>mašīnu tikai ar NĪP saskaņojumu, ievērojot NĪP norādījumus.</w:t>
      </w:r>
    </w:p>
    <w:p w14:paraId="7CD46856" w14:textId="176C0E8B" w:rsidR="00894873" w:rsidRPr="000B2F38" w:rsidRDefault="00894873" w:rsidP="007114DA">
      <w:pPr>
        <w:pStyle w:val="Heading1"/>
        <w:keepNext w:val="0"/>
        <w:spacing w:before="0" w:after="0"/>
        <w:jc w:val="both"/>
      </w:pPr>
      <w:r w:rsidRPr="000B2F38">
        <w:t>Saņe</w:t>
      </w:r>
      <w:r w:rsidR="00D77EB0">
        <w:t>m</w:t>
      </w:r>
      <w:r w:rsidRPr="000B2F38">
        <w:t xml:space="preserve">t informāciju no </w:t>
      </w:r>
      <w:r w:rsidR="00FF0663">
        <w:t xml:space="preserve">NĪP vai </w:t>
      </w:r>
      <w:r w:rsidRPr="000B2F38">
        <w:t xml:space="preserve">NĪP ēku uzrauga par </w:t>
      </w:r>
      <w:r w:rsidR="00097A73">
        <w:t xml:space="preserve">dzīvojamās telpas </w:t>
      </w:r>
      <w:r w:rsidRPr="000B2F38">
        <w:t xml:space="preserve">īres un </w:t>
      </w:r>
      <w:r w:rsidR="00FF0663">
        <w:t>ar dzīvojamās telpas lietošanu saistīto</w:t>
      </w:r>
      <w:r w:rsidRPr="000B2F38">
        <w:t xml:space="preserve"> maksājumu aprēķiniem un </w:t>
      </w:r>
      <w:r w:rsidR="00FF0663">
        <w:t xml:space="preserve">to </w:t>
      </w:r>
      <w:r w:rsidRPr="000B2F38">
        <w:t>izmaiņām.</w:t>
      </w:r>
    </w:p>
    <w:p w14:paraId="7BB3AAD7" w14:textId="0C972B22" w:rsidR="00894873" w:rsidRPr="000B2F38" w:rsidRDefault="00894873" w:rsidP="007114DA">
      <w:pPr>
        <w:pStyle w:val="Heading1"/>
        <w:keepNext w:val="0"/>
        <w:spacing w:before="0" w:after="0"/>
        <w:jc w:val="both"/>
      </w:pPr>
      <w:r w:rsidRPr="000B2F38">
        <w:t>Saņemt</w:t>
      </w:r>
      <w:r w:rsidR="00D77EB0">
        <w:t xml:space="preserve"> </w:t>
      </w:r>
      <w:r w:rsidRPr="000B2F38">
        <w:t>Sociālās mājas sociālā rehabilitētāja vai NĪP ēku uzrauga konsultāciju savu problēmu risināšanai.</w:t>
      </w:r>
    </w:p>
    <w:p w14:paraId="36AE0732" w14:textId="27068300" w:rsidR="00894873" w:rsidRPr="000B2F38" w:rsidRDefault="00894873" w:rsidP="007114DA">
      <w:pPr>
        <w:pStyle w:val="Heading1"/>
        <w:keepNext w:val="0"/>
        <w:spacing w:before="0" w:after="0"/>
        <w:jc w:val="both"/>
      </w:pPr>
      <w:r w:rsidRPr="000B2F38">
        <w:t>Iemītnieku savstarpējo konfliktu vai domstarpību gadījumos</w:t>
      </w:r>
      <w:r w:rsidR="00264329">
        <w:t xml:space="preserve">, ja nepieciešams, </w:t>
      </w:r>
      <w:r w:rsidRPr="000B2F38">
        <w:t>jautājumu risināšanā iesaistīt NĪP ēku uzraugu, Sociālās mājas sociālo rehabilitētāju un</w:t>
      </w:r>
      <w:r w:rsidR="00944AED">
        <w:t>/vai</w:t>
      </w:r>
      <w:r w:rsidRPr="000B2F38">
        <w:t xml:space="preserve"> </w:t>
      </w:r>
      <w:r w:rsidR="00E67B4A">
        <w:t>Policijas darbinieku</w:t>
      </w:r>
      <w:r w:rsidRPr="000B2F38">
        <w:t>.</w:t>
      </w:r>
    </w:p>
    <w:p w14:paraId="4D56E434" w14:textId="2723D977" w:rsidR="00EF0FB7" w:rsidRPr="000B2F38" w:rsidRDefault="00EF0FB7" w:rsidP="007114DA">
      <w:pPr>
        <w:pStyle w:val="Heading1"/>
        <w:keepNext w:val="0"/>
        <w:spacing w:before="0" w:after="0" w:line="276" w:lineRule="auto"/>
        <w:jc w:val="both"/>
      </w:pPr>
      <w:r w:rsidRPr="000B2F38">
        <w:t xml:space="preserve">Uzņemt </w:t>
      </w:r>
      <w:r w:rsidR="00D77EB0">
        <w:t>v</w:t>
      </w:r>
      <w:r w:rsidRPr="000B2F38">
        <w:t>iesus, ievērojot Noteikumos noteikto Viesu uzņemšanas kārtību.</w:t>
      </w:r>
    </w:p>
    <w:p w14:paraId="7BCA23E8" w14:textId="6A9AA397" w:rsidR="00270F87" w:rsidRDefault="00EF0FB7" w:rsidP="007114DA">
      <w:pPr>
        <w:pStyle w:val="Heading1"/>
        <w:keepNext w:val="0"/>
        <w:spacing w:before="0" w:after="0" w:line="276" w:lineRule="auto"/>
        <w:jc w:val="both"/>
      </w:pPr>
      <w:r w:rsidRPr="000B2F38">
        <w:t>Izteikt aiz</w:t>
      </w:r>
      <w:r w:rsidR="00D77EB0">
        <w:t>r</w:t>
      </w:r>
      <w:r w:rsidRPr="000B2F38">
        <w:t>ādījumu citiem Iemītniekiem un Viesiem par Noteikumu neievērošanu</w:t>
      </w:r>
      <w:r w:rsidR="007F1BC2">
        <w:t xml:space="preserve"> un, nepieciešamības gadījumā, par Noteikumu neievērošanu informēt</w:t>
      </w:r>
      <w:r w:rsidR="007F1BC2" w:rsidRPr="00CF200E">
        <w:t xml:space="preserve"> </w:t>
      </w:r>
      <w:r w:rsidR="007F1BC2" w:rsidRPr="000B2F38">
        <w:t>NĪP ēku uzraug</w:t>
      </w:r>
      <w:r w:rsidR="007F1BC2">
        <w:t xml:space="preserve">u </w:t>
      </w:r>
      <w:r w:rsidR="007F1BC2" w:rsidRPr="000B2F38">
        <w:t>un</w:t>
      </w:r>
      <w:r w:rsidR="007F1BC2">
        <w:t>/vai</w:t>
      </w:r>
      <w:r w:rsidR="007F1BC2" w:rsidRPr="000B2F38">
        <w:t xml:space="preserve"> </w:t>
      </w:r>
      <w:r w:rsidR="007F1BC2">
        <w:t>Policijas darbinieku</w:t>
      </w:r>
      <w:r w:rsidR="007F1BC2" w:rsidRPr="000B2F38">
        <w:t>.</w:t>
      </w:r>
    </w:p>
    <w:p w14:paraId="7FAB106B" w14:textId="2C5D1175" w:rsidR="0095620A" w:rsidRDefault="0025674F" w:rsidP="0025674F">
      <w:pPr>
        <w:pStyle w:val="Heading1"/>
        <w:keepNext w:val="0"/>
        <w:spacing w:before="0" w:after="0"/>
        <w:jc w:val="both"/>
      </w:pPr>
      <w:r>
        <w:t>Ar NĪP rakstisku atļauju, turēt īrētajā dzīvojamā telpā tikai mājdzīvniekus, ievērojot normatīvo aktu nosacījumus attiecībā uz labturības prasībām mājas (istabas) dzīvnieku turēšanai.</w:t>
      </w:r>
    </w:p>
    <w:p w14:paraId="3E9105D1" w14:textId="77777777" w:rsidR="00270F87" w:rsidRDefault="00EF0FB7" w:rsidP="007114DA">
      <w:pPr>
        <w:pStyle w:val="NoSpacing"/>
        <w:keepNext/>
        <w:keepLines/>
        <w:numPr>
          <w:ilvl w:val="0"/>
          <w:numId w:val="9"/>
        </w:numPr>
        <w:spacing w:before="240"/>
        <w:ind w:left="1077" w:hanging="357"/>
        <w:jc w:val="center"/>
        <w:rPr>
          <w:rFonts w:ascii="Times New Roman" w:hAnsi="Times New Roman"/>
          <w:b/>
          <w:sz w:val="24"/>
          <w:szCs w:val="24"/>
        </w:rPr>
      </w:pPr>
      <w:r w:rsidRPr="00C76E13">
        <w:rPr>
          <w:rFonts w:ascii="Times New Roman" w:hAnsi="Times New Roman"/>
          <w:b/>
          <w:sz w:val="24"/>
          <w:szCs w:val="24"/>
        </w:rPr>
        <w:lastRenderedPageBreak/>
        <w:t>Iemītnieku pienākumi</w:t>
      </w:r>
    </w:p>
    <w:p w14:paraId="721A0816" w14:textId="77777777" w:rsidR="002C5D91" w:rsidRDefault="002C5D91" w:rsidP="007114DA">
      <w:pPr>
        <w:pStyle w:val="NoSpacing"/>
        <w:keepNext/>
        <w:keepLines/>
        <w:ind w:left="720"/>
        <w:jc w:val="center"/>
        <w:rPr>
          <w:rFonts w:ascii="Times New Roman" w:hAnsi="Times New Roman"/>
          <w:b/>
          <w:sz w:val="24"/>
          <w:szCs w:val="24"/>
        </w:rPr>
      </w:pPr>
    </w:p>
    <w:p w14:paraId="018DE980" w14:textId="666B2C54" w:rsidR="00894873" w:rsidRPr="00320E10" w:rsidRDefault="00C42DCD" w:rsidP="007114DA">
      <w:pPr>
        <w:pStyle w:val="Heading1"/>
        <w:spacing w:before="0" w:after="0" w:line="276" w:lineRule="auto"/>
        <w:jc w:val="both"/>
      </w:pPr>
      <w:r>
        <w:t>I</w:t>
      </w:r>
      <w:r w:rsidR="00C25825" w:rsidRPr="00320E10">
        <w:t>epazīties</w:t>
      </w:r>
      <w:r w:rsidR="00894873" w:rsidRPr="00320E10">
        <w:t xml:space="preserve"> ar Noteikumiem un parakstīties par </w:t>
      </w:r>
      <w:r w:rsidR="00264329">
        <w:t xml:space="preserve">to </w:t>
      </w:r>
      <w:r w:rsidR="001279D0">
        <w:t xml:space="preserve">reģistrācijas </w:t>
      </w:r>
      <w:r w:rsidR="00264329">
        <w:t>žurnālā</w:t>
      </w:r>
      <w:r w:rsidR="001279D0">
        <w:t xml:space="preserve"> “Iepazīšanās ar iekšējās kārtības noteikumiem Sociālajā mājā</w:t>
      </w:r>
      <w:r w:rsidR="001D7465">
        <w:t xml:space="preserve"> Pulkveža Oskara Kalpaka ielā 9, Jelgavā</w:t>
      </w:r>
      <w:r w:rsidR="001279D0">
        <w:t>”</w:t>
      </w:r>
      <w:r w:rsidR="00294172">
        <w:t xml:space="preserve">, </w:t>
      </w:r>
      <w:r w:rsidR="00294172">
        <w:rPr>
          <w:rFonts w:cs="Tahoma"/>
        </w:rPr>
        <w:t>kurš glabājas pie NĪP ēku uzrauga.</w:t>
      </w:r>
      <w:r w:rsidR="00894873" w:rsidRPr="00320E10">
        <w:t xml:space="preserve"> </w:t>
      </w:r>
    </w:p>
    <w:p w14:paraId="3C437A51" w14:textId="1B719B88" w:rsidR="00894873" w:rsidRPr="00320E10" w:rsidRDefault="00894873" w:rsidP="007114DA">
      <w:pPr>
        <w:pStyle w:val="Heading1"/>
        <w:spacing w:before="0" w:after="0" w:line="276" w:lineRule="auto"/>
        <w:jc w:val="both"/>
      </w:pPr>
      <w:r w:rsidRPr="00320E10">
        <w:t xml:space="preserve">Ievērot Noteikumus un nodrošināt, </w:t>
      </w:r>
      <w:r w:rsidR="00F97118">
        <w:t>lai</w:t>
      </w:r>
      <w:r w:rsidRPr="00320E10">
        <w:t xml:space="preserve"> tos ievēro arī Viesi, </w:t>
      </w:r>
      <w:r w:rsidR="00C42DCD">
        <w:t xml:space="preserve">ievērot un </w:t>
      </w:r>
      <w:r w:rsidRPr="00320E10">
        <w:t>izpildīt</w:t>
      </w:r>
      <w:r w:rsidR="00C42DCD">
        <w:t xml:space="preserve"> </w:t>
      </w:r>
      <w:r w:rsidRPr="00320E10">
        <w:t xml:space="preserve">NĪP ēku uzrauga, Sociālās mājas sociālā rehabilitētāja, </w:t>
      </w:r>
      <w:r w:rsidR="00E67B4A">
        <w:t>Policijas darbinieka</w:t>
      </w:r>
      <w:r w:rsidRPr="00320E10">
        <w:t xml:space="preserve"> un Stāvu vecāko norādījumus.</w:t>
      </w:r>
    </w:p>
    <w:p w14:paraId="03B837DA" w14:textId="085122DB" w:rsidR="00894873" w:rsidRPr="00320E10" w:rsidRDefault="00894873" w:rsidP="007114DA">
      <w:pPr>
        <w:pStyle w:val="Heading1"/>
        <w:spacing w:before="0" w:after="0" w:line="276" w:lineRule="auto"/>
        <w:jc w:val="both"/>
      </w:pPr>
      <w:r w:rsidRPr="00320E10">
        <w:t xml:space="preserve">Pēc </w:t>
      </w:r>
      <w:r w:rsidR="00E67B4A">
        <w:t>Policijas darbiniek</w:t>
      </w:r>
      <w:r w:rsidR="0095620A">
        <w:t>a</w:t>
      </w:r>
      <w:r w:rsidR="00C42DCD" w:rsidRPr="00320E10">
        <w:t xml:space="preserve"> </w:t>
      </w:r>
      <w:r w:rsidRPr="00320E10">
        <w:t>lūguma uzrādīt personu apliecinošu dokumentu.</w:t>
      </w:r>
    </w:p>
    <w:p w14:paraId="4D4356D3" w14:textId="1B7F0224" w:rsidR="00894873" w:rsidRPr="00320E10" w:rsidRDefault="00894873" w:rsidP="007114DA">
      <w:pPr>
        <w:pStyle w:val="Heading1"/>
        <w:spacing w:before="0" w:after="0" w:line="276" w:lineRule="auto"/>
        <w:jc w:val="both"/>
      </w:pPr>
      <w:r w:rsidRPr="00320E10">
        <w:t>Uzturēt kārtībā īrēto dzīvojamo telpu un koplietošanas telpas.</w:t>
      </w:r>
    </w:p>
    <w:p w14:paraId="2B66B212" w14:textId="0191B98A" w:rsidR="00894873" w:rsidRPr="00320E10" w:rsidRDefault="00894873" w:rsidP="007114DA">
      <w:pPr>
        <w:pStyle w:val="Heading1"/>
        <w:spacing w:before="0" w:after="0" w:line="276" w:lineRule="auto"/>
        <w:jc w:val="both"/>
      </w:pPr>
      <w:r w:rsidRPr="00320E10">
        <w:t xml:space="preserve">Saudzīgi izturēties pret īrēto dzīvojamo telpu, koplietošanas telpām, kā arī tur izvietoto aprīkojumu un iekārtām (dušas, </w:t>
      </w:r>
      <w:r w:rsidR="00686312">
        <w:t>tualetes telpu aprīkojumu, elektriskās</w:t>
      </w:r>
      <w:r w:rsidRPr="00320E10">
        <w:t xml:space="preserve"> plītis, izlietnes u.c.), izmantot tās tikai tam paredzētajiem mērķiem</w:t>
      </w:r>
      <w:r w:rsidR="00C472C0">
        <w:t>,</w:t>
      </w:r>
      <w:r w:rsidR="00C472C0" w:rsidRPr="00C472C0">
        <w:rPr>
          <w:rFonts w:cs="Tahoma"/>
        </w:rPr>
        <w:t xml:space="preserve"> </w:t>
      </w:r>
      <w:r w:rsidR="00C472C0">
        <w:rPr>
          <w:rFonts w:cs="Tahoma"/>
        </w:rPr>
        <w:t>ievērot sanitārās un ugunsdrošības normas.</w:t>
      </w:r>
    </w:p>
    <w:p w14:paraId="1DCA3914" w14:textId="17310197" w:rsidR="00894873" w:rsidRPr="00320E10" w:rsidRDefault="00894873" w:rsidP="007114DA">
      <w:pPr>
        <w:pStyle w:val="Heading1"/>
        <w:spacing w:before="0" w:after="0" w:line="276" w:lineRule="auto"/>
        <w:jc w:val="both"/>
      </w:pPr>
      <w:r w:rsidRPr="00320E10">
        <w:t xml:space="preserve">Nekavējoties informēt NĪP ēku uzraugu un/vai </w:t>
      </w:r>
      <w:r w:rsidR="00AF44CC">
        <w:t>Policijas darbinieku</w:t>
      </w:r>
      <w:r w:rsidRPr="00320E10">
        <w:t xml:space="preserve"> </w:t>
      </w:r>
      <w:r w:rsidR="00AF44CC" w:rsidRPr="00AE14D1">
        <w:rPr>
          <w:rFonts w:cs="Tahoma"/>
        </w:rPr>
        <w:t>par atklātajiem telpu</w:t>
      </w:r>
      <w:r w:rsidR="00AF44CC">
        <w:rPr>
          <w:rFonts w:cs="Tahoma"/>
        </w:rPr>
        <w:t>, aprīkojuma un iekārtu</w:t>
      </w:r>
      <w:r w:rsidR="00AF44CC" w:rsidRPr="00AE14D1">
        <w:rPr>
          <w:rFonts w:cs="Tahoma"/>
        </w:rPr>
        <w:t xml:space="preserve"> bojājumiem, tai skaitā par defektiem ūdensapgādes, kanalizācijas un elektrības tīklos, kā arī par citiem riska faktoriem </w:t>
      </w:r>
      <w:r w:rsidR="00AF44CC">
        <w:rPr>
          <w:rFonts w:cs="Tahoma"/>
        </w:rPr>
        <w:t>Sociālās mājas</w:t>
      </w:r>
      <w:r w:rsidR="00AF44CC" w:rsidRPr="00AE14D1">
        <w:rPr>
          <w:rFonts w:cs="Tahoma"/>
        </w:rPr>
        <w:t xml:space="preserve"> ekspluatācijā, kas apdraud vai var</w:t>
      </w:r>
      <w:r w:rsidR="00AF44CC">
        <w:rPr>
          <w:rFonts w:cs="Tahoma"/>
        </w:rPr>
        <w:t>ētu</w:t>
      </w:r>
      <w:r w:rsidR="00AF44CC" w:rsidRPr="00AE14D1">
        <w:rPr>
          <w:rFonts w:cs="Tahoma"/>
        </w:rPr>
        <w:t xml:space="preserve"> apdraudēt </w:t>
      </w:r>
      <w:r w:rsidR="00AF44CC">
        <w:rPr>
          <w:rFonts w:cs="Tahoma"/>
        </w:rPr>
        <w:t>I</w:t>
      </w:r>
      <w:r w:rsidR="00AF44CC" w:rsidRPr="00AE14D1">
        <w:rPr>
          <w:rFonts w:cs="Tahoma"/>
        </w:rPr>
        <w:t>emītniekus</w:t>
      </w:r>
      <w:r w:rsidRPr="00320E10">
        <w:t>.</w:t>
      </w:r>
    </w:p>
    <w:p w14:paraId="71FC7440" w14:textId="3D5A3C52" w:rsidR="00894873" w:rsidRPr="00320E10" w:rsidRDefault="00894873" w:rsidP="007114DA">
      <w:pPr>
        <w:pStyle w:val="Heading1"/>
        <w:spacing w:before="0" w:after="0" w:line="276" w:lineRule="auto"/>
        <w:jc w:val="both"/>
      </w:pPr>
      <w:r w:rsidRPr="00320E10">
        <w:t xml:space="preserve">Atlīdzināt </w:t>
      </w:r>
      <w:r w:rsidR="00686312">
        <w:t>Sociālās</w:t>
      </w:r>
      <w:r w:rsidR="00147B7C">
        <w:t xml:space="preserve"> mājas</w:t>
      </w:r>
      <w:r w:rsidR="00147B7C" w:rsidRPr="00320E10">
        <w:t xml:space="preserve"> </w:t>
      </w:r>
      <w:r w:rsidRPr="00320E10">
        <w:t>īpašniekam</w:t>
      </w:r>
      <w:r w:rsidR="003808F1">
        <w:t xml:space="preserve"> –</w:t>
      </w:r>
      <w:r w:rsidR="0037402E">
        <w:t xml:space="preserve"> Jelgavas</w:t>
      </w:r>
      <w:r w:rsidR="003808F1">
        <w:t xml:space="preserve"> </w:t>
      </w:r>
      <w:r w:rsidR="0037402E">
        <w:t>valstspilsētas pašvaldībai (turpmāk – Īpašnieks)</w:t>
      </w:r>
      <w:r w:rsidRPr="00320E10">
        <w:t xml:space="preserve"> visus zaudējumus, kas radušies Iemītnieka vai viņa Viesu vainas dēļ. </w:t>
      </w:r>
    </w:p>
    <w:p w14:paraId="7D04C018" w14:textId="77777777" w:rsidR="00894873" w:rsidRPr="00320E10" w:rsidRDefault="00894873" w:rsidP="007114DA">
      <w:pPr>
        <w:pStyle w:val="Heading1"/>
        <w:spacing w:before="0" w:after="0" w:line="276" w:lineRule="auto"/>
        <w:jc w:val="both"/>
      </w:pPr>
      <w:r w:rsidRPr="00320E10">
        <w:t>Ievērot sabiedrībā vispārpieņemtās uzvedības normas. Pieklājīgi un korekti komunicēt ar Iemītniekiem un citām personām.</w:t>
      </w:r>
    </w:p>
    <w:p w14:paraId="3A4A5ADF" w14:textId="6DCF4046" w:rsidR="00894873" w:rsidRPr="00320E10" w:rsidRDefault="00894873" w:rsidP="007114DA">
      <w:pPr>
        <w:pStyle w:val="Heading1"/>
        <w:spacing w:before="0" w:after="0" w:line="276" w:lineRule="auto"/>
        <w:jc w:val="both"/>
      </w:pPr>
      <w:r w:rsidRPr="00320E10">
        <w:t xml:space="preserve">Nodrošināt </w:t>
      </w:r>
      <w:r w:rsidR="0037402E">
        <w:t>Sociālās mājas Ī</w:t>
      </w:r>
      <w:r w:rsidRPr="00320E10">
        <w:t xml:space="preserve">pašnieka, NĪP ēku uzrauga, Sociālās mājas sociālā rehabilitētāja, </w:t>
      </w:r>
      <w:r w:rsidR="00E67B4A">
        <w:t>Policijas darbinieka</w:t>
      </w:r>
      <w:r w:rsidRPr="00320E10">
        <w:t xml:space="preserve"> un/vai </w:t>
      </w:r>
      <w:r w:rsidR="00442ED9">
        <w:t>S</w:t>
      </w:r>
      <w:r w:rsidRPr="00320E10">
        <w:t xml:space="preserve">ociālās mājas </w:t>
      </w:r>
      <w:r w:rsidR="009C25E1">
        <w:t>pārvaldnieka</w:t>
      </w:r>
      <w:r w:rsidRPr="00320E10">
        <w:t xml:space="preserve"> </w:t>
      </w:r>
      <w:r w:rsidR="00B96620">
        <w:t>–</w:t>
      </w:r>
      <w:r w:rsidRPr="00320E10">
        <w:t xml:space="preserve"> NĪP</w:t>
      </w:r>
      <w:r w:rsidR="00B96620">
        <w:t xml:space="preserve"> </w:t>
      </w:r>
      <w:r w:rsidRPr="00320E10">
        <w:t>pārstāvju iekļūšanu īrētajā dzīvojamā telpā, lai veiktu dzīvojamās telpas tehniskā un sanitārā stāvokļa pārbaudi, avārijas seku likvidēšanu, dezinsekciju, kā arī šo Noteikumu ievērošanas pārbaudi.</w:t>
      </w:r>
    </w:p>
    <w:p w14:paraId="518CE41E" w14:textId="77777777" w:rsidR="00894873" w:rsidRPr="00320E10" w:rsidRDefault="00894873" w:rsidP="007114DA">
      <w:pPr>
        <w:pStyle w:val="Heading1"/>
        <w:spacing w:before="0" w:after="0" w:line="276" w:lineRule="auto"/>
        <w:jc w:val="both"/>
      </w:pPr>
      <w:r w:rsidRPr="00320E10">
        <w:t xml:space="preserve">Savlaicīgi veikt maksājumus par dzīvojamās telpas īri un </w:t>
      </w:r>
      <w:r w:rsidR="00686312">
        <w:t>ar dzīvojamās telpas lietošanu saistītajiem</w:t>
      </w:r>
      <w:r w:rsidRPr="00320E10">
        <w:t xml:space="preserve"> pakalpojumiem īres līgumā noteiktajā kārtībā.</w:t>
      </w:r>
    </w:p>
    <w:p w14:paraId="25183B33" w14:textId="01EB9B64" w:rsidR="00894873" w:rsidRPr="00320E10" w:rsidRDefault="00894873" w:rsidP="007114DA">
      <w:pPr>
        <w:pStyle w:val="Heading1"/>
        <w:spacing w:before="0" w:after="0" w:line="276" w:lineRule="auto"/>
        <w:jc w:val="both"/>
      </w:pPr>
      <w:r w:rsidRPr="00320E10">
        <w:t xml:space="preserve">Ne vēlāk kā mēnesi pirms </w:t>
      </w:r>
      <w:r w:rsidR="00854FD5">
        <w:t xml:space="preserve">dzīvojamās telpas </w:t>
      </w:r>
      <w:r w:rsidRPr="00320E10">
        <w:t xml:space="preserve">īres līguma termiņa beigām </w:t>
      </w:r>
      <w:r w:rsidR="004D290E">
        <w:t xml:space="preserve">dzīvojamās telpas īrniekam </w:t>
      </w:r>
      <w:r w:rsidRPr="00320E10">
        <w:t xml:space="preserve">iesniegt </w:t>
      </w:r>
      <w:r w:rsidR="00E50C39" w:rsidRPr="00F933A0">
        <w:t>Jelgavas valstspilsētas pašvaldības administrācijas Klientu apkalpošanas centrā</w:t>
      </w:r>
      <w:r w:rsidR="00F933A0">
        <w:t xml:space="preserve"> </w:t>
      </w:r>
      <w:r w:rsidRPr="00320E10">
        <w:t xml:space="preserve">iesniegumu un nepieciešamos dokumentus jautājuma </w:t>
      </w:r>
      <w:r w:rsidR="003808F1">
        <w:t xml:space="preserve">izskatīšanai </w:t>
      </w:r>
      <w:r w:rsidRPr="00320E10">
        <w:t xml:space="preserve">par </w:t>
      </w:r>
      <w:r w:rsidR="00EC492C">
        <w:t xml:space="preserve">jauna dzīvojamās telpas </w:t>
      </w:r>
      <w:r w:rsidRPr="00320E10">
        <w:t xml:space="preserve">īres līguma </w:t>
      </w:r>
      <w:r w:rsidR="00EC492C">
        <w:t>noslēgšanu, ja persona nav zaudējusi tiesīb</w:t>
      </w:r>
      <w:r w:rsidR="003808F1">
        <w:t>as īrēt sociālo dzīvojamo telpu</w:t>
      </w:r>
      <w:r w:rsidRPr="00320E10">
        <w:t>.</w:t>
      </w:r>
    </w:p>
    <w:p w14:paraId="2DA3E760" w14:textId="77777777" w:rsidR="00894873" w:rsidRPr="00320E10" w:rsidRDefault="00E00D3E" w:rsidP="007114DA">
      <w:pPr>
        <w:pStyle w:val="Heading1"/>
        <w:spacing w:before="0" w:after="0" w:line="276" w:lineRule="auto"/>
        <w:jc w:val="both"/>
      </w:pPr>
      <w:r>
        <w:t>Dzīvojamās telpas īrniekam ne vēlāk kā dzīvojamās telpas īres līguma izbeigšanās dienā</w:t>
      </w:r>
      <w:r w:rsidR="000D35A1">
        <w:t>,</w:t>
      </w:r>
      <w:r>
        <w:t xml:space="preserve"> nodot NĪP ēku uzraugam dzīvojamo telpu lietošanai derīgā stāvoklī</w:t>
      </w:r>
      <w:r w:rsidR="000D35A1">
        <w:t>,</w:t>
      </w:r>
      <w:r>
        <w:t xml:space="preserve"> parakstot dzīvojamās telpas nodošanas – pieņemšanas aktu</w:t>
      </w:r>
      <w:r w:rsidR="00894873" w:rsidRPr="00320E10">
        <w:t>.</w:t>
      </w:r>
    </w:p>
    <w:p w14:paraId="03F00B2C" w14:textId="77777777" w:rsidR="00894873" w:rsidRPr="00320E10" w:rsidRDefault="00894873" w:rsidP="007114DA">
      <w:pPr>
        <w:pStyle w:val="Heading1"/>
        <w:spacing w:before="0" w:after="0" w:line="276" w:lineRule="auto"/>
        <w:jc w:val="both"/>
      </w:pPr>
      <w:r w:rsidRPr="00320E10">
        <w:t xml:space="preserve">Iemītniekiem </w:t>
      </w:r>
      <w:r w:rsidR="009B5C04">
        <w:t>aizliegts</w:t>
      </w:r>
      <w:r w:rsidRPr="00320E10">
        <w:t>:</w:t>
      </w:r>
    </w:p>
    <w:p w14:paraId="2AE93A6D" w14:textId="77777777" w:rsidR="00894873" w:rsidRPr="001F12D2" w:rsidRDefault="00894873" w:rsidP="007114DA">
      <w:pPr>
        <w:pStyle w:val="Heading2"/>
        <w:spacing w:before="0" w:line="276" w:lineRule="auto"/>
        <w:ind w:left="993" w:hanging="653"/>
        <w:contextualSpacing w:val="0"/>
        <w:jc w:val="both"/>
      </w:pPr>
      <w:r w:rsidRPr="001F12D2">
        <w:t>ievest Sociālajā mājā Viesus, kuri ir alkoholisko vai citu apreibinošo vielu ietekmē;</w:t>
      </w:r>
    </w:p>
    <w:p w14:paraId="50733E37" w14:textId="77777777" w:rsidR="00894873" w:rsidRDefault="00894873" w:rsidP="007114DA">
      <w:pPr>
        <w:pStyle w:val="Heading2"/>
        <w:spacing w:before="0" w:line="276" w:lineRule="auto"/>
        <w:ind w:left="993" w:hanging="653"/>
        <w:contextualSpacing w:val="0"/>
        <w:jc w:val="both"/>
      </w:pPr>
      <w:r w:rsidRPr="00AF70A1">
        <w:t>a</w:t>
      </w:r>
      <w:r>
        <w:t>izskart citu personu tiesības;</w:t>
      </w:r>
    </w:p>
    <w:p w14:paraId="70269CEB" w14:textId="77777777" w:rsidR="00894873" w:rsidRDefault="00894873" w:rsidP="007114DA">
      <w:pPr>
        <w:pStyle w:val="Heading2"/>
        <w:spacing w:before="0" w:line="276" w:lineRule="auto"/>
        <w:ind w:left="993" w:hanging="653"/>
        <w:contextualSpacing w:val="0"/>
        <w:jc w:val="both"/>
      </w:pPr>
      <w:r w:rsidRPr="00AF70A1">
        <w:t xml:space="preserve">novietot uz </w:t>
      </w:r>
      <w:r w:rsidR="00E00D3E">
        <w:t>Sociālās mājas</w:t>
      </w:r>
      <w:r w:rsidR="00834E7D">
        <w:t xml:space="preserve"> </w:t>
      </w:r>
      <w:r w:rsidRPr="00AF70A1">
        <w:t xml:space="preserve">ārējām palodzēm </w:t>
      </w:r>
      <w:r>
        <w:t>pārtikas produktus un citus</w:t>
      </w:r>
      <w:r w:rsidRPr="007D35DB">
        <w:t xml:space="preserve"> </w:t>
      </w:r>
      <w:r w:rsidRPr="00AF70A1">
        <w:t>pr</w:t>
      </w:r>
      <w:r>
        <w:t>iekšmetus;</w:t>
      </w:r>
    </w:p>
    <w:p w14:paraId="1131C5D0" w14:textId="77777777" w:rsidR="00BA39E2" w:rsidRDefault="00894873" w:rsidP="007114DA">
      <w:pPr>
        <w:pStyle w:val="Heading2"/>
        <w:spacing w:before="0" w:line="276" w:lineRule="auto"/>
        <w:ind w:left="993" w:hanging="653"/>
        <w:contextualSpacing w:val="0"/>
        <w:jc w:val="both"/>
      </w:pPr>
      <w:r w:rsidRPr="00AF70A1">
        <w:t>barot putnus uz palodzēm, izmest pa logu pārtikas produktus, sadzīves atkritumus un citus priekšmetus</w:t>
      </w:r>
      <w:r>
        <w:t>;</w:t>
      </w:r>
    </w:p>
    <w:p w14:paraId="67C3E539" w14:textId="459F3B99" w:rsidR="002367EC" w:rsidRPr="002367EC" w:rsidRDefault="00BA39E2" w:rsidP="007114DA">
      <w:pPr>
        <w:pStyle w:val="Heading2"/>
        <w:spacing w:before="0" w:line="276" w:lineRule="auto"/>
        <w:ind w:left="993" w:hanging="653"/>
        <w:contextualSpacing w:val="0"/>
        <w:jc w:val="both"/>
      </w:pPr>
      <w:r>
        <w:t>n</w:t>
      </w:r>
      <w:r w:rsidR="002367EC" w:rsidRPr="00BA39E2">
        <w:rPr>
          <w:rFonts w:cs="Tahoma"/>
        </w:rPr>
        <w:t>ovietot atkritumu maisus vai izbērt to saturu koplietošanas gaiteņos un kāpņu telpās</w:t>
      </w:r>
      <w:r>
        <w:rPr>
          <w:rFonts w:cs="Tahoma"/>
        </w:rPr>
        <w:t>;</w:t>
      </w:r>
    </w:p>
    <w:p w14:paraId="150B8A39" w14:textId="77777777" w:rsidR="00EF0FB7" w:rsidRDefault="00EF0FB7" w:rsidP="007114DA">
      <w:pPr>
        <w:pStyle w:val="Heading2"/>
        <w:spacing w:before="0" w:line="276" w:lineRule="auto"/>
        <w:ind w:left="993" w:hanging="653"/>
        <w:contextualSpacing w:val="0"/>
        <w:jc w:val="both"/>
      </w:pPr>
      <w:r w:rsidRPr="00AF70A1">
        <w:t>mazgāt, žāvēt un glud</w:t>
      </w:r>
      <w:r>
        <w:t>ināt veļu koplietošanas virtuvē;</w:t>
      </w:r>
    </w:p>
    <w:p w14:paraId="76C25E02" w14:textId="6F1570F7" w:rsidR="00EF0FB7" w:rsidRDefault="00EF0FB7" w:rsidP="007114DA">
      <w:pPr>
        <w:pStyle w:val="Heading2"/>
        <w:spacing w:before="0" w:line="276" w:lineRule="auto"/>
        <w:ind w:left="993" w:hanging="653"/>
        <w:contextualSpacing w:val="0"/>
        <w:jc w:val="both"/>
      </w:pPr>
      <w:r w:rsidRPr="00AF70A1">
        <w:t xml:space="preserve">uzstādīt </w:t>
      </w:r>
      <w:r w:rsidR="00D77EB0">
        <w:t>v</w:t>
      </w:r>
      <w:r w:rsidRPr="00AF70A1">
        <w:t xml:space="preserve">eļas </w:t>
      </w:r>
      <w:r w:rsidR="000D35A1">
        <w:t xml:space="preserve">mazgājamās </w:t>
      </w:r>
      <w:r w:rsidRPr="00AF70A1">
        <w:t>mašīnas dzīvojamās telpās, kurās netiek veikta ūdens patēriņa uzskaite (nav uzstādī</w:t>
      </w:r>
      <w:r>
        <w:t>ti verificēti ūdens skaitītāji);</w:t>
      </w:r>
    </w:p>
    <w:p w14:paraId="099EBDA8" w14:textId="4CF7A6F8" w:rsidR="0095620A" w:rsidRDefault="003B71D5" w:rsidP="007114DA">
      <w:pPr>
        <w:pStyle w:val="Heading2"/>
        <w:spacing w:before="0" w:line="276" w:lineRule="auto"/>
        <w:ind w:left="993" w:hanging="653"/>
        <w:contextualSpacing w:val="0"/>
        <w:jc w:val="both"/>
      </w:pPr>
      <w:r>
        <w:lastRenderedPageBreak/>
        <w:t>Sociālās mājas koplietošanas telpās</w:t>
      </w:r>
      <w:r w:rsidRPr="00AF70A1">
        <w:t xml:space="preserve"> </w:t>
      </w:r>
      <w:r w:rsidR="00EF0FB7" w:rsidRPr="00AF70A1">
        <w:t>smēķēt, lietot alkoholu vai citas apreibinošas vielas</w:t>
      </w:r>
      <w:r w:rsidR="00EF0FB7">
        <w:t>;</w:t>
      </w:r>
    </w:p>
    <w:p w14:paraId="199D6080" w14:textId="46DDBD2F" w:rsidR="00EF0FB7" w:rsidRPr="00E8551E" w:rsidRDefault="003B71D5" w:rsidP="007114DA">
      <w:pPr>
        <w:pStyle w:val="Heading2"/>
        <w:spacing w:before="0" w:line="276" w:lineRule="auto"/>
        <w:ind w:left="993" w:hanging="653"/>
        <w:contextualSpacing w:val="0"/>
        <w:jc w:val="both"/>
      </w:pPr>
      <w:r>
        <w:t xml:space="preserve">Sociālās mājas koplietošanas telpās </w:t>
      </w:r>
      <w:r w:rsidR="0095620A">
        <w:t>atrasties alkohola vai citu apreibinošo vielu ietekmē cilvēka cieņu un godu aizskarošā stāvoklī;</w:t>
      </w:r>
    </w:p>
    <w:p w14:paraId="458BC606" w14:textId="7F7041C0" w:rsidR="00EF0FB7" w:rsidRPr="00E8551E" w:rsidRDefault="00EF0FB7" w:rsidP="007114DA">
      <w:pPr>
        <w:pStyle w:val="Heading2"/>
        <w:spacing w:before="0" w:line="276" w:lineRule="auto"/>
        <w:ind w:left="993" w:hanging="653"/>
        <w:contextualSpacing w:val="0"/>
        <w:jc w:val="both"/>
      </w:pPr>
      <w:r w:rsidRPr="00AF70A1">
        <w:t>savas pr</w:t>
      </w:r>
      <w:r w:rsidR="00D77EB0">
        <w:t>o</w:t>
      </w:r>
      <w:r w:rsidRPr="00AF70A1">
        <w:t>mbūtnes laikā pieļaut nepiederošu personu atrašanos dzīvojam</w:t>
      </w:r>
      <w:r>
        <w:t>ā telpā;</w:t>
      </w:r>
    </w:p>
    <w:p w14:paraId="1E389E83" w14:textId="191B2F38" w:rsidR="00EF0FB7" w:rsidRDefault="00EF0FB7" w:rsidP="007114DA">
      <w:pPr>
        <w:pStyle w:val="Heading2"/>
        <w:spacing w:before="0" w:line="276" w:lineRule="auto"/>
        <w:ind w:left="993" w:hanging="653"/>
        <w:contextualSpacing w:val="0"/>
        <w:jc w:val="both"/>
      </w:pPr>
      <w:r w:rsidRPr="00AF70A1">
        <w:t>atstāt bēr</w:t>
      </w:r>
      <w:r w:rsidR="00D77EB0">
        <w:t>n</w:t>
      </w:r>
      <w:r w:rsidRPr="00AF70A1">
        <w:t>us līdz septiņu gadu ve</w:t>
      </w:r>
      <w:r>
        <w:t>cumam bez pieaugušo uzraudzības;</w:t>
      </w:r>
    </w:p>
    <w:p w14:paraId="7D25C241" w14:textId="6BE030BE" w:rsidR="00EF0FB7" w:rsidRDefault="00EF0FB7" w:rsidP="007114DA">
      <w:pPr>
        <w:pStyle w:val="Heading2"/>
        <w:spacing w:before="0" w:line="276" w:lineRule="auto"/>
        <w:ind w:left="993" w:hanging="653"/>
        <w:contextualSpacing w:val="0"/>
        <w:jc w:val="both"/>
      </w:pPr>
      <w:r w:rsidRPr="00AF70A1">
        <w:t>patvaļīgi no</w:t>
      </w:r>
      <w:r>
        <w:t>mai</w:t>
      </w:r>
      <w:r w:rsidR="00D77EB0">
        <w:t>n</w:t>
      </w:r>
      <w:r>
        <w:t>īt dzīvojamo telpu atslēgas;</w:t>
      </w:r>
    </w:p>
    <w:p w14:paraId="2C9A406F" w14:textId="77777777" w:rsidR="00EF0FB7" w:rsidRDefault="00EF0FB7" w:rsidP="007114DA">
      <w:pPr>
        <w:pStyle w:val="Heading2"/>
        <w:spacing w:before="0" w:line="276" w:lineRule="auto"/>
        <w:ind w:left="993" w:hanging="653"/>
        <w:contextualSpacing w:val="0"/>
        <w:jc w:val="both"/>
      </w:pPr>
      <w:r w:rsidRPr="00AF70A1">
        <w:t>trokšņot vai citādi traucēt citu person</w:t>
      </w:r>
      <w:r>
        <w:t>u mieru jebkurā diennakts laikā;</w:t>
      </w:r>
    </w:p>
    <w:p w14:paraId="79B5FE23" w14:textId="0EEAF9D6" w:rsidR="00E458FC" w:rsidRPr="00E60942" w:rsidRDefault="00EF0FB7" w:rsidP="007114DA">
      <w:pPr>
        <w:pStyle w:val="Heading2"/>
        <w:spacing w:before="0" w:line="276" w:lineRule="auto"/>
        <w:ind w:left="993" w:hanging="653"/>
        <w:contextualSpacing w:val="0"/>
        <w:jc w:val="both"/>
      </w:pPr>
      <w:r w:rsidRPr="00AF70A1">
        <w:t>atļaut Viesiem izm</w:t>
      </w:r>
      <w:r>
        <w:t xml:space="preserve">antot dušu </w:t>
      </w:r>
      <w:r w:rsidR="00E60942">
        <w:t xml:space="preserve">un virtuvi </w:t>
      </w:r>
      <w:r>
        <w:t>koplietošanas telpās</w:t>
      </w:r>
      <w:r w:rsidR="00E8551E">
        <w:t>;</w:t>
      </w:r>
    </w:p>
    <w:p w14:paraId="122A573F" w14:textId="77777777" w:rsidR="00EF0FB7" w:rsidRDefault="00EF0FB7" w:rsidP="007114DA">
      <w:pPr>
        <w:pStyle w:val="NoSpacing"/>
        <w:keepLines/>
        <w:jc w:val="both"/>
        <w:rPr>
          <w:rFonts w:ascii="Times New Roman" w:hAnsi="Times New Roman"/>
          <w:sz w:val="24"/>
          <w:szCs w:val="24"/>
        </w:rPr>
      </w:pPr>
    </w:p>
    <w:p w14:paraId="7D61BA57" w14:textId="77777777" w:rsidR="00EF0FB7" w:rsidRPr="00C76E13" w:rsidRDefault="00EF0FB7" w:rsidP="007114DA">
      <w:pPr>
        <w:pStyle w:val="ListParagraph"/>
        <w:keepLines/>
        <w:spacing w:after="0" w:line="240" w:lineRule="auto"/>
        <w:ind w:left="0"/>
        <w:jc w:val="center"/>
        <w:rPr>
          <w:rFonts w:ascii="Times New Roman" w:hAnsi="Times New Roman"/>
          <w:b/>
          <w:sz w:val="24"/>
          <w:szCs w:val="24"/>
        </w:rPr>
      </w:pPr>
      <w:r>
        <w:rPr>
          <w:rFonts w:ascii="Times New Roman" w:hAnsi="Times New Roman"/>
          <w:b/>
          <w:sz w:val="24"/>
          <w:szCs w:val="24"/>
        </w:rPr>
        <w:t xml:space="preserve">IV. </w:t>
      </w:r>
      <w:r w:rsidRPr="00C76E13">
        <w:rPr>
          <w:rFonts w:ascii="Times New Roman" w:hAnsi="Times New Roman"/>
          <w:b/>
          <w:sz w:val="24"/>
          <w:szCs w:val="24"/>
        </w:rPr>
        <w:t>Viesu uzņemšanas kārtība</w:t>
      </w:r>
    </w:p>
    <w:p w14:paraId="29368D20" w14:textId="77777777" w:rsidR="00EF0FB7" w:rsidRPr="00C76E13" w:rsidRDefault="00EF0FB7" w:rsidP="007114DA">
      <w:pPr>
        <w:pStyle w:val="ListParagraph"/>
        <w:keepLines/>
        <w:spacing w:after="0" w:line="240" w:lineRule="auto"/>
        <w:ind w:left="0"/>
        <w:jc w:val="center"/>
        <w:rPr>
          <w:rFonts w:ascii="Times New Roman" w:hAnsi="Times New Roman"/>
          <w:b/>
          <w:sz w:val="24"/>
          <w:szCs w:val="24"/>
        </w:rPr>
      </w:pPr>
    </w:p>
    <w:p w14:paraId="2CD0BF4C" w14:textId="77777777" w:rsidR="00EF0FB7" w:rsidRPr="00263847" w:rsidRDefault="00EF0FB7" w:rsidP="007114DA">
      <w:pPr>
        <w:pStyle w:val="Heading1"/>
        <w:spacing w:before="0" w:after="0" w:line="276" w:lineRule="auto"/>
        <w:jc w:val="both"/>
      </w:pPr>
      <w:r w:rsidRPr="00263847">
        <w:t xml:space="preserve">Viesu uzturēšanās laiks Sociālajā mājā ir noteikts no plkst.8.00 līdz plkst.22.00. </w:t>
      </w:r>
    </w:p>
    <w:p w14:paraId="5F4782B3" w14:textId="583C154E" w:rsidR="00EF0FB7" w:rsidRDefault="00EF0FB7" w:rsidP="007114DA">
      <w:pPr>
        <w:pStyle w:val="Heading1"/>
        <w:spacing w:before="0" w:after="0" w:line="276" w:lineRule="auto"/>
        <w:jc w:val="both"/>
      </w:pPr>
      <w:r w:rsidRPr="00C76E13">
        <w:t xml:space="preserve">Iemītnieks </w:t>
      </w:r>
      <w:r w:rsidR="006C1D30">
        <w:t xml:space="preserve">Sociālajā mājā </w:t>
      </w:r>
      <w:r w:rsidRPr="00C76E13">
        <w:t xml:space="preserve">Viesus ieved personīgi vai paredzēto Viesu ierašanos iepriekš piesaka </w:t>
      </w:r>
      <w:r w:rsidR="00E67B4A">
        <w:t>Policijas darbiniekam</w:t>
      </w:r>
      <w:r w:rsidRPr="00C76E13">
        <w:t xml:space="preserve">. </w:t>
      </w:r>
    </w:p>
    <w:p w14:paraId="556E00CA" w14:textId="22929BB5" w:rsidR="00EF0FB7" w:rsidRDefault="00EF0FB7" w:rsidP="007114DA">
      <w:pPr>
        <w:pStyle w:val="Heading1"/>
        <w:spacing w:before="0" w:after="0" w:line="276" w:lineRule="auto"/>
        <w:jc w:val="both"/>
      </w:pPr>
      <w:r>
        <w:t>Ienākot Sociālajā mājā, Viesis</w:t>
      </w:r>
      <w:r w:rsidRPr="00C76E13">
        <w:t xml:space="preserve"> uzrāda </w:t>
      </w:r>
      <w:r w:rsidR="007F1BC2">
        <w:t>Policijas darbiniekam</w:t>
      </w:r>
      <w:r w:rsidRPr="00C76E13">
        <w:t xml:space="preserve"> </w:t>
      </w:r>
      <w:r w:rsidR="00904D33">
        <w:t>personu apliecinošu dokumentu</w:t>
      </w:r>
      <w:r w:rsidRPr="00C76E13">
        <w:t>, norādot apmeklējamās dzīvojamās telpas numuru un Iemītnieka vārdu un uzvārdu.</w:t>
      </w:r>
    </w:p>
    <w:p w14:paraId="78213792" w14:textId="6BC85C4E" w:rsidR="00EF0FB7" w:rsidRDefault="007F1BC2" w:rsidP="007114DA">
      <w:pPr>
        <w:pStyle w:val="Heading1"/>
        <w:spacing w:before="0" w:after="0" w:line="276" w:lineRule="auto"/>
        <w:jc w:val="both"/>
      </w:pPr>
      <w:r>
        <w:t>Policijas darbinieks</w:t>
      </w:r>
      <w:r w:rsidR="00EF0FB7">
        <w:t xml:space="preserve"> reģistrācijas </w:t>
      </w:r>
      <w:r w:rsidR="00EF0FB7" w:rsidRPr="00A41AC7">
        <w:t xml:space="preserve">žurnālā </w:t>
      </w:r>
      <w:r w:rsidR="001279D0">
        <w:t xml:space="preserve">“Viesu reģistrācijas žurnāls“ </w:t>
      </w:r>
      <w:r w:rsidR="00EF0FB7" w:rsidRPr="00A41AC7">
        <w:t>ieraksta:</w:t>
      </w:r>
    </w:p>
    <w:p w14:paraId="2D5DD559" w14:textId="4C1CBB66" w:rsidR="00EF0FB7" w:rsidRPr="00320E10" w:rsidRDefault="00E70B40" w:rsidP="007114DA">
      <w:pPr>
        <w:pStyle w:val="Heading2"/>
        <w:spacing w:before="0" w:line="276" w:lineRule="auto"/>
        <w:ind w:left="918" w:hanging="578"/>
        <w:contextualSpacing w:val="0"/>
        <w:jc w:val="both"/>
      </w:pPr>
      <w:r w:rsidRPr="00320E10">
        <w:t>Vies</w:t>
      </w:r>
      <w:r w:rsidR="007F1BC2">
        <w:t>a</w:t>
      </w:r>
      <w:r w:rsidRPr="00320E10">
        <w:t xml:space="preserve"> </w:t>
      </w:r>
      <w:r w:rsidR="00EF0FB7" w:rsidRPr="00320E10">
        <w:t>vārdu, uzvārdu;</w:t>
      </w:r>
    </w:p>
    <w:p w14:paraId="03CE942C" w14:textId="1F6A7752" w:rsidR="00EF0FB7" w:rsidRPr="00320E10" w:rsidRDefault="00E70B40" w:rsidP="007114DA">
      <w:pPr>
        <w:pStyle w:val="Heading2"/>
        <w:spacing w:before="0" w:line="276" w:lineRule="auto"/>
        <w:ind w:left="918" w:hanging="578"/>
        <w:contextualSpacing w:val="0"/>
        <w:jc w:val="both"/>
      </w:pPr>
      <w:r w:rsidRPr="00320E10">
        <w:t>Vies</w:t>
      </w:r>
      <w:r w:rsidR="007F1BC2">
        <w:t>a</w:t>
      </w:r>
      <w:r w:rsidRPr="00320E10">
        <w:t xml:space="preserve"> </w:t>
      </w:r>
      <w:r w:rsidR="00EF0FB7" w:rsidRPr="00320E10">
        <w:t>ierašanās un aiziešanas laiku;</w:t>
      </w:r>
    </w:p>
    <w:p w14:paraId="2717117C" w14:textId="77777777" w:rsidR="00EF0FB7" w:rsidRPr="00320E10" w:rsidRDefault="00EF0FB7" w:rsidP="007114DA">
      <w:pPr>
        <w:pStyle w:val="Heading2"/>
        <w:spacing w:before="0" w:line="276" w:lineRule="auto"/>
        <w:ind w:left="918" w:hanging="578"/>
        <w:contextualSpacing w:val="0"/>
        <w:jc w:val="both"/>
      </w:pPr>
      <w:r w:rsidRPr="00320E10">
        <w:t>apmeklējamā Iemītnieka dzīvo</w:t>
      </w:r>
      <w:r w:rsidR="007B03FA">
        <w:t>jamās telpas</w:t>
      </w:r>
      <w:r w:rsidRPr="00320E10">
        <w:t xml:space="preserve"> numuru.</w:t>
      </w:r>
    </w:p>
    <w:p w14:paraId="3B06900C" w14:textId="3D36A413" w:rsidR="00EF0FB7" w:rsidRDefault="00EF0FB7" w:rsidP="007114DA">
      <w:pPr>
        <w:pStyle w:val="Heading1"/>
        <w:spacing w:before="0" w:after="0" w:line="276" w:lineRule="auto"/>
        <w:jc w:val="both"/>
      </w:pPr>
      <w:r>
        <w:t>Ja Viesi</w:t>
      </w:r>
      <w:r w:rsidR="007F1BC2">
        <w:t>s</w:t>
      </w:r>
      <w:r w:rsidRPr="00C76E13">
        <w:t xml:space="preserve"> pārsniedz Noteikumu </w:t>
      </w:r>
      <w:r>
        <w:t>2</w:t>
      </w:r>
      <w:r w:rsidR="00490A33">
        <w:t>8</w:t>
      </w:r>
      <w:r>
        <w:t>.punktā noteikto</w:t>
      </w:r>
      <w:r w:rsidRPr="00C76E13">
        <w:t xml:space="preserve"> uzturēšanās laiku Sociālajā mājā, </w:t>
      </w:r>
      <w:r w:rsidR="007F1BC2">
        <w:t>Policijas darbiniekam</w:t>
      </w:r>
      <w:r>
        <w:t xml:space="preserve"> ir tiesības Viesi</w:t>
      </w:r>
      <w:r w:rsidRPr="00C76E13">
        <w:t xml:space="preserve"> izraidīt.</w:t>
      </w:r>
    </w:p>
    <w:p w14:paraId="05D0F993" w14:textId="12DF95D2" w:rsidR="00EF0FB7" w:rsidRPr="00C76E13" w:rsidRDefault="00EF0FB7" w:rsidP="007114DA">
      <w:pPr>
        <w:pStyle w:val="Heading1"/>
        <w:spacing w:before="0" w:after="0" w:line="276" w:lineRule="auto"/>
        <w:jc w:val="both"/>
      </w:pPr>
      <w:r>
        <w:t>Ja Viesi</w:t>
      </w:r>
      <w:r w:rsidR="007F1BC2">
        <w:t>s</w:t>
      </w:r>
      <w:r w:rsidRPr="00C76E13">
        <w:t xml:space="preserve"> pārkāp</w:t>
      </w:r>
      <w:r w:rsidR="00E70B40">
        <w:t>j</w:t>
      </w:r>
      <w:r w:rsidRPr="00C76E13">
        <w:t xml:space="preserve"> Noteikumus, </w:t>
      </w:r>
      <w:r w:rsidR="007F1BC2">
        <w:t>Policijas darbinieks</w:t>
      </w:r>
      <w:r>
        <w:t xml:space="preserve"> Iemītniekam liedz Vies</w:t>
      </w:r>
      <w:r w:rsidR="00E70B40">
        <w:t>u</w:t>
      </w:r>
      <w:r>
        <w:t xml:space="preserve"> </w:t>
      </w:r>
      <w:r w:rsidRPr="00C76E13">
        <w:t xml:space="preserve">uzturēšanos Sociālajā mājā </w:t>
      </w:r>
      <w:r w:rsidR="004D38AB">
        <w:t xml:space="preserve">turpmākās </w:t>
      </w:r>
      <w:r w:rsidRPr="00A41AC7">
        <w:t>15 (piecpadsmit) dienas, ja</w:t>
      </w:r>
      <w:r>
        <w:t xml:space="preserve"> gada laikā </w:t>
      </w:r>
      <w:r w:rsidR="003B5EA8">
        <w:t xml:space="preserve">Noteikumi pārkāpti </w:t>
      </w:r>
      <w:r>
        <w:t xml:space="preserve">atkārtoti </w:t>
      </w:r>
      <w:r w:rsidR="004D38AB">
        <w:t>–</w:t>
      </w:r>
      <w:r>
        <w:t xml:space="preserve"> </w:t>
      </w:r>
      <w:r w:rsidR="004D38AB">
        <w:t xml:space="preserve">turpmākos </w:t>
      </w:r>
      <w:r>
        <w:t>3 (trīs) mēnešus</w:t>
      </w:r>
      <w:r w:rsidRPr="00C76E13">
        <w:t>.</w:t>
      </w:r>
    </w:p>
    <w:p w14:paraId="3D032E61" w14:textId="77777777" w:rsidR="00EF0FB7" w:rsidRPr="00C76E13" w:rsidRDefault="00EF0FB7" w:rsidP="007114DA">
      <w:pPr>
        <w:pStyle w:val="NoSpacing"/>
        <w:keepLines/>
        <w:jc w:val="both"/>
        <w:rPr>
          <w:rFonts w:ascii="Times New Roman" w:hAnsi="Times New Roman"/>
          <w:sz w:val="24"/>
          <w:szCs w:val="24"/>
        </w:rPr>
      </w:pPr>
    </w:p>
    <w:p w14:paraId="3E171EFF" w14:textId="32DE87AA" w:rsidR="00EF0FB7" w:rsidRDefault="00EF0FB7" w:rsidP="007114DA">
      <w:pPr>
        <w:pStyle w:val="ListParagraph"/>
        <w:keepLines/>
        <w:numPr>
          <w:ilvl w:val="0"/>
          <w:numId w:val="11"/>
        </w:numPr>
        <w:spacing w:after="0" w:line="240" w:lineRule="auto"/>
        <w:jc w:val="center"/>
        <w:rPr>
          <w:rFonts w:ascii="Times New Roman" w:hAnsi="Times New Roman"/>
          <w:b/>
          <w:sz w:val="24"/>
          <w:szCs w:val="24"/>
        </w:rPr>
      </w:pPr>
      <w:r>
        <w:rPr>
          <w:rFonts w:ascii="Times New Roman" w:hAnsi="Times New Roman"/>
          <w:b/>
          <w:sz w:val="24"/>
          <w:szCs w:val="24"/>
        </w:rPr>
        <w:t>Noslēguma jautājumi</w:t>
      </w:r>
    </w:p>
    <w:p w14:paraId="76DF6563" w14:textId="77777777" w:rsidR="004010DE" w:rsidRDefault="004010DE" w:rsidP="007114DA">
      <w:pPr>
        <w:pStyle w:val="ListParagraph"/>
        <w:keepLines/>
        <w:spacing w:after="0" w:line="240" w:lineRule="auto"/>
        <w:ind w:left="1080"/>
        <w:rPr>
          <w:rFonts w:ascii="Times New Roman" w:hAnsi="Times New Roman"/>
          <w:b/>
          <w:sz w:val="24"/>
          <w:szCs w:val="24"/>
        </w:rPr>
      </w:pPr>
    </w:p>
    <w:p w14:paraId="4521AEF0" w14:textId="29AE2A5B" w:rsidR="00EF0FB7" w:rsidRDefault="00EF0FB7" w:rsidP="007114DA">
      <w:pPr>
        <w:pStyle w:val="Heading1"/>
        <w:keepNext w:val="0"/>
        <w:spacing w:before="0" w:after="0" w:line="276" w:lineRule="auto"/>
        <w:ind w:left="357" w:hanging="357"/>
        <w:jc w:val="both"/>
      </w:pPr>
      <w:r w:rsidRPr="00C76E13">
        <w:t>Avārijas vai tel</w:t>
      </w:r>
      <w:r w:rsidR="00864E44">
        <w:t>p</w:t>
      </w:r>
      <w:r w:rsidRPr="00C76E13">
        <w:t>u dezinsekcijas gadījumā</w:t>
      </w:r>
      <w:r w:rsidR="00E70B40">
        <w:t>,</w:t>
      </w:r>
      <w:r w:rsidRPr="00C76E13">
        <w:t xml:space="preserve"> </w:t>
      </w:r>
      <w:r w:rsidR="007F1BC2">
        <w:t>Policijas darbinieks</w:t>
      </w:r>
      <w:r w:rsidRPr="00C76E13">
        <w:t xml:space="preserve"> kopā ar NĪP ēku uzraugu</w:t>
      </w:r>
      <w:r w:rsidR="003808F1">
        <w:t xml:space="preserve"> un/vai</w:t>
      </w:r>
      <w:r w:rsidRPr="00C76E13">
        <w:t xml:space="preserve"> </w:t>
      </w:r>
      <w:r w:rsidR="00163AD0">
        <w:t>NĪP</w:t>
      </w:r>
      <w:r w:rsidRPr="00C76E13">
        <w:t xml:space="preserve"> pārstāvi Iemītnieka prombūtnes laikā </w:t>
      </w:r>
      <w:r w:rsidR="003B5EA8">
        <w:t xml:space="preserve">ir </w:t>
      </w:r>
      <w:r w:rsidRPr="00C76E13">
        <w:t xml:space="preserve">tiesīgi ieiet īrētajā dzīvojamā telpā, </w:t>
      </w:r>
      <w:r w:rsidR="00E70B40">
        <w:t xml:space="preserve">lai </w:t>
      </w:r>
      <w:r w:rsidRPr="00C76E13">
        <w:t>novērstu avāriju vai veiktu dezinsekciju.</w:t>
      </w:r>
    </w:p>
    <w:p w14:paraId="43AF9388" w14:textId="3615C707" w:rsidR="003B71D5" w:rsidRPr="003B71D5" w:rsidRDefault="0025674F" w:rsidP="007114DA">
      <w:pPr>
        <w:pStyle w:val="Heading1"/>
        <w:keepNext w:val="0"/>
        <w:spacing w:before="0" w:after="0"/>
        <w:ind w:left="357" w:hanging="357"/>
        <w:jc w:val="both"/>
      </w:pPr>
      <w:r>
        <w:t xml:space="preserve">NĪP ēku uzrauga </w:t>
      </w:r>
      <w:r w:rsidR="003808F1">
        <w:t xml:space="preserve">un/vai NĪP pārstāvja </w:t>
      </w:r>
      <w:r>
        <w:t>prombūtnes laikā Policijas</w:t>
      </w:r>
      <w:r w:rsidR="009E3538">
        <w:t xml:space="preserve"> darbinieks</w:t>
      </w:r>
      <w:r>
        <w:t xml:space="preserve"> Noteikumu 34.punktā noteiktajos gadījumos ir tiesīgs ieiet īrētajā dzīvojamā telpā vienpersoniski.</w:t>
      </w:r>
    </w:p>
    <w:p w14:paraId="38411903" w14:textId="714036EB" w:rsidR="00EF0FB7" w:rsidRPr="00AF70A1" w:rsidRDefault="00EF0FB7" w:rsidP="007114DA">
      <w:pPr>
        <w:pStyle w:val="Heading1"/>
        <w:keepNext w:val="0"/>
        <w:spacing w:before="0" w:after="0" w:line="276" w:lineRule="auto"/>
        <w:ind w:left="357" w:hanging="357"/>
        <w:jc w:val="both"/>
      </w:pPr>
      <w:r w:rsidRPr="00AF70A1">
        <w:t xml:space="preserve">Krīzes situācijas gadījumā </w:t>
      </w:r>
      <w:r w:rsidR="007F1BC2">
        <w:t>Policijas darbiniekam</w:t>
      </w:r>
      <w:r w:rsidRPr="00AF70A1">
        <w:t xml:space="preserve">, NĪP ēku uzraugam, Sociālās mājas </w:t>
      </w:r>
      <w:r w:rsidR="00B112E5" w:rsidRPr="00AF70A1">
        <w:t>sociālaj</w:t>
      </w:r>
      <w:r w:rsidR="00B112E5">
        <w:t>a</w:t>
      </w:r>
      <w:r w:rsidR="00B112E5" w:rsidRPr="00AF70A1">
        <w:t>m rehabilitēt</w:t>
      </w:r>
      <w:r w:rsidR="007B03FA">
        <w:t>ā</w:t>
      </w:r>
      <w:r w:rsidR="00B112E5" w:rsidRPr="00AF70A1">
        <w:t>j</w:t>
      </w:r>
      <w:r w:rsidR="00B112E5">
        <w:t>a</w:t>
      </w:r>
      <w:r w:rsidR="00B112E5" w:rsidRPr="00AF70A1">
        <w:t xml:space="preserve">m </w:t>
      </w:r>
      <w:r w:rsidRPr="00AF70A1">
        <w:t>ir tiesības ieiet īrētajā dzīvojamā telpā, lai risinātu problēmsituāciju.</w:t>
      </w:r>
    </w:p>
    <w:p w14:paraId="34694A2D" w14:textId="07F440E2" w:rsidR="00EF0FB7" w:rsidRDefault="003808F1" w:rsidP="007114DA">
      <w:pPr>
        <w:pStyle w:val="Heading1"/>
        <w:keepNext w:val="0"/>
        <w:spacing w:before="0" w:after="0" w:line="276" w:lineRule="auto"/>
        <w:ind w:left="357" w:hanging="357"/>
        <w:jc w:val="both"/>
      </w:pPr>
      <w:r>
        <w:rPr>
          <w:rFonts w:cs="Tahoma"/>
        </w:rPr>
        <w:t>Dzīvojamo telpu, koplietošanas telpu, kā arī tur izvietotā inventāra vai aprīkojuma bojāšanas gadījumā, Policijas darbinieks to fiksē “Notikumu žurnālā” un informē NĪP ēku uzraugu. NĪP sastāda apskates protokolu un tāmi par nodarītajiem zaudējumiem. Tāmes izmaksas sedz vainīgās personas.</w:t>
      </w:r>
    </w:p>
    <w:p w14:paraId="464F8221" w14:textId="403CB1EA" w:rsidR="00894873" w:rsidRPr="00263847" w:rsidRDefault="007F1BC2" w:rsidP="007114DA">
      <w:pPr>
        <w:pStyle w:val="Heading1"/>
        <w:keepNext w:val="0"/>
        <w:spacing w:before="0" w:after="0" w:line="276" w:lineRule="auto"/>
        <w:ind w:left="357" w:hanging="357"/>
        <w:jc w:val="both"/>
      </w:pPr>
      <w:r>
        <w:t>Policijas darbiniekam</w:t>
      </w:r>
      <w:r w:rsidR="00894873" w:rsidRPr="00263847">
        <w:t xml:space="preserve"> ir tiesības slēgt </w:t>
      </w:r>
      <w:r w:rsidR="002615C5">
        <w:t>Sociālās mājas</w:t>
      </w:r>
      <w:r w:rsidR="002615C5" w:rsidRPr="00263847">
        <w:t xml:space="preserve"> </w:t>
      </w:r>
      <w:r w:rsidR="00894873" w:rsidRPr="00263847">
        <w:t>ārdurvis</w:t>
      </w:r>
      <w:r w:rsidR="002410BF">
        <w:t xml:space="preserve"> laikā no </w:t>
      </w:r>
      <w:r w:rsidR="00B1211E">
        <w:t>p</w:t>
      </w:r>
      <w:r w:rsidR="00864E44">
        <w:t>u</w:t>
      </w:r>
      <w:r w:rsidR="00B1211E">
        <w:t>lkst</w:t>
      </w:r>
      <w:r w:rsidR="00864E44">
        <w:t xml:space="preserve">en </w:t>
      </w:r>
      <w:r w:rsidR="002410BF">
        <w:t xml:space="preserve">22.00 līdz </w:t>
      </w:r>
      <w:r w:rsidR="00B1211E">
        <w:t>p</w:t>
      </w:r>
      <w:r w:rsidR="00864E44">
        <w:t>u</w:t>
      </w:r>
      <w:r w:rsidR="00B1211E">
        <w:t>lkst</w:t>
      </w:r>
      <w:r w:rsidR="00864E44">
        <w:t xml:space="preserve">en </w:t>
      </w:r>
      <w:r w:rsidR="002410BF">
        <w:t>07.00</w:t>
      </w:r>
      <w:r w:rsidR="00894873" w:rsidRPr="00263847">
        <w:t>.</w:t>
      </w:r>
    </w:p>
    <w:p w14:paraId="73400766" w14:textId="412A0C8B" w:rsidR="00894873" w:rsidRDefault="00894873" w:rsidP="007114DA">
      <w:pPr>
        <w:pStyle w:val="Heading1"/>
        <w:keepNext w:val="0"/>
        <w:spacing w:before="0" w:after="0" w:line="276" w:lineRule="auto"/>
        <w:ind w:left="357" w:hanging="357"/>
        <w:jc w:val="both"/>
      </w:pPr>
      <w:r w:rsidRPr="00C76E13">
        <w:lastRenderedPageBreak/>
        <w:t xml:space="preserve">Gadījumos, ja </w:t>
      </w:r>
      <w:r w:rsidR="00163AD0">
        <w:t xml:space="preserve">Policijas darbiniekam </w:t>
      </w:r>
      <w:r w:rsidRPr="00C76E13">
        <w:t>ir pamatots iemesls uzskatīt, ka persona Sociālajā mājā ienes neatļautus priekšmetus vai vielas (ieroči, alkohols</w:t>
      </w:r>
      <w:r w:rsidR="0098668C">
        <w:t xml:space="preserve"> un/vai</w:t>
      </w:r>
      <w:r w:rsidRPr="00C76E13">
        <w:t xml:space="preserve"> tabakas izstrādājumi bez akcīzes nodokļa marķējuma, narkotiskās un</w:t>
      </w:r>
      <w:r w:rsidR="0098668C">
        <w:t>/vai</w:t>
      </w:r>
      <w:r w:rsidRPr="00C76E13">
        <w:t xml:space="preserve"> psihotropās vielas u.c.), t</w:t>
      </w:r>
      <w:r w:rsidR="00411970">
        <w:t>as</w:t>
      </w:r>
      <w:r w:rsidRPr="00C76E13">
        <w:t xml:space="preserve"> ir tiesīg</w:t>
      </w:r>
      <w:r w:rsidR="00411970">
        <w:t>s</w:t>
      </w:r>
      <w:r w:rsidRPr="00C76E13">
        <w:t xml:space="preserve"> veikt personas </w:t>
      </w:r>
      <w:r w:rsidR="00163AD0">
        <w:t xml:space="preserve">un viņas </w:t>
      </w:r>
      <w:r w:rsidRPr="00C76E13">
        <w:t xml:space="preserve">mantu apskati. </w:t>
      </w:r>
      <w:r w:rsidR="007401A7">
        <w:t>Konstatējot</w:t>
      </w:r>
      <w:r w:rsidR="0098668C">
        <w:t xml:space="preserve"> pārkāpumus, Policijas darbinieks rīkojas atbilstoši attiecīgo normatīvo aktu prasībām.</w:t>
      </w:r>
    </w:p>
    <w:p w14:paraId="7A68C4F8" w14:textId="6C6BABCF" w:rsidR="00EF0FB7" w:rsidRPr="00C76E13" w:rsidRDefault="00EF0FB7" w:rsidP="007114DA">
      <w:pPr>
        <w:pStyle w:val="Heading1"/>
        <w:keepNext w:val="0"/>
        <w:spacing w:before="0" w:after="0" w:line="276" w:lineRule="auto"/>
        <w:ind w:left="357" w:hanging="357"/>
        <w:jc w:val="both"/>
      </w:pPr>
      <w:r w:rsidRPr="00C76E13">
        <w:t>Iem</w:t>
      </w:r>
      <w:r w:rsidR="00864E44">
        <w:t>ī</w:t>
      </w:r>
      <w:r w:rsidRPr="00C76E13">
        <w:t xml:space="preserve">tniekiem, kuri </w:t>
      </w:r>
      <w:r w:rsidR="00B1211E">
        <w:t xml:space="preserve">ir </w:t>
      </w:r>
      <w:r w:rsidRPr="00C76E13">
        <w:t>atkārtoti pārkā</w:t>
      </w:r>
      <w:r w:rsidR="00B1211E">
        <w:t>puši</w:t>
      </w:r>
      <w:r w:rsidRPr="00C76E13">
        <w:t xml:space="preserve"> šos Noteikumus, </w:t>
      </w:r>
      <w:r w:rsidR="00225E56">
        <w:t xml:space="preserve">var tikt atteikta </w:t>
      </w:r>
      <w:r w:rsidR="002615C5">
        <w:t>jauna dzīvojamās telpas īres līguma noslēgšana</w:t>
      </w:r>
      <w:r w:rsidR="00225E56">
        <w:t>.</w:t>
      </w:r>
    </w:p>
    <w:p w14:paraId="2059541C" w14:textId="77777777" w:rsidR="00EF0FB7" w:rsidRDefault="00EF0FB7" w:rsidP="007114DA">
      <w:pPr>
        <w:pStyle w:val="NoSpacing"/>
        <w:keepLines/>
        <w:jc w:val="both"/>
        <w:rPr>
          <w:rFonts w:ascii="Times New Roman" w:hAnsi="Times New Roman"/>
          <w:sz w:val="24"/>
          <w:szCs w:val="24"/>
        </w:rPr>
      </w:pPr>
    </w:p>
    <w:p w14:paraId="1DFC6CF2" w14:textId="0E666975" w:rsidR="00EF0FB7" w:rsidRPr="004649A1" w:rsidRDefault="00EF0FB7" w:rsidP="007114DA">
      <w:pPr>
        <w:pStyle w:val="NoSpacing"/>
        <w:keepLines/>
        <w:jc w:val="both"/>
        <w:rPr>
          <w:rFonts w:ascii="Times New Roman" w:hAnsi="Times New Roman"/>
          <w:sz w:val="24"/>
          <w:szCs w:val="24"/>
        </w:rPr>
      </w:pPr>
    </w:p>
    <w:p w14:paraId="3FF74166" w14:textId="73418BF6" w:rsidR="005F450A" w:rsidRDefault="004649A1" w:rsidP="007114DA">
      <w:pPr>
        <w:keepLines/>
        <w:ind w:left="426"/>
      </w:pPr>
      <w:r w:rsidRPr="004649A1">
        <w:t xml:space="preserve">Domes </w:t>
      </w:r>
      <w:r>
        <w:t>priekšsēdētājs</w:t>
      </w:r>
      <w:r>
        <w:tab/>
      </w:r>
      <w:r>
        <w:tab/>
      </w:r>
      <w:r>
        <w:tab/>
      </w:r>
      <w:r>
        <w:tab/>
      </w:r>
      <w:r>
        <w:tab/>
      </w:r>
      <w:r>
        <w:tab/>
      </w:r>
      <w:r>
        <w:tab/>
      </w:r>
      <w:r w:rsidR="002D37FE">
        <w:tab/>
      </w:r>
      <w:r>
        <w:t>A.Rāviņš</w:t>
      </w:r>
    </w:p>
    <w:sectPr w:rsidR="005F450A" w:rsidSect="00D85DE6">
      <w:footerReference w:type="even" r:id="rId8"/>
      <w:footerReference w:type="default" r:id="rId9"/>
      <w:footerReference w:type="first" r:id="rId10"/>
      <w:pgSz w:w="11906" w:h="16838" w:code="9"/>
      <w:pgMar w:top="1134" w:right="1134" w:bottom="1134" w:left="1701" w:header="709"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09964" w14:textId="77777777" w:rsidR="001B7D60" w:rsidRDefault="001B7D60">
      <w:r>
        <w:separator/>
      </w:r>
    </w:p>
  </w:endnote>
  <w:endnote w:type="continuationSeparator" w:id="0">
    <w:p w14:paraId="51B02989" w14:textId="77777777" w:rsidR="001B7D60" w:rsidRDefault="001B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CD504" w14:textId="77777777" w:rsidR="00E62792" w:rsidRDefault="00E62792">
    <w:pPr>
      <w:pStyle w:val="Footer"/>
      <w:jc w:val="right"/>
    </w:pPr>
    <w:r>
      <w:fldChar w:fldCharType="begin"/>
    </w:r>
    <w:r>
      <w:instrText xml:space="preserve"> PAGE   \* MERGEFORMAT </w:instrText>
    </w:r>
    <w:r>
      <w:fldChar w:fldCharType="separate"/>
    </w:r>
    <w:r w:rsidR="00FF6F22">
      <w:rPr>
        <w:noProof/>
      </w:rPr>
      <w:t>2</w:t>
    </w:r>
    <w:r>
      <w:rPr>
        <w:noProof/>
      </w:rPr>
      <w:fldChar w:fldCharType="end"/>
    </w:r>
  </w:p>
  <w:p w14:paraId="0D84CE9A" w14:textId="77777777" w:rsidR="00E62792" w:rsidRDefault="00E62792" w:rsidP="00E62792">
    <w:pPr>
      <w:pStyle w:val="Footer"/>
      <w:pBdr>
        <w:top w:val="single" w:sz="6" w:space="0" w:color="auto"/>
      </w:pBdr>
    </w:pPr>
    <w:r>
      <w:t>SLP_laskova_01_p_01</w:t>
    </w:r>
  </w:p>
  <w:p w14:paraId="3AF69CBF" w14:textId="77777777" w:rsidR="00E62792" w:rsidRDefault="00E627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22047"/>
      <w:docPartObj>
        <w:docPartGallery w:val="Page Numbers (Bottom of Page)"/>
        <w:docPartUnique/>
      </w:docPartObj>
    </w:sdtPr>
    <w:sdtEndPr>
      <w:rPr>
        <w:noProof/>
      </w:rPr>
    </w:sdtEndPr>
    <w:sdtContent>
      <w:p w14:paraId="7E4B9442" w14:textId="397602DB" w:rsidR="00C143E6" w:rsidRDefault="00C143E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C572B86" w14:textId="77777777" w:rsidR="00C143E6" w:rsidRDefault="00C143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411337"/>
      <w:docPartObj>
        <w:docPartGallery w:val="Page Numbers (Bottom of Page)"/>
        <w:docPartUnique/>
      </w:docPartObj>
    </w:sdtPr>
    <w:sdtEndPr>
      <w:rPr>
        <w:noProof/>
      </w:rPr>
    </w:sdtEndPr>
    <w:sdtContent>
      <w:p w14:paraId="2D43B277" w14:textId="562FF42B" w:rsidR="00C143E6" w:rsidRDefault="00C143E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05EBB48" w14:textId="77777777" w:rsidR="00C143E6" w:rsidRDefault="00C143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0A2D6" w14:textId="77777777" w:rsidR="001B7D60" w:rsidRDefault="001B7D60">
      <w:r>
        <w:separator/>
      </w:r>
    </w:p>
  </w:footnote>
  <w:footnote w:type="continuationSeparator" w:id="0">
    <w:p w14:paraId="2B334F1E" w14:textId="77777777" w:rsidR="001B7D60" w:rsidRDefault="001B7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2A26"/>
    <w:multiLevelType w:val="multilevel"/>
    <w:tmpl w:val="5784C93C"/>
    <w:lvl w:ilvl="0">
      <w:start w:val="1"/>
      <w:numFmt w:val="decimal"/>
      <w:pStyle w:val="Heading1"/>
      <w:lvlText w:val="%1."/>
      <w:lvlJc w:val="left"/>
      <w:pPr>
        <w:ind w:left="360" w:hanging="360"/>
      </w:pPr>
      <w:rPr>
        <w:rFonts w:hint="default"/>
        <w:b w:val="0"/>
      </w:rPr>
    </w:lvl>
    <w:lvl w:ilvl="1">
      <w:start w:val="1"/>
      <w:numFmt w:val="decimal"/>
      <w:pStyle w:val="Heading2"/>
      <w:lvlText w:val="%1.%2."/>
      <w:lvlJc w:val="left"/>
      <w:pPr>
        <w:ind w:left="576" w:hanging="576"/>
      </w:pPr>
      <w:rPr>
        <w:rFonts w:hint="default"/>
        <w:b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28E76AA"/>
    <w:multiLevelType w:val="hybridMultilevel"/>
    <w:tmpl w:val="8E480340"/>
    <w:lvl w:ilvl="0" w:tplc="EF74F38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6B2F9F"/>
    <w:multiLevelType w:val="hybridMultilevel"/>
    <w:tmpl w:val="7946D1E4"/>
    <w:lvl w:ilvl="0" w:tplc="A04E46EC">
      <w:start w:val="1"/>
      <w:numFmt w:val="upperRoman"/>
      <w:lvlText w:val="%1."/>
      <w:lvlJc w:val="right"/>
      <w:pPr>
        <w:ind w:left="1437" w:hanging="360"/>
      </w:pPr>
      <w:rPr>
        <w:b/>
      </w:rPr>
    </w:lvl>
    <w:lvl w:ilvl="1" w:tplc="04260019">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3" w15:restartNumberingAfterBreak="0">
    <w:nsid w:val="16DE7631"/>
    <w:multiLevelType w:val="multilevel"/>
    <w:tmpl w:val="7FAEB7CE"/>
    <w:lvl w:ilvl="0">
      <w:start w:val="1"/>
      <w:numFmt w:val="decimal"/>
      <w:lvlText w:val="%1."/>
      <w:lvlJc w:val="left"/>
      <w:pPr>
        <w:ind w:left="8795" w:hanging="432"/>
      </w:pPr>
      <w:rPr>
        <w:rFonts w:hint="default"/>
        <w:b w:val="0"/>
        <w:color w:val="auto"/>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071929"/>
    <w:multiLevelType w:val="hybridMultilevel"/>
    <w:tmpl w:val="3C2CBC0C"/>
    <w:lvl w:ilvl="0" w:tplc="228837F0">
      <w:start w:val="5"/>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5FC7F03"/>
    <w:multiLevelType w:val="multilevel"/>
    <w:tmpl w:val="8A9036A6"/>
    <w:lvl w:ilvl="0">
      <w:start w:val="1"/>
      <w:numFmt w:val="decimal"/>
      <w:lvlText w:val="%1."/>
      <w:lvlJc w:val="left"/>
      <w:pPr>
        <w:ind w:left="360" w:hanging="360"/>
      </w:pPr>
      <w:rPr>
        <w:rFonts w:hint="default"/>
      </w:rPr>
    </w:lvl>
    <w:lvl w:ilvl="1">
      <w:start w:val="1"/>
      <w:numFmt w:val="decimal"/>
      <w:lvlText w:val="4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5701B5"/>
    <w:multiLevelType w:val="hybridMultilevel"/>
    <w:tmpl w:val="65780A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84543C"/>
    <w:multiLevelType w:val="hybridMultilevel"/>
    <w:tmpl w:val="3A48305A"/>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E8056D8"/>
    <w:multiLevelType w:val="hybridMultilevel"/>
    <w:tmpl w:val="C4A6CE9A"/>
    <w:lvl w:ilvl="0" w:tplc="04260013">
      <w:start w:val="1"/>
      <w:numFmt w:val="upperRoman"/>
      <w:lvlText w:val="%1."/>
      <w:lvlJc w:val="righ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79C7D4A"/>
    <w:multiLevelType w:val="hybridMultilevel"/>
    <w:tmpl w:val="AC8280DC"/>
    <w:lvl w:ilvl="0" w:tplc="0532AFCE">
      <w:start w:val="2"/>
      <w:numFmt w:val="upperRoman"/>
      <w:lvlText w:val="%1."/>
      <w:lvlJc w:val="righ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0"/>
  </w:num>
  <w:num w:numId="8">
    <w:abstractNumId w:val="8"/>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E0"/>
    <w:rsid w:val="00013659"/>
    <w:rsid w:val="00013E86"/>
    <w:rsid w:val="00021DDE"/>
    <w:rsid w:val="00023CE5"/>
    <w:rsid w:val="00027C4C"/>
    <w:rsid w:val="0004099D"/>
    <w:rsid w:val="00040B60"/>
    <w:rsid w:val="00043FC0"/>
    <w:rsid w:val="00094851"/>
    <w:rsid w:val="00097A73"/>
    <w:rsid w:val="000A556F"/>
    <w:rsid w:val="000C40A4"/>
    <w:rsid w:val="000D1187"/>
    <w:rsid w:val="000D35A1"/>
    <w:rsid w:val="000E4DB9"/>
    <w:rsid w:val="000E5E0B"/>
    <w:rsid w:val="000F31C7"/>
    <w:rsid w:val="0010225E"/>
    <w:rsid w:val="001279D0"/>
    <w:rsid w:val="00130E2C"/>
    <w:rsid w:val="0013470E"/>
    <w:rsid w:val="00144602"/>
    <w:rsid w:val="00147B7C"/>
    <w:rsid w:val="00163AD0"/>
    <w:rsid w:val="00167F75"/>
    <w:rsid w:val="001A7657"/>
    <w:rsid w:val="001A7689"/>
    <w:rsid w:val="001B3B9B"/>
    <w:rsid w:val="001B7D60"/>
    <w:rsid w:val="001D0931"/>
    <w:rsid w:val="001D7465"/>
    <w:rsid w:val="001F0441"/>
    <w:rsid w:val="001F1BE4"/>
    <w:rsid w:val="00225E56"/>
    <w:rsid w:val="00234525"/>
    <w:rsid w:val="002367EC"/>
    <w:rsid w:val="002410BF"/>
    <w:rsid w:val="0025674F"/>
    <w:rsid w:val="002615C5"/>
    <w:rsid w:val="00264329"/>
    <w:rsid w:val="0027066A"/>
    <w:rsid w:val="00270F87"/>
    <w:rsid w:val="00294172"/>
    <w:rsid w:val="0029730D"/>
    <w:rsid w:val="002C4033"/>
    <w:rsid w:val="002C5D91"/>
    <w:rsid w:val="002C66B7"/>
    <w:rsid w:val="002D37FE"/>
    <w:rsid w:val="002F78F7"/>
    <w:rsid w:val="003054E2"/>
    <w:rsid w:val="00313AEC"/>
    <w:rsid w:val="003160F6"/>
    <w:rsid w:val="00324215"/>
    <w:rsid w:val="00333E13"/>
    <w:rsid w:val="00355EB7"/>
    <w:rsid w:val="00366FCE"/>
    <w:rsid w:val="0037402E"/>
    <w:rsid w:val="00375C66"/>
    <w:rsid w:val="003808F1"/>
    <w:rsid w:val="00391828"/>
    <w:rsid w:val="003939F8"/>
    <w:rsid w:val="003A2F0D"/>
    <w:rsid w:val="003A7EC2"/>
    <w:rsid w:val="003B049D"/>
    <w:rsid w:val="003B5EA8"/>
    <w:rsid w:val="003B71D5"/>
    <w:rsid w:val="003C1FD4"/>
    <w:rsid w:val="004010DE"/>
    <w:rsid w:val="00411970"/>
    <w:rsid w:val="0042326D"/>
    <w:rsid w:val="0043121C"/>
    <w:rsid w:val="00442ED9"/>
    <w:rsid w:val="004649A1"/>
    <w:rsid w:val="00471279"/>
    <w:rsid w:val="00490A33"/>
    <w:rsid w:val="00493D6E"/>
    <w:rsid w:val="004B5683"/>
    <w:rsid w:val="004C4D98"/>
    <w:rsid w:val="004D290E"/>
    <w:rsid w:val="004D38AB"/>
    <w:rsid w:val="00502379"/>
    <w:rsid w:val="00514602"/>
    <w:rsid w:val="005152C5"/>
    <w:rsid w:val="0054601E"/>
    <w:rsid w:val="00551C50"/>
    <w:rsid w:val="005565DF"/>
    <w:rsid w:val="00556668"/>
    <w:rsid w:val="00566E47"/>
    <w:rsid w:val="00594705"/>
    <w:rsid w:val="005B53B2"/>
    <w:rsid w:val="005F1DCA"/>
    <w:rsid w:val="005F450A"/>
    <w:rsid w:val="006139B3"/>
    <w:rsid w:val="00631755"/>
    <w:rsid w:val="00637029"/>
    <w:rsid w:val="00646C6F"/>
    <w:rsid w:val="00667DDD"/>
    <w:rsid w:val="00680041"/>
    <w:rsid w:val="006803DD"/>
    <w:rsid w:val="00686312"/>
    <w:rsid w:val="006C1D30"/>
    <w:rsid w:val="006E76F0"/>
    <w:rsid w:val="006F1048"/>
    <w:rsid w:val="006F4BF7"/>
    <w:rsid w:val="006F6AAF"/>
    <w:rsid w:val="00701D25"/>
    <w:rsid w:val="0070370A"/>
    <w:rsid w:val="0070412C"/>
    <w:rsid w:val="007114DA"/>
    <w:rsid w:val="00726DE8"/>
    <w:rsid w:val="007401A7"/>
    <w:rsid w:val="00753451"/>
    <w:rsid w:val="00775FB9"/>
    <w:rsid w:val="007776F5"/>
    <w:rsid w:val="00790718"/>
    <w:rsid w:val="007B03FA"/>
    <w:rsid w:val="007C279A"/>
    <w:rsid w:val="007C335B"/>
    <w:rsid w:val="007C3DDE"/>
    <w:rsid w:val="007F1BC2"/>
    <w:rsid w:val="008000C4"/>
    <w:rsid w:val="008041DA"/>
    <w:rsid w:val="008100E2"/>
    <w:rsid w:val="00834E7D"/>
    <w:rsid w:val="008513EF"/>
    <w:rsid w:val="00854FD5"/>
    <w:rsid w:val="00857FD8"/>
    <w:rsid w:val="008601BE"/>
    <w:rsid w:val="00864E44"/>
    <w:rsid w:val="00867D8F"/>
    <w:rsid w:val="008715B3"/>
    <w:rsid w:val="00871973"/>
    <w:rsid w:val="00886787"/>
    <w:rsid w:val="00894873"/>
    <w:rsid w:val="008B4363"/>
    <w:rsid w:val="008C46FC"/>
    <w:rsid w:val="008D2149"/>
    <w:rsid w:val="008E34B5"/>
    <w:rsid w:val="008F1010"/>
    <w:rsid w:val="00904D33"/>
    <w:rsid w:val="00916D87"/>
    <w:rsid w:val="009269C7"/>
    <w:rsid w:val="00944AED"/>
    <w:rsid w:val="00954E6F"/>
    <w:rsid w:val="0095620A"/>
    <w:rsid w:val="00956CFD"/>
    <w:rsid w:val="00966A9D"/>
    <w:rsid w:val="0098668C"/>
    <w:rsid w:val="009A4669"/>
    <w:rsid w:val="009B5C04"/>
    <w:rsid w:val="009C25E1"/>
    <w:rsid w:val="009D1A43"/>
    <w:rsid w:val="009D64B6"/>
    <w:rsid w:val="009E1F9D"/>
    <w:rsid w:val="009E3538"/>
    <w:rsid w:val="00A16EDC"/>
    <w:rsid w:val="00A33B01"/>
    <w:rsid w:val="00A44FD1"/>
    <w:rsid w:val="00A56E91"/>
    <w:rsid w:val="00A80BC9"/>
    <w:rsid w:val="00A82D2F"/>
    <w:rsid w:val="00A8302B"/>
    <w:rsid w:val="00AA1676"/>
    <w:rsid w:val="00AA6C02"/>
    <w:rsid w:val="00AC4EDE"/>
    <w:rsid w:val="00AD3660"/>
    <w:rsid w:val="00AF44CC"/>
    <w:rsid w:val="00B070BD"/>
    <w:rsid w:val="00B112E5"/>
    <w:rsid w:val="00B1211E"/>
    <w:rsid w:val="00B22025"/>
    <w:rsid w:val="00B33B71"/>
    <w:rsid w:val="00B460D0"/>
    <w:rsid w:val="00B50651"/>
    <w:rsid w:val="00B507B3"/>
    <w:rsid w:val="00B60B33"/>
    <w:rsid w:val="00B7291C"/>
    <w:rsid w:val="00B908CC"/>
    <w:rsid w:val="00B965DE"/>
    <w:rsid w:val="00B96620"/>
    <w:rsid w:val="00BA39E2"/>
    <w:rsid w:val="00BB1290"/>
    <w:rsid w:val="00BF5D14"/>
    <w:rsid w:val="00C06095"/>
    <w:rsid w:val="00C12621"/>
    <w:rsid w:val="00C143E6"/>
    <w:rsid w:val="00C25825"/>
    <w:rsid w:val="00C42DCD"/>
    <w:rsid w:val="00C472C0"/>
    <w:rsid w:val="00C7250A"/>
    <w:rsid w:val="00C95A0A"/>
    <w:rsid w:val="00C966BF"/>
    <w:rsid w:val="00CC5603"/>
    <w:rsid w:val="00CD3E37"/>
    <w:rsid w:val="00D13BB1"/>
    <w:rsid w:val="00D3108D"/>
    <w:rsid w:val="00D317DC"/>
    <w:rsid w:val="00D33930"/>
    <w:rsid w:val="00D34EC2"/>
    <w:rsid w:val="00D46FBF"/>
    <w:rsid w:val="00D77EB0"/>
    <w:rsid w:val="00D85DE6"/>
    <w:rsid w:val="00D9176E"/>
    <w:rsid w:val="00DC009C"/>
    <w:rsid w:val="00DC0B40"/>
    <w:rsid w:val="00DF3CA1"/>
    <w:rsid w:val="00E00D3E"/>
    <w:rsid w:val="00E424EB"/>
    <w:rsid w:val="00E43CD4"/>
    <w:rsid w:val="00E43E09"/>
    <w:rsid w:val="00E446EF"/>
    <w:rsid w:val="00E458FC"/>
    <w:rsid w:val="00E50C39"/>
    <w:rsid w:val="00E60942"/>
    <w:rsid w:val="00E62792"/>
    <w:rsid w:val="00E67B4A"/>
    <w:rsid w:val="00E70B40"/>
    <w:rsid w:val="00E76D5A"/>
    <w:rsid w:val="00E8551E"/>
    <w:rsid w:val="00E91271"/>
    <w:rsid w:val="00EC06E0"/>
    <w:rsid w:val="00EC492C"/>
    <w:rsid w:val="00EC78CB"/>
    <w:rsid w:val="00EF0FB7"/>
    <w:rsid w:val="00F112EB"/>
    <w:rsid w:val="00F24A9C"/>
    <w:rsid w:val="00F465D9"/>
    <w:rsid w:val="00F47D49"/>
    <w:rsid w:val="00F60AD7"/>
    <w:rsid w:val="00F73BF7"/>
    <w:rsid w:val="00F75D82"/>
    <w:rsid w:val="00F933A0"/>
    <w:rsid w:val="00F97118"/>
    <w:rsid w:val="00FC3E7C"/>
    <w:rsid w:val="00FF0663"/>
    <w:rsid w:val="00FF6F22"/>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66AB4"/>
  <w15:chartTrackingRefBased/>
  <w15:docId w15:val="{7E27F12B-EE25-4158-9222-9C91D7C8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75D82"/>
    <w:pPr>
      <w:keepNext/>
      <w:keepLines/>
      <w:numPr>
        <w:numId w:val="7"/>
      </w:numPr>
      <w:spacing w:before="120" w:after="120"/>
      <w:outlineLvl w:val="0"/>
    </w:pPr>
    <w:rPr>
      <w:bCs/>
      <w:szCs w:val="28"/>
      <w:lang w:eastAsia="en-US"/>
    </w:rPr>
  </w:style>
  <w:style w:type="paragraph" w:styleId="Heading2">
    <w:name w:val="heading 2"/>
    <w:basedOn w:val="Normal"/>
    <w:next w:val="Normal"/>
    <w:link w:val="Heading2Char"/>
    <w:unhideWhenUsed/>
    <w:qFormat/>
    <w:rsid w:val="00A16EDC"/>
    <w:pPr>
      <w:keepNext/>
      <w:keepLines/>
      <w:numPr>
        <w:ilvl w:val="1"/>
        <w:numId w:val="7"/>
      </w:numPr>
      <w:spacing w:before="120"/>
      <w:contextualSpacing/>
      <w:outlineLvl w:val="1"/>
    </w:pPr>
    <w:rPr>
      <w:bCs/>
      <w:szCs w:val="26"/>
      <w:lang w:eastAsia="en-US"/>
    </w:rPr>
  </w:style>
  <w:style w:type="paragraph" w:styleId="Heading3">
    <w:name w:val="heading 3"/>
    <w:basedOn w:val="Normal"/>
    <w:next w:val="Normal"/>
    <w:link w:val="Heading3Char"/>
    <w:unhideWhenUsed/>
    <w:qFormat/>
    <w:rsid w:val="00A16EDC"/>
    <w:pPr>
      <w:keepNext/>
      <w:numPr>
        <w:ilvl w:val="2"/>
        <w:numId w:val="7"/>
      </w:numPr>
      <w:spacing w:before="240" w:after="60" w:line="276" w:lineRule="auto"/>
      <w:jc w:val="both"/>
      <w:outlineLvl w:val="2"/>
    </w:pPr>
    <w:rPr>
      <w:bCs/>
      <w:szCs w:val="26"/>
      <w:lang w:val="x-none" w:eastAsia="en-US"/>
    </w:rPr>
  </w:style>
  <w:style w:type="paragraph" w:styleId="Heading4">
    <w:name w:val="heading 4"/>
    <w:basedOn w:val="Normal"/>
    <w:next w:val="Normal"/>
    <w:link w:val="Heading4Char"/>
    <w:unhideWhenUsed/>
    <w:qFormat/>
    <w:rsid w:val="00F75D82"/>
    <w:pPr>
      <w:keepNext/>
      <w:numPr>
        <w:ilvl w:val="3"/>
        <w:numId w:val="7"/>
      </w:numPr>
      <w:spacing w:before="240" w:after="60" w:line="276" w:lineRule="auto"/>
      <w:outlineLvl w:val="3"/>
    </w:pPr>
    <w:rPr>
      <w:bCs/>
      <w:szCs w:val="28"/>
      <w:lang w:val="x-none" w:eastAsia="en-US"/>
    </w:rPr>
  </w:style>
  <w:style w:type="paragraph" w:styleId="Heading5">
    <w:name w:val="heading 5"/>
    <w:basedOn w:val="Normal"/>
    <w:next w:val="Normal"/>
    <w:link w:val="Heading5Char"/>
    <w:semiHidden/>
    <w:unhideWhenUsed/>
    <w:qFormat/>
    <w:rsid w:val="00F75D82"/>
    <w:pPr>
      <w:numPr>
        <w:ilvl w:val="4"/>
        <w:numId w:val="7"/>
      </w:numPr>
      <w:spacing w:before="240" w:after="60" w:line="276" w:lineRule="auto"/>
      <w:outlineLvl w:val="4"/>
    </w:pPr>
    <w:rPr>
      <w:rFonts w:ascii="Calibri" w:hAnsi="Calibri"/>
      <w:b/>
      <w:bCs/>
      <w:i/>
      <w:iCs/>
      <w:sz w:val="26"/>
      <w:szCs w:val="26"/>
      <w:lang w:val="x-none" w:eastAsia="en-US"/>
    </w:rPr>
  </w:style>
  <w:style w:type="paragraph" w:styleId="Heading6">
    <w:name w:val="heading 6"/>
    <w:basedOn w:val="Normal"/>
    <w:next w:val="Normal"/>
    <w:link w:val="Heading6Char"/>
    <w:qFormat/>
    <w:rsid w:val="00F75D82"/>
    <w:pPr>
      <w:keepNext/>
      <w:numPr>
        <w:ilvl w:val="5"/>
        <w:numId w:val="7"/>
      </w:numPr>
      <w:jc w:val="center"/>
      <w:outlineLvl w:val="5"/>
    </w:pPr>
    <w:rPr>
      <w:b/>
      <w:bCs/>
      <w:szCs w:val="20"/>
      <w:u w:val="single"/>
      <w:lang w:eastAsia="en-US"/>
    </w:rPr>
  </w:style>
  <w:style w:type="paragraph" w:styleId="Heading7">
    <w:name w:val="heading 7"/>
    <w:basedOn w:val="Normal"/>
    <w:next w:val="Normal"/>
    <w:link w:val="Heading7Char"/>
    <w:semiHidden/>
    <w:unhideWhenUsed/>
    <w:qFormat/>
    <w:rsid w:val="00F75D82"/>
    <w:pPr>
      <w:numPr>
        <w:ilvl w:val="6"/>
        <w:numId w:val="7"/>
      </w:numPr>
      <w:spacing w:before="240" w:after="60" w:line="276" w:lineRule="auto"/>
      <w:outlineLvl w:val="6"/>
    </w:pPr>
    <w:rPr>
      <w:rFonts w:ascii="Calibri" w:hAnsi="Calibri"/>
      <w:lang w:val="x-none" w:eastAsia="en-US"/>
    </w:rPr>
  </w:style>
  <w:style w:type="paragraph" w:styleId="Heading8">
    <w:name w:val="heading 8"/>
    <w:basedOn w:val="Normal"/>
    <w:next w:val="Normal"/>
    <w:link w:val="Heading8Char"/>
    <w:semiHidden/>
    <w:unhideWhenUsed/>
    <w:qFormat/>
    <w:rsid w:val="00F75D82"/>
    <w:pPr>
      <w:numPr>
        <w:ilvl w:val="7"/>
        <w:numId w:val="7"/>
      </w:numPr>
      <w:spacing w:before="240" w:after="60" w:line="276" w:lineRule="auto"/>
      <w:outlineLvl w:val="7"/>
    </w:pPr>
    <w:rPr>
      <w:rFonts w:ascii="Calibri" w:hAnsi="Calibri"/>
      <w:i/>
      <w:iCs/>
      <w:lang w:val="x-none" w:eastAsia="en-US"/>
    </w:rPr>
  </w:style>
  <w:style w:type="paragraph" w:styleId="Heading9">
    <w:name w:val="heading 9"/>
    <w:basedOn w:val="Normal"/>
    <w:next w:val="Normal"/>
    <w:link w:val="Heading9Char"/>
    <w:semiHidden/>
    <w:unhideWhenUsed/>
    <w:qFormat/>
    <w:rsid w:val="00F75D82"/>
    <w:pPr>
      <w:numPr>
        <w:ilvl w:val="8"/>
        <w:numId w:val="7"/>
      </w:numPr>
      <w:spacing w:before="240" w:after="60" w:line="276" w:lineRule="auto"/>
      <w:outlineLvl w:val="8"/>
    </w:pPr>
    <w:rPr>
      <w:rFonts w:ascii="Cambria" w:hAnsi="Cambria"/>
      <w:sz w:val="22"/>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ing1Char">
    <w:name w:val="Heading 1 Char"/>
    <w:link w:val="Heading1"/>
    <w:rsid w:val="00F75D82"/>
    <w:rPr>
      <w:bCs/>
      <w:sz w:val="24"/>
      <w:szCs w:val="28"/>
      <w:lang w:eastAsia="en-US"/>
    </w:rPr>
  </w:style>
  <w:style w:type="character" w:styleId="PageNumber">
    <w:name w:val="page number"/>
    <w:basedOn w:val="DefaultParagraphFont"/>
  </w:style>
  <w:style w:type="character" w:customStyle="1" w:styleId="Heading2Char">
    <w:name w:val="Heading 2 Char"/>
    <w:link w:val="Heading2"/>
    <w:rsid w:val="00A16EDC"/>
    <w:rPr>
      <w:bCs/>
      <w:sz w:val="24"/>
      <w:szCs w:val="26"/>
      <w:lang w:eastAsia="en-US"/>
    </w:rPr>
  </w:style>
  <w:style w:type="character" w:customStyle="1" w:styleId="Heading3Char">
    <w:name w:val="Heading 3 Char"/>
    <w:link w:val="Heading3"/>
    <w:rsid w:val="00A16EDC"/>
    <w:rPr>
      <w:bCs/>
      <w:sz w:val="24"/>
      <w:szCs w:val="26"/>
      <w:lang w:val="x-none" w:eastAsia="en-US"/>
    </w:rPr>
  </w:style>
  <w:style w:type="character" w:customStyle="1" w:styleId="Heading4Char">
    <w:name w:val="Heading 4 Char"/>
    <w:link w:val="Heading4"/>
    <w:rsid w:val="00F75D82"/>
    <w:rPr>
      <w:bCs/>
      <w:sz w:val="24"/>
      <w:szCs w:val="28"/>
      <w:lang w:val="x-none" w:eastAsia="en-US"/>
    </w:rPr>
  </w:style>
  <w:style w:type="character" w:customStyle="1" w:styleId="Heading5Char">
    <w:name w:val="Heading 5 Char"/>
    <w:link w:val="Heading5"/>
    <w:semiHidden/>
    <w:rsid w:val="00F75D82"/>
    <w:rPr>
      <w:rFonts w:ascii="Calibri" w:hAnsi="Calibri"/>
      <w:b/>
      <w:bCs/>
      <w:i/>
      <w:iCs/>
      <w:sz w:val="26"/>
      <w:szCs w:val="26"/>
      <w:lang w:val="x-none" w:eastAsia="en-US"/>
    </w:rPr>
  </w:style>
  <w:style w:type="character" w:customStyle="1" w:styleId="Heading6Char">
    <w:name w:val="Heading 6 Char"/>
    <w:link w:val="Heading6"/>
    <w:rsid w:val="00F75D82"/>
    <w:rPr>
      <w:b/>
      <w:bCs/>
      <w:sz w:val="24"/>
      <w:u w:val="single"/>
      <w:lang w:eastAsia="en-US"/>
    </w:rPr>
  </w:style>
  <w:style w:type="character" w:customStyle="1" w:styleId="Heading7Char">
    <w:name w:val="Heading 7 Char"/>
    <w:link w:val="Heading7"/>
    <w:semiHidden/>
    <w:rsid w:val="00F75D82"/>
    <w:rPr>
      <w:rFonts w:ascii="Calibri" w:hAnsi="Calibri"/>
      <w:sz w:val="24"/>
      <w:szCs w:val="24"/>
      <w:lang w:val="x-none" w:eastAsia="en-US"/>
    </w:rPr>
  </w:style>
  <w:style w:type="character" w:customStyle="1" w:styleId="Heading8Char">
    <w:name w:val="Heading 8 Char"/>
    <w:link w:val="Heading8"/>
    <w:semiHidden/>
    <w:rsid w:val="00F75D82"/>
    <w:rPr>
      <w:rFonts w:ascii="Calibri" w:hAnsi="Calibri"/>
      <w:i/>
      <w:iCs/>
      <w:sz w:val="24"/>
      <w:szCs w:val="24"/>
      <w:lang w:val="x-none" w:eastAsia="en-US"/>
    </w:rPr>
  </w:style>
  <w:style w:type="character" w:customStyle="1" w:styleId="Heading9Char">
    <w:name w:val="Heading 9 Char"/>
    <w:link w:val="Heading9"/>
    <w:semiHidden/>
    <w:rsid w:val="00F75D82"/>
    <w:rPr>
      <w:rFonts w:ascii="Cambria" w:hAnsi="Cambria"/>
      <w:sz w:val="22"/>
      <w:szCs w:val="22"/>
      <w:lang w:val="x-none" w:eastAsia="en-US"/>
    </w:rPr>
  </w:style>
  <w:style w:type="character" w:customStyle="1" w:styleId="FooterChar">
    <w:name w:val="Footer Char"/>
    <w:link w:val="Footer"/>
    <w:uiPriority w:val="99"/>
    <w:rsid w:val="00E62792"/>
    <w:rPr>
      <w:sz w:val="24"/>
      <w:szCs w:val="24"/>
    </w:rPr>
  </w:style>
  <w:style w:type="paragraph" w:styleId="NoSpacing">
    <w:name w:val="No Spacing"/>
    <w:uiPriority w:val="99"/>
    <w:qFormat/>
    <w:rsid w:val="00EF0FB7"/>
    <w:rPr>
      <w:rFonts w:ascii="Calibri" w:eastAsia="Calibri" w:hAnsi="Calibri"/>
      <w:sz w:val="22"/>
      <w:szCs w:val="22"/>
      <w:lang w:eastAsia="en-US"/>
    </w:rPr>
  </w:style>
  <w:style w:type="paragraph" w:styleId="ListParagraph">
    <w:name w:val="List Paragraph"/>
    <w:basedOn w:val="Normal"/>
    <w:uiPriority w:val="99"/>
    <w:qFormat/>
    <w:rsid w:val="00EF0FB7"/>
    <w:pPr>
      <w:spacing w:after="200" w:line="276" w:lineRule="auto"/>
      <w:ind w:left="720"/>
      <w:contextualSpacing/>
    </w:pPr>
    <w:rPr>
      <w:rFonts w:ascii="Calibri" w:eastAsia="Calibri" w:hAnsi="Calibri"/>
      <w:sz w:val="22"/>
      <w:szCs w:val="22"/>
      <w:lang w:eastAsia="en-US"/>
    </w:rPr>
  </w:style>
  <w:style w:type="character" w:styleId="CommentReference">
    <w:name w:val="annotation reference"/>
    <w:rsid w:val="00097A73"/>
    <w:rPr>
      <w:sz w:val="16"/>
      <w:szCs w:val="16"/>
    </w:rPr>
  </w:style>
  <w:style w:type="paragraph" w:styleId="CommentText">
    <w:name w:val="annotation text"/>
    <w:basedOn w:val="Normal"/>
    <w:link w:val="CommentTextChar"/>
    <w:rsid w:val="00097A73"/>
    <w:rPr>
      <w:sz w:val="20"/>
      <w:szCs w:val="20"/>
    </w:rPr>
  </w:style>
  <w:style w:type="character" w:customStyle="1" w:styleId="CommentTextChar">
    <w:name w:val="Comment Text Char"/>
    <w:basedOn w:val="DefaultParagraphFont"/>
    <w:link w:val="CommentText"/>
    <w:rsid w:val="00097A73"/>
  </w:style>
  <w:style w:type="paragraph" w:styleId="CommentSubject">
    <w:name w:val="annotation subject"/>
    <w:basedOn w:val="CommentText"/>
    <w:next w:val="CommentText"/>
    <w:link w:val="CommentSubjectChar"/>
    <w:rsid w:val="00097A73"/>
    <w:rPr>
      <w:b/>
      <w:bCs/>
    </w:rPr>
  </w:style>
  <w:style w:type="character" w:customStyle="1" w:styleId="CommentSubjectChar">
    <w:name w:val="Comment Subject Char"/>
    <w:link w:val="CommentSubject"/>
    <w:rsid w:val="00097A73"/>
    <w:rPr>
      <w:b/>
      <w:bCs/>
    </w:rPr>
  </w:style>
  <w:style w:type="paragraph" w:styleId="BalloonText">
    <w:name w:val="Balloon Text"/>
    <w:basedOn w:val="Normal"/>
    <w:link w:val="BalloonTextChar"/>
    <w:rsid w:val="00097A73"/>
    <w:rPr>
      <w:rFonts w:ascii="Segoe UI" w:hAnsi="Segoe UI" w:cs="Segoe UI"/>
      <w:sz w:val="18"/>
      <w:szCs w:val="18"/>
    </w:rPr>
  </w:style>
  <w:style w:type="character" w:customStyle="1" w:styleId="BalloonTextChar">
    <w:name w:val="Balloon Text Char"/>
    <w:link w:val="BalloonText"/>
    <w:rsid w:val="00097A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203">
      <w:bodyDiv w:val="1"/>
      <w:marLeft w:val="0"/>
      <w:marRight w:val="0"/>
      <w:marTop w:val="0"/>
      <w:marBottom w:val="0"/>
      <w:divBdr>
        <w:top w:val="none" w:sz="0" w:space="0" w:color="auto"/>
        <w:left w:val="none" w:sz="0" w:space="0" w:color="auto"/>
        <w:bottom w:val="none" w:sz="0" w:space="0" w:color="auto"/>
        <w:right w:val="none" w:sz="0" w:space="0" w:color="auto"/>
      </w:divBdr>
    </w:div>
    <w:div w:id="163154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4CB3F-0F65-4FC0-A756-E08031FE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5551</Words>
  <Characters>3165</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cp:keywords/>
  <cp:revision>3</cp:revision>
  <cp:lastPrinted>2022-09-16T08:29:00Z</cp:lastPrinted>
  <dcterms:created xsi:type="dcterms:W3CDTF">2022-09-28T13:01:00Z</dcterms:created>
  <dcterms:modified xsi:type="dcterms:W3CDTF">2022-09-28T13:02:00Z</dcterms:modified>
</cp:coreProperties>
</file>