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C2D" w:rsidRPr="00792C2D" w:rsidRDefault="00792C2D" w:rsidP="00792C2D">
      <w:pPr>
        <w:jc w:val="right"/>
      </w:pPr>
      <w:r w:rsidRPr="00792C2D">
        <w:t>Jel</w:t>
      </w:r>
      <w:bookmarkStart w:id="0" w:name="_GoBack"/>
      <w:bookmarkEnd w:id="0"/>
      <w:r w:rsidRPr="00792C2D">
        <w:t>gavā, 2022. gada 28. oktobrī (prot. Nr.14, 5p.)</w:t>
      </w:r>
    </w:p>
    <w:p w:rsidR="00792C2D" w:rsidRPr="00792C2D" w:rsidRDefault="00792C2D" w:rsidP="00792C2D">
      <w:pPr>
        <w:jc w:val="right"/>
      </w:pPr>
    </w:p>
    <w:p w:rsidR="00792C2D" w:rsidRPr="00792C2D" w:rsidRDefault="00792C2D" w:rsidP="00792C2D">
      <w:pPr>
        <w:jc w:val="right"/>
      </w:pPr>
      <w:r w:rsidRPr="00792C2D">
        <w:t>PRECIZĒTI</w:t>
      </w:r>
    </w:p>
    <w:p w:rsidR="00792C2D" w:rsidRPr="00792C2D" w:rsidRDefault="00792C2D" w:rsidP="00792C2D">
      <w:pPr>
        <w:jc w:val="right"/>
      </w:pPr>
      <w:r w:rsidRPr="00792C2D">
        <w:t xml:space="preserve">ar Jelgavas </w:t>
      </w:r>
      <w:proofErr w:type="spellStart"/>
      <w:r w:rsidRPr="00792C2D">
        <w:t>valstspilsētas</w:t>
      </w:r>
      <w:proofErr w:type="spellEnd"/>
      <w:r w:rsidRPr="00792C2D">
        <w:t xml:space="preserve"> pašvaldības</w:t>
      </w:r>
    </w:p>
    <w:p w:rsidR="00792C2D" w:rsidRPr="00792C2D" w:rsidRDefault="00792C2D" w:rsidP="00792C2D">
      <w:pPr>
        <w:jc w:val="right"/>
      </w:pPr>
      <w:r w:rsidRPr="00792C2D">
        <w:t>2022.</w:t>
      </w:r>
      <w:r w:rsidR="00BB012E">
        <w:t> gada 22. </w:t>
      </w:r>
      <w:r w:rsidRPr="00792C2D">
        <w:t>decembra lēmumu (prot. Nr. </w:t>
      </w:r>
      <w:r w:rsidR="00922A48">
        <w:t>18, 16p.</w:t>
      </w:r>
      <w:r w:rsidRPr="00792C2D">
        <w:t>)</w:t>
      </w:r>
    </w:p>
    <w:p w:rsidR="00792C2D" w:rsidRPr="00792C2D" w:rsidRDefault="00792C2D" w:rsidP="00792C2D">
      <w:pPr>
        <w:jc w:val="right"/>
      </w:pPr>
    </w:p>
    <w:p w:rsidR="00792C2D" w:rsidRPr="00792C2D" w:rsidRDefault="00792C2D" w:rsidP="00792C2D">
      <w:pPr>
        <w:jc w:val="center"/>
        <w:rPr>
          <w:b/>
          <w:caps/>
        </w:rPr>
      </w:pPr>
      <w:r w:rsidRPr="00792C2D">
        <w:rPr>
          <w:b/>
          <w:caps/>
        </w:rPr>
        <w:t xml:space="preserve">Jelgavas VALSTSpilsētas </w:t>
      </w:r>
      <w:r w:rsidR="00BB012E">
        <w:rPr>
          <w:b/>
          <w:caps/>
        </w:rPr>
        <w:t>pašvaldības 2022. </w:t>
      </w:r>
      <w:r w:rsidRPr="00792C2D">
        <w:rPr>
          <w:b/>
          <w:caps/>
        </w:rPr>
        <w:t>gada 28. oktobra</w:t>
      </w:r>
    </w:p>
    <w:p w:rsidR="00792C2D" w:rsidRPr="00792C2D" w:rsidRDefault="00792C2D" w:rsidP="00792C2D">
      <w:pPr>
        <w:jc w:val="center"/>
        <w:rPr>
          <w:b/>
          <w:caps/>
        </w:rPr>
      </w:pPr>
      <w:r w:rsidRPr="00792C2D">
        <w:rPr>
          <w:b/>
          <w:caps/>
        </w:rPr>
        <w:t>saistošie noteikumi Nr.22-37</w:t>
      </w:r>
    </w:p>
    <w:p w:rsidR="00792C2D" w:rsidRPr="00792C2D" w:rsidRDefault="00792C2D" w:rsidP="00792C2D">
      <w:pPr>
        <w:jc w:val="center"/>
        <w:rPr>
          <w:b/>
          <w:caps/>
        </w:rPr>
      </w:pPr>
      <w:r w:rsidRPr="00792C2D">
        <w:rPr>
          <w:b/>
          <w:caps/>
        </w:rPr>
        <w:t xml:space="preserve">“APSTĀDĪJUMU UZTURĒŠANas un aizsardzības noteikumi JelGavas valstspilsētas pašvaldības teritorijā” </w:t>
      </w:r>
    </w:p>
    <w:p w:rsidR="00792C2D" w:rsidRPr="00792C2D" w:rsidRDefault="00792C2D" w:rsidP="00792C2D"/>
    <w:p w:rsidR="00792C2D" w:rsidRPr="00792C2D" w:rsidRDefault="00792C2D" w:rsidP="00792C2D">
      <w:pPr>
        <w:ind w:left="3600"/>
        <w:jc w:val="right"/>
        <w:rPr>
          <w:i/>
        </w:rPr>
      </w:pPr>
      <w:r w:rsidRPr="00792C2D">
        <w:rPr>
          <w:i/>
        </w:rPr>
        <w:t>Izdoti saskaņā ar likuma “</w:t>
      </w:r>
      <w:hyperlink r:id="rId7" w:tgtFrame="_blank" w:history="1">
        <w:r w:rsidRPr="00792C2D">
          <w:rPr>
            <w:i/>
          </w:rPr>
          <w:t>Par pašvaldībām</w:t>
        </w:r>
      </w:hyperlink>
      <w:r w:rsidRPr="00792C2D">
        <w:rPr>
          <w:i/>
        </w:rPr>
        <w:t xml:space="preserve">” </w:t>
      </w:r>
      <w:hyperlink r:id="rId8" w:anchor="p15" w:tgtFrame="_blank" w:history="1">
        <w:r w:rsidRPr="00792C2D">
          <w:rPr>
            <w:i/>
          </w:rPr>
          <w:t>43.panta</w:t>
        </w:r>
      </w:hyperlink>
      <w:r w:rsidRPr="00792C2D">
        <w:rPr>
          <w:i/>
        </w:rPr>
        <w:t xml:space="preserve"> pirmās daļas 9. punktu</w:t>
      </w:r>
      <w:r w:rsidRPr="00792C2D">
        <w:rPr>
          <w:i/>
          <w:iCs/>
          <w:shd w:val="clear" w:color="auto" w:fill="FFFFFF"/>
        </w:rPr>
        <w:t xml:space="preserve"> </w:t>
      </w:r>
    </w:p>
    <w:p w:rsidR="00792C2D" w:rsidRPr="00792C2D" w:rsidRDefault="00792C2D" w:rsidP="00792C2D"/>
    <w:p w:rsidR="00792C2D" w:rsidRPr="00792C2D" w:rsidRDefault="00792C2D" w:rsidP="00792C2D">
      <w:pPr>
        <w:numPr>
          <w:ilvl w:val="0"/>
          <w:numId w:val="2"/>
        </w:numPr>
        <w:tabs>
          <w:tab w:val="left" w:pos="426"/>
        </w:tabs>
        <w:jc w:val="center"/>
        <w:rPr>
          <w:b/>
        </w:rPr>
      </w:pPr>
      <w:r w:rsidRPr="00792C2D">
        <w:rPr>
          <w:b/>
        </w:rPr>
        <w:t>VISPĀRĪGIE JAUTĀJUMI</w:t>
      </w:r>
    </w:p>
    <w:p w:rsidR="00792C2D" w:rsidRPr="00792C2D" w:rsidRDefault="00792C2D" w:rsidP="00792C2D"/>
    <w:p w:rsidR="00792C2D" w:rsidRPr="00792C2D" w:rsidRDefault="00792C2D" w:rsidP="00792C2D">
      <w:pPr>
        <w:numPr>
          <w:ilvl w:val="0"/>
          <w:numId w:val="1"/>
        </w:numPr>
        <w:jc w:val="both"/>
      </w:pPr>
      <w:r w:rsidRPr="00792C2D">
        <w:t xml:space="preserve">Saistošie noteikumi nosaka publiski pieejamo apstādījumu uzturēšanas un aizsardzības kārtību Jelgavas </w:t>
      </w:r>
      <w:proofErr w:type="spellStart"/>
      <w:r w:rsidRPr="00792C2D">
        <w:t>valstspilsētas</w:t>
      </w:r>
      <w:proofErr w:type="spellEnd"/>
      <w:r w:rsidRPr="00792C2D">
        <w:t xml:space="preserve"> pašvaldības teritorijā</w:t>
      </w:r>
      <w:r w:rsidRPr="00792C2D" w:rsidDel="000A021C">
        <w:t xml:space="preserve"> </w:t>
      </w:r>
      <w:r w:rsidRPr="00792C2D">
        <w:t>un administratīvo atbildību par saistošo noteikumu neievērošanu.</w:t>
      </w:r>
    </w:p>
    <w:p w:rsidR="00792C2D" w:rsidRPr="00792C2D" w:rsidRDefault="00792C2D" w:rsidP="00792C2D">
      <w:pPr>
        <w:numPr>
          <w:ilvl w:val="0"/>
          <w:numId w:val="1"/>
        </w:numPr>
        <w:jc w:val="both"/>
      </w:pPr>
      <w:r w:rsidRPr="00792C2D">
        <w:t xml:space="preserve">Apstādījumi saistošo noteikumu izpratnē ir publiskajā </w:t>
      </w:r>
      <w:proofErr w:type="spellStart"/>
      <w:r w:rsidRPr="00792C2D">
        <w:t>ārtelpā</w:t>
      </w:r>
      <w:proofErr w:type="spellEnd"/>
      <w:r w:rsidRPr="00792C2D">
        <w:t xml:space="preserve"> izveidotas un koptas zaļās teritorijas, ietverot koku, krūmu, lakstaugu stādījumus, zālāju vai tam paredzētu teritoriju.</w:t>
      </w:r>
    </w:p>
    <w:p w:rsidR="00792C2D" w:rsidRPr="00792C2D" w:rsidRDefault="00792C2D" w:rsidP="00792C2D">
      <w:pPr>
        <w:ind w:left="360"/>
        <w:jc w:val="both"/>
      </w:pPr>
    </w:p>
    <w:p w:rsidR="00792C2D" w:rsidRPr="00792C2D" w:rsidRDefault="00792C2D" w:rsidP="00792C2D">
      <w:pPr>
        <w:numPr>
          <w:ilvl w:val="0"/>
          <w:numId w:val="2"/>
        </w:numPr>
        <w:tabs>
          <w:tab w:val="left" w:pos="426"/>
        </w:tabs>
        <w:jc w:val="center"/>
        <w:rPr>
          <w:b/>
        </w:rPr>
      </w:pPr>
      <w:r w:rsidRPr="00792C2D">
        <w:rPr>
          <w:b/>
        </w:rPr>
        <w:t>A</w:t>
      </w:r>
      <w:r w:rsidRPr="00792C2D">
        <w:rPr>
          <w:b/>
          <w:bCs/>
        </w:rPr>
        <w:t>PSTĀDĪJUMU UZTURĒŠANA UN AIZSARDZĪBA</w:t>
      </w:r>
    </w:p>
    <w:p w:rsidR="00792C2D" w:rsidRPr="00792C2D" w:rsidRDefault="00792C2D" w:rsidP="00792C2D">
      <w:pPr>
        <w:jc w:val="both"/>
        <w:rPr>
          <w:highlight w:val="yellow"/>
        </w:rPr>
      </w:pPr>
    </w:p>
    <w:p w:rsidR="00792C2D" w:rsidRPr="00792C2D" w:rsidRDefault="00792C2D" w:rsidP="00792C2D">
      <w:pPr>
        <w:numPr>
          <w:ilvl w:val="0"/>
          <w:numId w:val="1"/>
        </w:numPr>
        <w:jc w:val="both"/>
      </w:pPr>
      <w:r w:rsidRPr="00792C2D">
        <w:t xml:space="preserve">Nekustamā īpašuma īpašnieks vai tiesiskais valdītājs nodrošina tam piederošajā vai lietojumā esošajā nekustamajā īpašumā augošo koku un krūmu zaru apzāģēšanu, augu nogriešanu, kā arī to novākšanu gar gājēju ietvēm un brauktuvēm (vietās, kur var tikt traucēta gājēju un transporta pārvietošanās), lai koku un krūmu zaru vai augu augstums virs ietvēm un gājēju celiņiem ir ne zemāk kā 2,5 metri un virs brauktuvēm ne zemāk kā 4,5 m. </w:t>
      </w:r>
    </w:p>
    <w:p w:rsidR="00792C2D" w:rsidRPr="00792C2D" w:rsidRDefault="00792C2D" w:rsidP="00792C2D">
      <w:pPr>
        <w:numPr>
          <w:ilvl w:val="0"/>
          <w:numId w:val="1"/>
        </w:numPr>
        <w:jc w:val="both"/>
      </w:pPr>
      <w:r w:rsidRPr="00792C2D">
        <w:t xml:space="preserve">Publiskajā </w:t>
      </w:r>
      <w:proofErr w:type="spellStart"/>
      <w:r w:rsidRPr="00792C2D">
        <w:t>ārtelpā</w:t>
      </w:r>
      <w:proofErr w:type="spellEnd"/>
      <w:r w:rsidRPr="00792C2D">
        <w:t xml:space="preserve"> aizliegts: </w:t>
      </w:r>
    </w:p>
    <w:p w:rsidR="00792C2D" w:rsidRPr="00792C2D" w:rsidRDefault="00792C2D" w:rsidP="00792C2D">
      <w:pPr>
        <w:numPr>
          <w:ilvl w:val="1"/>
          <w:numId w:val="1"/>
        </w:numPr>
        <w:ind w:left="851" w:hanging="425"/>
        <w:jc w:val="both"/>
        <w:rPr>
          <w:strike/>
        </w:rPr>
      </w:pPr>
      <w:r w:rsidRPr="00792C2D">
        <w:t>veikt darbības, kas izraisa apstādījumu bojāšanu (t.sk. lauzt kokus, krūmus un to zarus, plūkt lapas, ziedus un augļus u.c.) vai iznīcināšanu;</w:t>
      </w:r>
    </w:p>
    <w:p w:rsidR="00792C2D" w:rsidRPr="00792C2D" w:rsidRDefault="00792C2D" w:rsidP="00792C2D">
      <w:pPr>
        <w:numPr>
          <w:ilvl w:val="1"/>
          <w:numId w:val="1"/>
        </w:numPr>
        <w:ind w:left="851" w:hanging="425"/>
        <w:jc w:val="both"/>
      </w:pPr>
      <w:bookmarkStart w:id="1" w:name="_Hlk98840339"/>
      <w:r w:rsidRPr="00792C2D">
        <w:t>braukt un novietot stāvēšanai mehāniskos transportlīdzekļus apstādījumos, ja tas nav saistīts ar apstādījumu apsaimniekošanu</w:t>
      </w:r>
      <w:bookmarkEnd w:id="1"/>
      <w:r w:rsidRPr="00792C2D">
        <w:t xml:space="preserve"> vai nav izdots Jelgavas </w:t>
      </w:r>
      <w:proofErr w:type="spellStart"/>
      <w:r w:rsidRPr="00792C2D">
        <w:t>valstspilsētas</w:t>
      </w:r>
      <w:proofErr w:type="spellEnd"/>
      <w:r w:rsidRPr="00792C2D">
        <w:t xml:space="preserve"> pašvaldības saskaņojums;</w:t>
      </w:r>
    </w:p>
    <w:p w:rsidR="00792C2D" w:rsidRPr="00792C2D" w:rsidRDefault="00792C2D" w:rsidP="00792C2D">
      <w:pPr>
        <w:numPr>
          <w:ilvl w:val="1"/>
          <w:numId w:val="1"/>
        </w:numPr>
        <w:ind w:left="851" w:hanging="425"/>
        <w:jc w:val="both"/>
      </w:pPr>
      <w:r w:rsidRPr="00792C2D">
        <w:rPr>
          <w:shd w:val="clear" w:color="auto" w:fill="FFFFFF"/>
        </w:rPr>
        <w:t xml:space="preserve">ierīkot ugunskura vietas un/vai kurināt ugunskurus, izņemot gadījumos, kad ir saņemts Jelgavas </w:t>
      </w:r>
      <w:proofErr w:type="spellStart"/>
      <w:r w:rsidRPr="00792C2D">
        <w:rPr>
          <w:shd w:val="clear" w:color="auto" w:fill="FFFFFF"/>
        </w:rPr>
        <w:t>valstspilsētas</w:t>
      </w:r>
      <w:proofErr w:type="spellEnd"/>
      <w:r w:rsidRPr="00792C2D">
        <w:rPr>
          <w:shd w:val="clear" w:color="auto" w:fill="FFFFFF"/>
        </w:rPr>
        <w:t xml:space="preserve"> pašvaldības saskaņojums</w:t>
      </w:r>
      <w:r w:rsidRPr="00792C2D">
        <w:t>.</w:t>
      </w:r>
    </w:p>
    <w:p w:rsidR="00792C2D" w:rsidRPr="00792C2D" w:rsidRDefault="00792C2D" w:rsidP="00792C2D">
      <w:pPr>
        <w:jc w:val="both"/>
      </w:pPr>
    </w:p>
    <w:p w:rsidR="00792C2D" w:rsidRPr="00792C2D" w:rsidRDefault="00A63612" w:rsidP="00A63612">
      <w:pPr>
        <w:numPr>
          <w:ilvl w:val="0"/>
          <w:numId w:val="2"/>
        </w:numPr>
        <w:tabs>
          <w:tab w:val="left" w:pos="426"/>
        </w:tabs>
        <w:jc w:val="center"/>
        <w:rPr>
          <w:rFonts w:ascii="Times New Roman Bold" w:hAnsi="Times New Roman Bold"/>
          <w:caps/>
        </w:rPr>
      </w:pPr>
      <w:r>
        <w:rPr>
          <w:rFonts w:ascii="Times New Roman Bold" w:hAnsi="Times New Roman Bold"/>
          <w:b/>
          <w:bCs/>
          <w:caps/>
        </w:rPr>
        <w:t xml:space="preserve"> </w:t>
      </w:r>
      <w:r w:rsidR="00792C2D" w:rsidRPr="00792C2D">
        <w:rPr>
          <w:rFonts w:ascii="Times New Roman Bold" w:hAnsi="Times New Roman Bold"/>
          <w:b/>
          <w:bCs/>
          <w:caps/>
        </w:rPr>
        <w:t>Saistošo noteikumu izpildes kontrole un administratīvā atbildība par saistošo noteikumu neievērošanu</w:t>
      </w:r>
    </w:p>
    <w:p w:rsidR="00792C2D" w:rsidRPr="00792C2D" w:rsidRDefault="00792C2D" w:rsidP="00792C2D">
      <w:pPr>
        <w:tabs>
          <w:tab w:val="left" w:pos="426"/>
        </w:tabs>
        <w:rPr>
          <w:rFonts w:ascii="Times New Roman Bold" w:hAnsi="Times New Roman Bold"/>
          <w:caps/>
        </w:rPr>
      </w:pPr>
    </w:p>
    <w:p w:rsidR="00792C2D" w:rsidRPr="00792C2D" w:rsidRDefault="00792C2D" w:rsidP="00792C2D">
      <w:pPr>
        <w:numPr>
          <w:ilvl w:val="0"/>
          <w:numId w:val="1"/>
        </w:numPr>
        <w:jc w:val="both"/>
      </w:pPr>
      <w:bookmarkStart w:id="2" w:name="p-738675"/>
      <w:bookmarkStart w:id="3" w:name="p26"/>
      <w:bookmarkEnd w:id="2"/>
      <w:bookmarkEnd w:id="3"/>
      <w:r w:rsidRPr="00792C2D">
        <w:t>Saistošo noteikumu izpildes kontroli un administratīvā pārkāpuma procesu par saistošajos noteikumos minēto prasību neievērošanu</w:t>
      </w:r>
      <w:r w:rsidRPr="00792C2D" w:rsidDel="002C1278">
        <w:t xml:space="preserve"> </w:t>
      </w:r>
      <w:r w:rsidRPr="00792C2D">
        <w:t xml:space="preserve">veic Jelgavas </w:t>
      </w:r>
      <w:proofErr w:type="spellStart"/>
      <w:r w:rsidRPr="00792C2D">
        <w:t>valstspilsētas</w:t>
      </w:r>
      <w:proofErr w:type="spellEnd"/>
      <w:r w:rsidRPr="00792C2D">
        <w:t xml:space="preserve"> pašvaldības iestāde “Jelgavas pašvaldības policija”.</w:t>
      </w:r>
    </w:p>
    <w:p w:rsidR="00792C2D" w:rsidRPr="000B7318" w:rsidRDefault="000B7318" w:rsidP="00792C2D">
      <w:pPr>
        <w:numPr>
          <w:ilvl w:val="0"/>
          <w:numId w:val="1"/>
        </w:numPr>
        <w:jc w:val="both"/>
      </w:pPr>
      <w:r w:rsidRPr="00C35A0F">
        <w:t>Par saistošo noteikumu 3. vai</w:t>
      </w:r>
      <w:r w:rsidR="005022CA" w:rsidRPr="00C35A0F">
        <w:t xml:space="preserve"> </w:t>
      </w:r>
      <w:r w:rsidR="00710443">
        <w:t>4</w:t>
      </w:r>
      <w:r w:rsidR="005022CA" w:rsidRPr="00C35A0F">
        <w:t>.</w:t>
      </w:r>
      <w:r w:rsidR="00710443">
        <w:t> </w:t>
      </w:r>
      <w:r w:rsidR="005022CA" w:rsidRPr="00C35A0F">
        <w:t>punkta (izņemot koku bojāšanu, par ko administratīvā atbildība paredzēta citā normatīvajā aktā)</w:t>
      </w:r>
      <w:r w:rsidR="005022CA" w:rsidRPr="000B7318">
        <w:t xml:space="preserve"> prasību neievērošanu:</w:t>
      </w:r>
    </w:p>
    <w:p w:rsidR="00792C2D" w:rsidRPr="00792C2D" w:rsidRDefault="00792C2D" w:rsidP="00792C2D">
      <w:pPr>
        <w:numPr>
          <w:ilvl w:val="1"/>
          <w:numId w:val="1"/>
        </w:numPr>
        <w:ind w:left="851" w:hanging="425"/>
        <w:jc w:val="both"/>
      </w:pPr>
      <w:r w:rsidRPr="00792C2D">
        <w:lastRenderedPageBreak/>
        <w:t>fiziskām personām piemēro brīdinājumu vai naudas sodu līdz 100 naudas soda vienībām,</w:t>
      </w:r>
    </w:p>
    <w:p w:rsidR="00792C2D" w:rsidRPr="00792C2D" w:rsidRDefault="00792C2D" w:rsidP="00792C2D">
      <w:pPr>
        <w:numPr>
          <w:ilvl w:val="1"/>
          <w:numId w:val="1"/>
        </w:numPr>
        <w:ind w:left="851" w:hanging="425"/>
        <w:jc w:val="both"/>
      </w:pPr>
      <w:r w:rsidRPr="00792C2D">
        <w:t>juridiskām personām piemēro brīdinājumu vai naudas sodu līdz 300 naudas soda vienībām.</w:t>
      </w:r>
    </w:p>
    <w:p w:rsidR="00792C2D" w:rsidRPr="00792C2D" w:rsidRDefault="00792C2D" w:rsidP="00792C2D">
      <w:pPr>
        <w:rPr>
          <w:rFonts w:ascii="Arial" w:hAnsi="Arial" w:cs="Arial"/>
          <w:b/>
          <w:bCs/>
          <w:sz w:val="20"/>
          <w:szCs w:val="20"/>
        </w:rPr>
      </w:pPr>
    </w:p>
    <w:p w:rsidR="00792C2D" w:rsidRPr="00792C2D" w:rsidRDefault="00792C2D" w:rsidP="00792C2D">
      <w:pPr>
        <w:numPr>
          <w:ilvl w:val="0"/>
          <w:numId w:val="2"/>
        </w:numPr>
        <w:tabs>
          <w:tab w:val="left" w:pos="426"/>
        </w:tabs>
        <w:jc w:val="center"/>
      </w:pPr>
      <w:r w:rsidRPr="00792C2D">
        <w:rPr>
          <w:b/>
        </w:rPr>
        <w:t>NOSLĒGUMA JAUTĀJUMS</w:t>
      </w:r>
    </w:p>
    <w:p w:rsidR="00792C2D" w:rsidRPr="00792C2D" w:rsidRDefault="00792C2D" w:rsidP="00792C2D">
      <w:pPr>
        <w:tabs>
          <w:tab w:val="left" w:pos="426"/>
        </w:tabs>
      </w:pPr>
    </w:p>
    <w:p w:rsidR="00792C2D" w:rsidRPr="00792C2D" w:rsidRDefault="00792C2D" w:rsidP="00792C2D">
      <w:pPr>
        <w:numPr>
          <w:ilvl w:val="0"/>
          <w:numId w:val="1"/>
        </w:numPr>
        <w:jc w:val="both"/>
      </w:pPr>
      <w:r w:rsidRPr="00792C2D">
        <w:t xml:space="preserve">Saistošie noteikumi stājās spēkā kopā ar Jelgavas </w:t>
      </w:r>
      <w:proofErr w:type="spellStart"/>
      <w:r w:rsidRPr="00792C2D">
        <w:t>valstspilsētas</w:t>
      </w:r>
      <w:proofErr w:type="spellEnd"/>
      <w:r w:rsidR="00710443">
        <w:t xml:space="preserve"> pašvaldības 2022. </w:t>
      </w:r>
      <w:r w:rsidRPr="00792C2D">
        <w:t>gada 28.</w:t>
      </w:r>
      <w:r w:rsidR="00710443">
        <w:t> </w:t>
      </w:r>
      <w:r w:rsidRPr="00792C2D">
        <w:t xml:space="preserve">oktobra saistošajiem noteikumiem Nr.22-36 “Jelgavas </w:t>
      </w:r>
      <w:proofErr w:type="spellStart"/>
      <w:r w:rsidRPr="00792C2D">
        <w:t>valstspilsētas</w:t>
      </w:r>
      <w:proofErr w:type="spellEnd"/>
      <w:r w:rsidRPr="00792C2D">
        <w:t xml:space="preserve"> pašvaldības teritorijas kopšanas un būvju uzturēšanas saistošie noteikumi”.</w:t>
      </w:r>
    </w:p>
    <w:p w:rsidR="00792C2D" w:rsidRDefault="00792C2D" w:rsidP="00792C2D">
      <w:pPr>
        <w:rPr>
          <w:rFonts w:ascii="Arial" w:hAnsi="Arial" w:cs="Arial"/>
          <w:b/>
          <w:bCs/>
          <w:sz w:val="20"/>
          <w:szCs w:val="20"/>
        </w:rPr>
      </w:pPr>
    </w:p>
    <w:p w:rsidR="005F1DBA" w:rsidRPr="00792C2D" w:rsidRDefault="005F1DBA" w:rsidP="00792C2D">
      <w:pPr>
        <w:rPr>
          <w:rFonts w:ascii="Arial" w:hAnsi="Arial" w:cs="Arial"/>
          <w:b/>
          <w:bCs/>
          <w:sz w:val="20"/>
          <w:szCs w:val="20"/>
        </w:rPr>
      </w:pPr>
    </w:p>
    <w:p w:rsidR="00792C2D" w:rsidRPr="00792C2D" w:rsidRDefault="00792C2D" w:rsidP="00792C2D">
      <w:pPr>
        <w:rPr>
          <w:rFonts w:ascii="Arial" w:hAnsi="Arial" w:cs="Arial"/>
          <w:b/>
          <w:bCs/>
          <w:vanish/>
          <w:sz w:val="20"/>
          <w:szCs w:val="20"/>
        </w:rPr>
      </w:pPr>
    </w:p>
    <w:p w:rsidR="00792C2D" w:rsidRPr="00792C2D" w:rsidRDefault="00792C2D" w:rsidP="00792C2D">
      <w:bookmarkStart w:id="4" w:name="p-738677"/>
      <w:bookmarkStart w:id="5" w:name="p28"/>
      <w:bookmarkEnd w:id="4"/>
      <w:bookmarkEnd w:id="5"/>
      <w:r w:rsidRPr="00792C2D">
        <w:t>Domes priekšsēdētājs</w:t>
      </w:r>
      <w:r w:rsidRPr="00792C2D">
        <w:tab/>
      </w:r>
      <w:r w:rsidRPr="00792C2D">
        <w:tab/>
      </w:r>
      <w:r w:rsidRPr="00792C2D">
        <w:tab/>
      </w:r>
      <w:r w:rsidRPr="00792C2D">
        <w:tab/>
      </w:r>
      <w:r w:rsidRPr="00792C2D">
        <w:tab/>
      </w:r>
      <w:r w:rsidRPr="00792C2D">
        <w:tab/>
      </w:r>
      <w:r w:rsidRPr="00792C2D">
        <w:tab/>
      </w:r>
      <w:r w:rsidRPr="00792C2D">
        <w:tab/>
      </w:r>
      <w:r w:rsidRPr="00792C2D">
        <w:tab/>
      </w:r>
      <w:proofErr w:type="spellStart"/>
      <w:r w:rsidRPr="00792C2D">
        <w:t>A.Rāviņš</w:t>
      </w:r>
      <w:proofErr w:type="spellEnd"/>
    </w:p>
    <w:sectPr w:rsidR="00792C2D" w:rsidRPr="00792C2D" w:rsidSect="00FF3956">
      <w:footerReference w:type="default" r:id="rId9"/>
      <w:headerReference w:type="first" r:id="rId10"/>
      <w:pgSz w:w="11906" w:h="16838" w:code="9"/>
      <w:pgMar w:top="1134" w:right="1134"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A32" w:rsidRDefault="00F46A32">
      <w:r>
        <w:separator/>
      </w:r>
    </w:p>
  </w:endnote>
  <w:endnote w:type="continuationSeparator" w:id="0">
    <w:p w:rsidR="00F46A32" w:rsidRDefault="00F4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691298"/>
      <w:docPartObj>
        <w:docPartGallery w:val="Page Numbers (Bottom of Page)"/>
        <w:docPartUnique/>
      </w:docPartObj>
    </w:sdtPr>
    <w:sdtEndPr>
      <w:rPr>
        <w:noProof/>
      </w:rPr>
    </w:sdtEndPr>
    <w:sdtContent>
      <w:p w:rsidR="005F1DBA" w:rsidRPr="00922A48" w:rsidRDefault="005F1DBA" w:rsidP="00922A48">
        <w:pPr>
          <w:pStyle w:val="Footer"/>
          <w:jc w:val="center"/>
        </w:pPr>
        <w:r>
          <w:fldChar w:fldCharType="begin"/>
        </w:r>
        <w:r>
          <w:instrText xml:space="preserve"> PAGE   \* MERGEFORMAT </w:instrText>
        </w:r>
        <w:r>
          <w:fldChar w:fldCharType="separate"/>
        </w:r>
        <w:r w:rsidR="00922A4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A32" w:rsidRDefault="00F46A32">
      <w:r>
        <w:separator/>
      </w:r>
    </w:p>
  </w:footnote>
  <w:footnote w:type="continuationSeparator" w:id="0">
    <w:p w:rsidR="00F46A32" w:rsidRDefault="00F46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rsidTr="007D6584">
      <w:tc>
        <w:tcPr>
          <w:tcW w:w="1418" w:type="dxa"/>
          <w:tcBorders>
            <w:top w:val="single" w:sz="4" w:space="0" w:color="auto"/>
            <w:left w:val="nil"/>
            <w:bottom w:val="single" w:sz="4" w:space="0" w:color="auto"/>
            <w:right w:val="nil"/>
          </w:tcBorders>
          <w:vAlign w:val="center"/>
        </w:tcPr>
        <w:p w:rsidR="007D6584" w:rsidRDefault="007D6584" w:rsidP="007D6584">
          <w:pPr>
            <w:pStyle w:val="Header"/>
            <w:jc w:val="center"/>
            <w:rPr>
              <w:rFonts w:ascii="Arial" w:hAnsi="Arial"/>
              <w:b/>
              <w:sz w:val="28"/>
            </w:rPr>
          </w:pPr>
          <w:r>
            <w:rPr>
              <w:rFonts w:ascii="Arial" w:hAnsi="Arial"/>
              <w:b/>
              <w:noProof/>
              <w:sz w:val="28"/>
            </w:rPr>
            <w:drawing>
              <wp:inline distT="0" distB="0" distL="0" distR="0" wp14:anchorId="1CD49A8B" wp14:editId="23397E2B">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rsidR="007D6584" w:rsidRDefault="007D6584" w:rsidP="007D6584">
          <w:pPr>
            <w:pStyle w:val="Header"/>
            <w:spacing w:before="120"/>
            <w:rPr>
              <w:rFonts w:ascii="Arial" w:hAnsi="Arial"/>
              <w:b/>
              <w:sz w:val="28"/>
            </w:rPr>
          </w:pPr>
          <w:r>
            <w:rPr>
              <w:rFonts w:ascii="Arial" w:hAnsi="Arial"/>
              <w:b/>
              <w:sz w:val="28"/>
            </w:rPr>
            <w:t>Latvijas Republika</w:t>
          </w:r>
        </w:p>
        <w:p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rsidR="007D6584" w:rsidRDefault="007D6584" w:rsidP="007D6584">
          <w:pPr>
            <w:pStyle w:val="Header"/>
            <w:tabs>
              <w:tab w:val="left" w:pos="1440"/>
            </w:tabs>
            <w:ind w:left="33"/>
            <w:jc w:val="center"/>
            <w:rPr>
              <w:rFonts w:ascii="Arial" w:hAnsi="Arial"/>
              <w:sz w:val="10"/>
            </w:rPr>
          </w:pPr>
        </w:p>
        <w:p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D4AB1"/>
    <w:multiLevelType w:val="hybridMultilevel"/>
    <w:tmpl w:val="9ED62892"/>
    <w:lvl w:ilvl="0" w:tplc="9CE69D72">
      <w:start w:val="1"/>
      <w:numFmt w:val="upperRoman"/>
      <w:lvlText w:val="%1."/>
      <w:lvlJc w:val="left"/>
      <w:pPr>
        <w:ind w:left="1494" w:hanging="360"/>
      </w:pPr>
      <w:rPr>
        <w:rFonts w:hint="default"/>
        <w:b/>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7D05FC"/>
    <w:multiLevelType w:val="multilevel"/>
    <w:tmpl w:val="01463590"/>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1283" w:hanging="432"/>
      </w:pPr>
      <w:rPr>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C2D"/>
    <w:rsid w:val="00011BA2"/>
    <w:rsid w:val="00021DDE"/>
    <w:rsid w:val="00030783"/>
    <w:rsid w:val="00054B4E"/>
    <w:rsid w:val="000A68F5"/>
    <w:rsid w:val="000B7318"/>
    <w:rsid w:val="000C7716"/>
    <w:rsid w:val="00112129"/>
    <w:rsid w:val="00167F75"/>
    <w:rsid w:val="00182448"/>
    <w:rsid w:val="001A7689"/>
    <w:rsid w:val="001B767A"/>
    <w:rsid w:val="001F407E"/>
    <w:rsid w:val="0021643F"/>
    <w:rsid w:val="00234525"/>
    <w:rsid w:val="00262821"/>
    <w:rsid w:val="0028364E"/>
    <w:rsid w:val="00284121"/>
    <w:rsid w:val="002C07FD"/>
    <w:rsid w:val="002E2DC9"/>
    <w:rsid w:val="003636D8"/>
    <w:rsid w:val="003A55B2"/>
    <w:rsid w:val="003B049D"/>
    <w:rsid w:val="003B41F0"/>
    <w:rsid w:val="0043121C"/>
    <w:rsid w:val="00483639"/>
    <w:rsid w:val="004B5683"/>
    <w:rsid w:val="005022CA"/>
    <w:rsid w:val="005032AA"/>
    <w:rsid w:val="005B0C3D"/>
    <w:rsid w:val="005B4363"/>
    <w:rsid w:val="005C143F"/>
    <w:rsid w:val="005C293A"/>
    <w:rsid w:val="005F1DBA"/>
    <w:rsid w:val="005F450A"/>
    <w:rsid w:val="00607FF6"/>
    <w:rsid w:val="006139B3"/>
    <w:rsid w:val="00615C22"/>
    <w:rsid w:val="00644AA6"/>
    <w:rsid w:val="00696DB4"/>
    <w:rsid w:val="006A3EA8"/>
    <w:rsid w:val="006C401B"/>
    <w:rsid w:val="00710443"/>
    <w:rsid w:val="00792C2D"/>
    <w:rsid w:val="007C11D3"/>
    <w:rsid w:val="007D6584"/>
    <w:rsid w:val="008550AE"/>
    <w:rsid w:val="00860E5E"/>
    <w:rsid w:val="008B3285"/>
    <w:rsid w:val="00922A48"/>
    <w:rsid w:val="009269C7"/>
    <w:rsid w:val="00A63612"/>
    <w:rsid w:val="00AB7C67"/>
    <w:rsid w:val="00AC3379"/>
    <w:rsid w:val="00AE0902"/>
    <w:rsid w:val="00AE0FFD"/>
    <w:rsid w:val="00B7291C"/>
    <w:rsid w:val="00B908CC"/>
    <w:rsid w:val="00BB012E"/>
    <w:rsid w:val="00BD5700"/>
    <w:rsid w:val="00C03D25"/>
    <w:rsid w:val="00C35A0F"/>
    <w:rsid w:val="00CB262E"/>
    <w:rsid w:val="00D3108D"/>
    <w:rsid w:val="00DC009C"/>
    <w:rsid w:val="00E81AB2"/>
    <w:rsid w:val="00EC06E0"/>
    <w:rsid w:val="00F24A9C"/>
    <w:rsid w:val="00F46A32"/>
    <w:rsid w:val="00F47D49"/>
    <w:rsid w:val="00F52088"/>
    <w:rsid w:val="00F55243"/>
    <w:rsid w:val="00F60AD7"/>
    <w:rsid w:val="00F73BF7"/>
    <w:rsid w:val="00FF3956"/>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508A2D-D767-4CE7-88D7-16412D19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character" w:customStyle="1" w:styleId="FooterChar">
    <w:name w:val="Footer Char"/>
    <w:basedOn w:val="DefaultParagraphFont"/>
    <w:link w:val="Footer"/>
    <w:uiPriority w:val="99"/>
    <w:rsid w:val="005F1D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57255-par-pasvaldibam" TargetMode="External"/><Relationship Id="rId3" Type="http://schemas.openxmlformats.org/officeDocument/2006/relationships/settings" Target="settings.xml"/><Relationship Id="rId7" Type="http://schemas.openxmlformats.org/officeDocument/2006/relationships/hyperlink" Target="http://likumi.lv/ta/id/57255-par-pasvaldib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1840</Words>
  <Characters>1050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2022-12-12T07:00:00Z</cp:lastPrinted>
  <dcterms:created xsi:type="dcterms:W3CDTF">2022-12-21T09:34:00Z</dcterms:created>
  <dcterms:modified xsi:type="dcterms:W3CDTF">2022-12-21T09:35:00Z</dcterms:modified>
</cp:coreProperties>
</file>