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69" w:rsidRPr="00267E6D" w:rsidRDefault="00905269" w:rsidP="00905269">
      <w:pPr>
        <w:rPr>
          <w:sz w:val="28"/>
          <w:szCs w:val="28"/>
        </w:rPr>
      </w:pPr>
      <w:bookmarkStart w:id="0" w:name="_GoBack"/>
      <w:bookmarkEnd w:id="0"/>
    </w:p>
    <w:p w:rsidR="00905269" w:rsidRPr="00267E6D" w:rsidRDefault="00905269" w:rsidP="00905269">
      <w:pPr>
        <w:spacing w:after="200"/>
        <w:ind w:left="709"/>
        <w:rPr>
          <w:rFonts w:eastAsia="Calibri"/>
          <w:b/>
          <w:sz w:val="28"/>
          <w:szCs w:val="28"/>
        </w:rPr>
      </w:pPr>
      <w:r>
        <w:rPr>
          <w:rFonts w:eastAsia="Calibri"/>
          <w:b/>
          <w:sz w:val="28"/>
          <w:szCs w:val="28"/>
        </w:rPr>
        <w:t xml:space="preserve">                            </w:t>
      </w:r>
      <w:r w:rsidRPr="00267E6D">
        <w:rPr>
          <w:rFonts w:eastAsia="Calibri"/>
          <w:b/>
          <w:sz w:val="28"/>
          <w:szCs w:val="28"/>
        </w:rPr>
        <w:t>Programmas aktivitāšu izvērtējums pēc projekta dalībnieku anketēšanas</w:t>
      </w:r>
    </w:p>
    <w:p w:rsidR="00905269" w:rsidRPr="00267E6D" w:rsidRDefault="00905269" w:rsidP="00905269">
      <w:pPr>
        <w:spacing w:after="200"/>
        <w:jc w:val="center"/>
        <w:rPr>
          <w:rFonts w:eastAsia="Calibri"/>
          <w:b/>
          <w:sz w:val="28"/>
          <w:szCs w:val="28"/>
          <w:u w:val="single"/>
        </w:rPr>
      </w:pPr>
      <w:r w:rsidRPr="00267E6D">
        <w:rPr>
          <w:rFonts w:eastAsia="Calibri"/>
          <w:b/>
          <w:sz w:val="28"/>
          <w:szCs w:val="28"/>
          <w:u w:val="single"/>
        </w:rPr>
        <w:t xml:space="preserve">Vispārīgs projekta </w:t>
      </w:r>
      <w:r>
        <w:rPr>
          <w:rFonts w:eastAsia="Calibri"/>
          <w:b/>
          <w:sz w:val="28"/>
          <w:szCs w:val="28"/>
          <w:u w:val="single"/>
        </w:rPr>
        <w:t xml:space="preserve">rezultātu </w:t>
      </w:r>
      <w:r w:rsidRPr="00267E6D">
        <w:rPr>
          <w:rFonts w:eastAsia="Calibri"/>
          <w:b/>
          <w:sz w:val="28"/>
          <w:szCs w:val="28"/>
          <w:u w:val="single"/>
        </w:rPr>
        <w:t>izvērtējums</w:t>
      </w:r>
    </w:p>
    <w:p w:rsidR="00E6523D" w:rsidRDefault="00905269" w:rsidP="00905269">
      <w:pPr>
        <w:spacing w:after="200"/>
        <w:rPr>
          <w:rFonts w:eastAsia="Calibri"/>
          <w:sz w:val="28"/>
          <w:szCs w:val="28"/>
        </w:rPr>
      </w:pPr>
      <w:r w:rsidRPr="00267E6D">
        <w:rPr>
          <w:rFonts w:eastAsia="Calibri"/>
          <w:sz w:val="28"/>
          <w:szCs w:val="28"/>
        </w:rPr>
        <w:t xml:space="preserve">     </w:t>
      </w:r>
    </w:p>
    <w:p w:rsidR="00905269" w:rsidRPr="00267E6D" w:rsidRDefault="00905269" w:rsidP="00905269">
      <w:pPr>
        <w:spacing w:after="200"/>
        <w:rPr>
          <w:rFonts w:eastAsia="Calibri"/>
          <w:sz w:val="28"/>
          <w:szCs w:val="28"/>
        </w:rPr>
      </w:pPr>
      <w:r w:rsidRPr="00267E6D">
        <w:rPr>
          <w:rFonts w:eastAsia="Calibri"/>
          <w:sz w:val="28"/>
          <w:szCs w:val="28"/>
        </w:rPr>
        <w:t>Klienta individuālo panākumu un projekta rezultātu izvērtēšana notika 2 līmeņos:</w:t>
      </w:r>
    </w:p>
    <w:p w:rsidR="00905269" w:rsidRPr="00267E6D" w:rsidRDefault="00905269" w:rsidP="00905269">
      <w:pPr>
        <w:pStyle w:val="ListParagraph"/>
        <w:numPr>
          <w:ilvl w:val="0"/>
          <w:numId w:val="3"/>
        </w:numPr>
        <w:spacing w:after="200"/>
        <w:rPr>
          <w:rFonts w:eastAsia="Calibri"/>
          <w:sz w:val="28"/>
          <w:szCs w:val="28"/>
        </w:rPr>
      </w:pPr>
      <w:r w:rsidRPr="00267E6D">
        <w:rPr>
          <w:rFonts w:eastAsia="Calibri"/>
          <w:sz w:val="28"/>
          <w:szCs w:val="28"/>
        </w:rPr>
        <w:t>Rehabilitācijas plāna ietvaros tika izvērtēti klientu individuālie panākumi, apgūtās iemaņas un novērtēta situācija ģimenē</w:t>
      </w:r>
      <w:r>
        <w:rPr>
          <w:rFonts w:eastAsia="Calibri"/>
          <w:sz w:val="28"/>
          <w:szCs w:val="28"/>
        </w:rPr>
        <w:t>;</w:t>
      </w:r>
    </w:p>
    <w:p w:rsidR="00905269" w:rsidRPr="00267E6D" w:rsidRDefault="00905269" w:rsidP="00905269">
      <w:pPr>
        <w:pStyle w:val="ListParagraph"/>
        <w:numPr>
          <w:ilvl w:val="0"/>
          <w:numId w:val="3"/>
        </w:numPr>
        <w:spacing w:after="200"/>
        <w:rPr>
          <w:rFonts w:eastAsia="Calibri"/>
          <w:sz w:val="28"/>
          <w:szCs w:val="28"/>
        </w:rPr>
      </w:pPr>
      <w:r w:rsidRPr="00267E6D">
        <w:rPr>
          <w:rFonts w:eastAsia="Calibri"/>
          <w:sz w:val="28"/>
          <w:szCs w:val="28"/>
        </w:rPr>
        <w:t>Ar anketas palīdzību programmas noslēguma posmā tika aptaujāti visi iesaistītie</w:t>
      </w:r>
      <w:r>
        <w:rPr>
          <w:rFonts w:eastAsia="Calibri"/>
          <w:sz w:val="28"/>
          <w:szCs w:val="28"/>
        </w:rPr>
        <w:t xml:space="preserve"> pieaugušie projekta dalībnieki. </w:t>
      </w:r>
    </w:p>
    <w:p w:rsidR="00905269" w:rsidRPr="00267E6D" w:rsidRDefault="00905269" w:rsidP="00905269">
      <w:pPr>
        <w:pStyle w:val="ListParagraph"/>
        <w:spacing w:after="200"/>
        <w:jc w:val="center"/>
        <w:rPr>
          <w:rFonts w:eastAsia="Calibri"/>
          <w:b/>
          <w:sz w:val="28"/>
          <w:szCs w:val="28"/>
        </w:rPr>
      </w:pPr>
      <w:r w:rsidRPr="00267E6D">
        <w:rPr>
          <w:rFonts w:eastAsia="Calibri"/>
          <w:b/>
          <w:sz w:val="28"/>
          <w:szCs w:val="28"/>
        </w:rPr>
        <w:t>Anketēšanas rezultātu apkopojums</w:t>
      </w:r>
    </w:p>
    <w:p w:rsidR="00905269" w:rsidRPr="007D7DCF" w:rsidRDefault="00905269" w:rsidP="00905269">
      <w:pPr>
        <w:spacing w:after="200" w:line="276" w:lineRule="auto"/>
        <w:rPr>
          <w:rFonts w:ascii="Calibri" w:eastAsia="Calibri" w:hAnsi="Calibri"/>
        </w:rPr>
      </w:pPr>
      <w:r>
        <w:rPr>
          <w:rFonts w:ascii="Calibri" w:eastAsia="Calibri" w:hAnsi="Calibri"/>
          <w:noProof/>
          <w:lang w:val="en-US"/>
        </w:rPr>
        <w:drawing>
          <wp:inline distT="0" distB="0" distL="0" distR="0" wp14:anchorId="46842563" wp14:editId="569B2898">
            <wp:extent cx="4133850" cy="2686050"/>
            <wp:effectExtent l="0" t="0" r="19050" b="19050"/>
            <wp:docPr id="1"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rFonts w:ascii="Calibri" w:eastAsia="Calibri" w:hAnsi="Calibri"/>
        </w:rPr>
        <w:t xml:space="preserve">                   </w:t>
      </w:r>
      <w:r>
        <w:rPr>
          <w:rFonts w:ascii="Calibri" w:eastAsia="Calibri" w:hAnsi="Calibri"/>
          <w:noProof/>
          <w:lang w:val="en-US"/>
        </w:rPr>
        <w:drawing>
          <wp:inline distT="0" distB="0" distL="0" distR="0" wp14:anchorId="19714310" wp14:editId="2926693F">
            <wp:extent cx="4210050" cy="2676525"/>
            <wp:effectExtent l="0" t="0" r="19050" b="9525"/>
            <wp:docPr id="2" name="Diagramma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05269" w:rsidRPr="007D7DCF" w:rsidRDefault="00905269" w:rsidP="00905269">
      <w:pPr>
        <w:spacing w:after="200" w:line="276" w:lineRule="auto"/>
        <w:rPr>
          <w:rFonts w:ascii="Calibri" w:eastAsia="Calibri" w:hAnsi="Calibri"/>
        </w:rPr>
      </w:pPr>
      <w:r>
        <w:rPr>
          <w:rFonts w:ascii="Calibri" w:eastAsia="Calibri" w:hAnsi="Calibri"/>
          <w:noProof/>
          <w:lang w:val="en-US"/>
        </w:rPr>
        <w:lastRenderedPageBreak/>
        <w:drawing>
          <wp:inline distT="0" distB="0" distL="0" distR="0" wp14:anchorId="41447741" wp14:editId="7A9FC9FB">
            <wp:extent cx="4705350" cy="2552700"/>
            <wp:effectExtent l="0" t="0" r="19050" b="19050"/>
            <wp:docPr id="3" name="Diagramm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5269" w:rsidRPr="006F2D57" w:rsidRDefault="00905269" w:rsidP="00905269">
      <w:pPr>
        <w:spacing w:after="200" w:line="276" w:lineRule="auto"/>
        <w:rPr>
          <w:rFonts w:eastAsia="Calibri"/>
          <w:u w:val="single"/>
        </w:rPr>
      </w:pPr>
      <w:r w:rsidRPr="006F2D57">
        <w:rPr>
          <w:rFonts w:eastAsia="Calibri"/>
          <w:u w:val="single"/>
        </w:rPr>
        <w:t>Prasmes, kuras respondenti min, ka ir uzlabojuši projekta laikā:</w:t>
      </w:r>
    </w:p>
    <w:p w:rsidR="00905269" w:rsidRDefault="00905269" w:rsidP="00905269">
      <w:pPr>
        <w:numPr>
          <w:ilvl w:val="0"/>
          <w:numId w:val="1"/>
        </w:numPr>
        <w:spacing w:line="276" w:lineRule="auto"/>
        <w:ind w:left="714" w:hanging="357"/>
        <w:contextualSpacing/>
        <w:rPr>
          <w:rFonts w:eastAsia="Calibri"/>
        </w:rPr>
      </w:pPr>
      <w:r>
        <w:rPr>
          <w:rFonts w:eastAsia="Calibri"/>
        </w:rPr>
        <w:t>ē</w:t>
      </w:r>
      <w:r w:rsidRPr="007D7DCF">
        <w:rPr>
          <w:rFonts w:eastAsia="Calibri"/>
        </w:rPr>
        <w:t>st gatavošanas prasmes,</w:t>
      </w:r>
    </w:p>
    <w:p w:rsidR="00905269" w:rsidRDefault="00905269" w:rsidP="00905269">
      <w:pPr>
        <w:numPr>
          <w:ilvl w:val="0"/>
          <w:numId w:val="1"/>
        </w:numPr>
        <w:spacing w:line="276" w:lineRule="auto"/>
        <w:ind w:left="714" w:hanging="357"/>
        <w:contextualSpacing/>
        <w:rPr>
          <w:rFonts w:eastAsia="Calibri"/>
        </w:rPr>
      </w:pPr>
      <w:r>
        <w:rPr>
          <w:rFonts w:eastAsia="Calibri"/>
        </w:rPr>
        <w:t>apģērba labošanas prasmes,</w:t>
      </w:r>
    </w:p>
    <w:p w:rsidR="00905269" w:rsidRDefault="00905269" w:rsidP="00905269">
      <w:pPr>
        <w:numPr>
          <w:ilvl w:val="0"/>
          <w:numId w:val="1"/>
        </w:numPr>
        <w:spacing w:line="276" w:lineRule="auto"/>
        <w:ind w:left="714" w:hanging="357"/>
        <w:contextualSpacing/>
        <w:rPr>
          <w:rFonts w:eastAsia="Calibri"/>
        </w:rPr>
      </w:pPr>
      <w:r>
        <w:rPr>
          <w:rFonts w:eastAsia="Calibri"/>
        </w:rPr>
        <w:t>prasme izgatavot mājsaimniecībā izmantojamus priekšmetus un lietas – svečturi, spilvenu, dvieli u.c.</w:t>
      </w:r>
    </w:p>
    <w:p w:rsidR="00905269" w:rsidRDefault="00905269" w:rsidP="00905269">
      <w:pPr>
        <w:numPr>
          <w:ilvl w:val="0"/>
          <w:numId w:val="1"/>
        </w:numPr>
        <w:spacing w:line="276" w:lineRule="auto"/>
        <w:ind w:left="714" w:hanging="357"/>
        <w:contextualSpacing/>
        <w:rPr>
          <w:rFonts w:eastAsia="Calibri"/>
        </w:rPr>
      </w:pPr>
      <w:r>
        <w:rPr>
          <w:rFonts w:eastAsia="Calibri"/>
        </w:rPr>
        <w:t>prasmes mācīties un patstāvīgi sagatavot mājas darbus,</w:t>
      </w:r>
    </w:p>
    <w:p w:rsidR="00905269" w:rsidRDefault="00905269" w:rsidP="00905269">
      <w:pPr>
        <w:numPr>
          <w:ilvl w:val="0"/>
          <w:numId w:val="1"/>
        </w:numPr>
        <w:spacing w:line="276" w:lineRule="auto"/>
        <w:ind w:left="714" w:hanging="357"/>
        <w:contextualSpacing/>
        <w:rPr>
          <w:rFonts w:eastAsia="Calibri"/>
        </w:rPr>
      </w:pPr>
      <w:r>
        <w:rPr>
          <w:rFonts w:eastAsia="Calibri"/>
        </w:rPr>
        <w:t>galda kultūru,</w:t>
      </w:r>
    </w:p>
    <w:p w:rsidR="00905269" w:rsidRDefault="00905269" w:rsidP="00905269">
      <w:pPr>
        <w:numPr>
          <w:ilvl w:val="0"/>
          <w:numId w:val="1"/>
        </w:numPr>
        <w:spacing w:line="276" w:lineRule="auto"/>
        <w:ind w:left="714" w:hanging="357"/>
        <w:contextualSpacing/>
        <w:rPr>
          <w:rFonts w:eastAsia="Calibri"/>
        </w:rPr>
      </w:pPr>
      <w:r>
        <w:rPr>
          <w:rFonts w:eastAsia="Calibri"/>
        </w:rPr>
        <w:t xml:space="preserve">higiēnas un </w:t>
      </w:r>
      <w:proofErr w:type="spellStart"/>
      <w:r>
        <w:rPr>
          <w:rFonts w:eastAsia="Calibri"/>
        </w:rPr>
        <w:t>pašaprūpes</w:t>
      </w:r>
      <w:proofErr w:type="spellEnd"/>
      <w:r>
        <w:rPr>
          <w:rFonts w:eastAsia="Calibri"/>
        </w:rPr>
        <w:t xml:space="preserve"> prasmes (kā kopt matus, zobus u.c.)</w:t>
      </w:r>
    </w:p>
    <w:p w:rsidR="00905269" w:rsidRPr="006F2D57" w:rsidRDefault="00905269" w:rsidP="00905269">
      <w:pPr>
        <w:numPr>
          <w:ilvl w:val="0"/>
          <w:numId w:val="1"/>
        </w:numPr>
        <w:spacing w:line="276" w:lineRule="auto"/>
        <w:ind w:left="714" w:hanging="357"/>
        <w:contextualSpacing/>
        <w:rPr>
          <w:rFonts w:eastAsia="Calibri"/>
        </w:rPr>
      </w:pPr>
      <w:r>
        <w:rPr>
          <w:rFonts w:eastAsia="Calibri"/>
        </w:rPr>
        <w:t>prasme lietot dažādus sadzīves priekšmetus un tehniku, piem., veļas mašīnu,</w:t>
      </w:r>
    </w:p>
    <w:p w:rsidR="00905269" w:rsidRPr="007D7DCF" w:rsidRDefault="00905269" w:rsidP="00905269">
      <w:pPr>
        <w:numPr>
          <w:ilvl w:val="0"/>
          <w:numId w:val="1"/>
        </w:numPr>
        <w:spacing w:line="276" w:lineRule="auto"/>
        <w:ind w:left="714" w:hanging="357"/>
        <w:contextualSpacing/>
        <w:rPr>
          <w:rFonts w:eastAsia="Calibri"/>
        </w:rPr>
      </w:pPr>
      <w:r>
        <w:rPr>
          <w:rFonts w:eastAsia="Calibri"/>
        </w:rPr>
        <w:t>p</w:t>
      </w:r>
      <w:r w:rsidRPr="007D7DCF">
        <w:rPr>
          <w:rFonts w:eastAsia="Calibri"/>
        </w:rPr>
        <w:t>acietību,</w:t>
      </w:r>
      <w:r>
        <w:rPr>
          <w:rFonts w:eastAsia="Calibri"/>
        </w:rPr>
        <w:t xml:space="preserve"> </w:t>
      </w:r>
    </w:p>
    <w:p w:rsidR="00905269" w:rsidRPr="007D7DCF" w:rsidRDefault="00905269" w:rsidP="00905269">
      <w:pPr>
        <w:numPr>
          <w:ilvl w:val="0"/>
          <w:numId w:val="1"/>
        </w:numPr>
        <w:spacing w:line="276" w:lineRule="auto"/>
        <w:ind w:left="714" w:hanging="357"/>
        <w:contextualSpacing/>
        <w:rPr>
          <w:rFonts w:eastAsia="Calibri"/>
        </w:rPr>
      </w:pPr>
      <w:r>
        <w:rPr>
          <w:rFonts w:eastAsia="Calibri"/>
        </w:rPr>
        <w:t>s</w:t>
      </w:r>
      <w:r w:rsidRPr="007D7DCF">
        <w:rPr>
          <w:rFonts w:eastAsia="Calibri"/>
        </w:rPr>
        <w:t>ava CV izveide,</w:t>
      </w:r>
    </w:p>
    <w:p w:rsidR="00905269" w:rsidRPr="007D7DCF" w:rsidRDefault="00905269" w:rsidP="00905269">
      <w:pPr>
        <w:numPr>
          <w:ilvl w:val="0"/>
          <w:numId w:val="1"/>
        </w:numPr>
        <w:spacing w:line="276" w:lineRule="auto"/>
        <w:ind w:left="714" w:hanging="357"/>
        <w:contextualSpacing/>
        <w:rPr>
          <w:rFonts w:eastAsia="Calibri"/>
        </w:rPr>
      </w:pPr>
      <w:r>
        <w:rPr>
          <w:rFonts w:eastAsia="Calibri"/>
        </w:rPr>
        <w:t>s</w:t>
      </w:r>
      <w:r w:rsidRPr="007D7DCF">
        <w:rPr>
          <w:rFonts w:eastAsia="Calibri"/>
        </w:rPr>
        <w:t>vētku rotājumu</w:t>
      </w:r>
      <w:r>
        <w:rPr>
          <w:rFonts w:eastAsia="Calibri"/>
        </w:rPr>
        <w:t>, dekoru</w:t>
      </w:r>
      <w:r w:rsidRPr="007D7DCF">
        <w:rPr>
          <w:rFonts w:eastAsia="Calibri"/>
        </w:rPr>
        <w:t xml:space="preserve"> izveidošana,</w:t>
      </w:r>
    </w:p>
    <w:p w:rsidR="00905269" w:rsidRPr="007D7DCF" w:rsidRDefault="00905269" w:rsidP="00905269">
      <w:pPr>
        <w:numPr>
          <w:ilvl w:val="0"/>
          <w:numId w:val="1"/>
        </w:numPr>
        <w:spacing w:line="276" w:lineRule="auto"/>
        <w:ind w:left="714" w:hanging="357"/>
        <w:contextualSpacing/>
        <w:rPr>
          <w:rFonts w:eastAsia="Calibri"/>
        </w:rPr>
      </w:pPr>
      <w:r w:rsidRPr="007D7DCF">
        <w:rPr>
          <w:rFonts w:eastAsia="Calibri"/>
        </w:rPr>
        <w:t>dažus burtus, uzr</w:t>
      </w:r>
      <w:r>
        <w:rPr>
          <w:rFonts w:eastAsia="Calibri"/>
        </w:rPr>
        <w:t>ak</w:t>
      </w:r>
      <w:r w:rsidRPr="007D7DCF">
        <w:rPr>
          <w:rFonts w:eastAsia="Calibri"/>
        </w:rPr>
        <w:t>stīt savu vārdu,</w:t>
      </w:r>
      <w:r>
        <w:rPr>
          <w:rFonts w:eastAsia="Calibri"/>
        </w:rPr>
        <w:t xml:space="preserve"> uzvārdu,</w:t>
      </w:r>
    </w:p>
    <w:p w:rsidR="00905269" w:rsidRDefault="00905269" w:rsidP="00905269">
      <w:pPr>
        <w:numPr>
          <w:ilvl w:val="0"/>
          <w:numId w:val="1"/>
        </w:numPr>
        <w:spacing w:line="276" w:lineRule="auto"/>
        <w:ind w:left="714" w:hanging="357"/>
        <w:contextualSpacing/>
        <w:rPr>
          <w:rFonts w:eastAsia="Calibri"/>
        </w:rPr>
      </w:pPr>
      <w:r>
        <w:rPr>
          <w:rFonts w:eastAsia="Calibri"/>
        </w:rPr>
        <w:t xml:space="preserve">prasme gatavot un </w:t>
      </w:r>
      <w:r w:rsidRPr="007D7DCF">
        <w:rPr>
          <w:rFonts w:eastAsia="Calibri"/>
        </w:rPr>
        <w:t>ekonomēt produktus maltītes gatavošanai.</w:t>
      </w:r>
    </w:p>
    <w:p w:rsidR="00905269" w:rsidRDefault="00905269" w:rsidP="00905269">
      <w:pPr>
        <w:spacing w:line="276" w:lineRule="auto"/>
        <w:ind w:left="357"/>
        <w:contextualSpacing/>
        <w:rPr>
          <w:rFonts w:eastAsia="Calibri"/>
          <w:u w:val="single"/>
        </w:rPr>
      </w:pPr>
    </w:p>
    <w:p w:rsidR="00905269" w:rsidRDefault="00905269" w:rsidP="00905269">
      <w:pPr>
        <w:spacing w:line="276" w:lineRule="auto"/>
        <w:ind w:left="357"/>
        <w:contextualSpacing/>
        <w:rPr>
          <w:rFonts w:eastAsia="Calibri"/>
          <w:u w:val="single"/>
        </w:rPr>
      </w:pPr>
    </w:p>
    <w:p w:rsidR="00905269" w:rsidRDefault="00905269" w:rsidP="00905269">
      <w:pPr>
        <w:spacing w:line="276" w:lineRule="auto"/>
        <w:ind w:left="357"/>
        <w:contextualSpacing/>
        <w:rPr>
          <w:rFonts w:eastAsia="Calibri"/>
          <w:u w:val="single"/>
        </w:rPr>
      </w:pPr>
    </w:p>
    <w:p w:rsidR="00905269" w:rsidRPr="006F2D57" w:rsidRDefault="00905269" w:rsidP="00905269">
      <w:pPr>
        <w:spacing w:line="276" w:lineRule="auto"/>
        <w:ind w:left="357"/>
        <w:contextualSpacing/>
        <w:rPr>
          <w:rFonts w:eastAsia="Calibri"/>
          <w:u w:val="single"/>
        </w:rPr>
      </w:pPr>
      <w:r w:rsidRPr="006F2D57">
        <w:rPr>
          <w:rFonts w:eastAsia="Calibri"/>
          <w:u w:val="single"/>
        </w:rPr>
        <w:t xml:space="preserve">Kas nepatika </w:t>
      </w:r>
      <w:r>
        <w:rPr>
          <w:rFonts w:eastAsia="Calibri"/>
          <w:u w:val="single"/>
        </w:rPr>
        <w:t xml:space="preserve">vai sagādāja grūtības </w:t>
      </w:r>
      <w:r w:rsidRPr="006F2D57">
        <w:rPr>
          <w:rFonts w:eastAsia="Calibri"/>
          <w:u w:val="single"/>
        </w:rPr>
        <w:t>šajā projektā?</w:t>
      </w:r>
    </w:p>
    <w:p w:rsidR="00905269" w:rsidRPr="007D7DCF" w:rsidRDefault="00905269" w:rsidP="00905269">
      <w:pPr>
        <w:numPr>
          <w:ilvl w:val="0"/>
          <w:numId w:val="2"/>
        </w:numPr>
        <w:spacing w:after="200" w:line="276" w:lineRule="auto"/>
        <w:contextualSpacing/>
        <w:rPr>
          <w:rFonts w:eastAsia="Calibri"/>
        </w:rPr>
      </w:pPr>
      <w:r>
        <w:rPr>
          <w:rFonts w:eastAsia="Calibri"/>
        </w:rPr>
        <w:t>n</w:t>
      </w:r>
      <w:r w:rsidRPr="007D7DCF">
        <w:rPr>
          <w:rFonts w:eastAsia="Calibri"/>
        </w:rPr>
        <w:t>epatika garas teorijas,</w:t>
      </w:r>
      <w:r>
        <w:rPr>
          <w:rFonts w:eastAsia="Calibri"/>
        </w:rPr>
        <w:t xml:space="preserve"> lekcijas,</w:t>
      </w:r>
    </w:p>
    <w:p w:rsidR="00905269" w:rsidRDefault="00905269" w:rsidP="00905269">
      <w:pPr>
        <w:numPr>
          <w:ilvl w:val="0"/>
          <w:numId w:val="2"/>
        </w:numPr>
        <w:spacing w:after="200" w:line="276" w:lineRule="auto"/>
        <w:contextualSpacing/>
        <w:rPr>
          <w:rFonts w:eastAsia="Calibri"/>
        </w:rPr>
      </w:pPr>
      <w:r>
        <w:rPr>
          <w:rFonts w:eastAsia="Calibri"/>
        </w:rPr>
        <w:t>ka bieži jānāk un jāievēro noteikumi,</w:t>
      </w:r>
    </w:p>
    <w:p w:rsidR="00905269" w:rsidRDefault="00905269" w:rsidP="00905269">
      <w:pPr>
        <w:numPr>
          <w:ilvl w:val="0"/>
          <w:numId w:val="2"/>
        </w:numPr>
        <w:spacing w:after="200" w:line="276" w:lineRule="auto"/>
        <w:contextualSpacing/>
        <w:rPr>
          <w:rFonts w:eastAsia="Calibri"/>
        </w:rPr>
      </w:pPr>
      <w:r>
        <w:rPr>
          <w:rFonts w:eastAsia="Calibri"/>
        </w:rPr>
        <w:t>mazs autobuss,</w:t>
      </w:r>
    </w:p>
    <w:p w:rsidR="00905269" w:rsidRDefault="00905269" w:rsidP="00905269">
      <w:pPr>
        <w:numPr>
          <w:ilvl w:val="0"/>
          <w:numId w:val="2"/>
        </w:numPr>
        <w:spacing w:after="200" w:line="276" w:lineRule="auto"/>
        <w:contextualSpacing/>
        <w:rPr>
          <w:rFonts w:eastAsia="Calibri"/>
        </w:rPr>
      </w:pPr>
      <w:r>
        <w:rPr>
          <w:rFonts w:eastAsia="Calibri"/>
        </w:rPr>
        <w:t xml:space="preserve"> retas ekskursijas (1x mēnesī),</w:t>
      </w:r>
    </w:p>
    <w:p w:rsidR="00905269" w:rsidRDefault="00905269" w:rsidP="00905269">
      <w:pPr>
        <w:numPr>
          <w:ilvl w:val="0"/>
          <w:numId w:val="2"/>
        </w:numPr>
        <w:spacing w:after="200" w:line="276" w:lineRule="auto"/>
        <w:contextualSpacing/>
        <w:rPr>
          <w:rFonts w:eastAsia="Calibri"/>
        </w:rPr>
      </w:pPr>
      <w:r>
        <w:rPr>
          <w:rFonts w:eastAsia="Calibri"/>
        </w:rPr>
        <w:t>ē</w:t>
      </w:r>
      <w:r w:rsidRPr="007D7DCF">
        <w:rPr>
          <w:rFonts w:eastAsia="Calibri"/>
        </w:rPr>
        <w:t>dināšana: mazas porcijas un dažreiz negaršīgi.</w:t>
      </w:r>
    </w:p>
    <w:p w:rsidR="00905269" w:rsidRPr="007D7DCF" w:rsidRDefault="00905269" w:rsidP="00905269">
      <w:pPr>
        <w:spacing w:after="200" w:line="276" w:lineRule="auto"/>
        <w:ind w:left="720"/>
        <w:contextualSpacing/>
        <w:rPr>
          <w:rFonts w:eastAsia="Calibri"/>
        </w:rPr>
      </w:pPr>
    </w:p>
    <w:p w:rsidR="00905269" w:rsidRPr="007D7DCF" w:rsidRDefault="00905269" w:rsidP="00905269">
      <w:pPr>
        <w:spacing w:after="200" w:line="276" w:lineRule="auto"/>
        <w:rPr>
          <w:rFonts w:eastAsia="Calibri"/>
        </w:rPr>
      </w:pPr>
      <w:r w:rsidRPr="007D7DCF">
        <w:rPr>
          <w:rFonts w:eastAsia="Calibri"/>
        </w:rPr>
        <w:t>Respondenti, kuri bija projektu novērtējuši kā daļēji izdevušos, savu atbildi pamato, ka neapmierināja ēdinā</w:t>
      </w:r>
      <w:r>
        <w:rPr>
          <w:rFonts w:eastAsia="Calibri"/>
        </w:rPr>
        <w:t xml:space="preserve">šana (kvalitāte, kvantitāte un biežums), jo ēdināšana bija paredzēta tikai tajās dienās, kad mācības vai projekta aktivitātes tika </w:t>
      </w:r>
      <w:proofErr w:type="gramStart"/>
      <w:r>
        <w:rPr>
          <w:rFonts w:eastAsia="Calibri"/>
        </w:rPr>
        <w:t>organizētas pilnu darba dienu</w:t>
      </w:r>
      <w:proofErr w:type="gramEnd"/>
      <w:r>
        <w:rPr>
          <w:rFonts w:eastAsia="Calibri"/>
        </w:rPr>
        <w:t xml:space="preserve"> – 8 stundas.</w:t>
      </w:r>
    </w:p>
    <w:p w:rsidR="00905269" w:rsidRPr="007D7DCF" w:rsidRDefault="00905269" w:rsidP="00905269">
      <w:pPr>
        <w:spacing w:after="200" w:line="276" w:lineRule="auto"/>
        <w:rPr>
          <w:rFonts w:eastAsia="Calibri"/>
          <w:sz w:val="36"/>
          <w:szCs w:val="36"/>
        </w:rPr>
      </w:pPr>
    </w:p>
    <w:p w:rsidR="00905269" w:rsidRPr="007D7DCF" w:rsidRDefault="00905269" w:rsidP="00905269">
      <w:pPr>
        <w:spacing w:after="200" w:line="276" w:lineRule="auto"/>
        <w:jc w:val="center"/>
        <w:rPr>
          <w:rFonts w:ascii="Calibri" w:eastAsia="Calibri" w:hAnsi="Calibri"/>
          <w:b/>
          <w:sz w:val="36"/>
          <w:szCs w:val="36"/>
          <w:u w:val="single"/>
        </w:rPr>
      </w:pPr>
      <w:r>
        <w:rPr>
          <w:rFonts w:ascii="Calibri" w:eastAsia="Calibri" w:hAnsi="Calibri"/>
          <w:b/>
          <w:sz w:val="36"/>
          <w:szCs w:val="36"/>
          <w:u w:val="single"/>
        </w:rPr>
        <w:t>Interešu nodarbības</w:t>
      </w:r>
    </w:p>
    <w:p w:rsidR="00905269" w:rsidRPr="007D7DCF" w:rsidRDefault="00905269" w:rsidP="00905269">
      <w:pPr>
        <w:spacing w:after="200" w:line="276" w:lineRule="auto"/>
        <w:rPr>
          <w:rFonts w:ascii="Calibri" w:eastAsia="Calibri" w:hAnsi="Calibri"/>
          <w:sz w:val="22"/>
          <w:szCs w:val="22"/>
        </w:rPr>
      </w:pPr>
      <w:r>
        <w:rPr>
          <w:rFonts w:ascii="Calibri" w:eastAsia="Calibri" w:hAnsi="Calibri"/>
          <w:sz w:val="22"/>
          <w:szCs w:val="22"/>
        </w:rPr>
        <w:t xml:space="preserve">    </w:t>
      </w:r>
      <w:r>
        <w:rPr>
          <w:rFonts w:ascii="Calibri" w:eastAsia="Calibri" w:hAnsi="Calibri"/>
          <w:noProof/>
          <w:sz w:val="22"/>
          <w:szCs w:val="22"/>
          <w:lang w:val="en-US"/>
        </w:rPr>
        <w:drawing>
          <wp:inline distT="0" distB="0" distL="0" distR="0" wp14:anchorId="3EEA96B8" wp14:editId="48A4F579">
            <wp:extent cx="4000500" cy="2343150"/>
            <wp:effectExtent l="0" t="0" r="19050" b="19050"/>
            <wp:docPr id="4"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Calibri" w:eastAsia="Calibri" w:hAnsi="Calibri"/>
          <w:sz w:val="22"/>
          <w:szCs w:val="22"/>
        </w:rPr>
        <w:t xml:space="preserve">                           </w:t>
      </w:r>
      <w:r>
        <w:rPr>
          <w:rFonts w:ascii="Calibri" w:eastAsia="Calibri" w:hAnsi="Calibri"/>
          <w:noProof/>
          <w:sz w:val="22"/>
          <w:szCs w:val="22"/>
          <w:lang w:val="en-US"/>
        </w:rPr>
        <w:drawing>
          <wp:inline distT="0" distB="0" distL="0" distR="0" wp14:anchorId="7B69FA9F" wp14:editId="2BC09389">
            <wp:extent cx="3752850" cy="2352675"/>
            <wp:effectExtent l="0" t="0" r="19050" b="9525"/>
            <wp:docPr id="5" name="Diagram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ascii="Calibri" w:eastAsia="Calibri" w:hAnsi="Calibri"/>
          <w:sz w:val="22"/>
          <w:szCs w:val="22"/>
        </w:rPr>
        <w:t xml:space="preserve">   </w:t>
      </w:r>
    </w:p>
    <w:p w:rsidR="00905269" w:rsidRPr="007D7DCF" w:rsidRDefault="00905269" w:rsidP="00905269">
      <w:pPr>
        <w:spacing w:after="200" w:line="276" w:lineRule="auto"/>
        <w:rPr>
          <w:rFonts w:ascii="Calibri" w:eastAsia="Calibri" w:hAnsi="Calibri"/>
          <w:sz w:val="22"/>
          <w:szCs w:val="22"/>
        </w:rPr>
      </w:pPr>
      <w:r>
        <w:rPr>
          <w:rFonts w:ascii="Calibri" w:eastAsia="Calibri" w:hAnsi="Calibri"/>
          <w:sz w:val="22"/>
          <w:szCs w:val="22"/>
        </w:rPr>
        <w:lastRenderedPageBreak/>
        <w:t xml:space="preserve">     </w:t>
      </w:r>
      <w:r>
        <w:rPr>
          <w:rFonts w:ascii="Calibri" w:eastAsia="Calibri" w:hAnsi="Calibri"/>
          <w:noProof/>
          <w:sz w:val="22"/>
          <w:szCs w:val="22"/>
          <w:lang w:val="en-US"/>
        </w:rPr>
        <w:drawing>
          <wp:inline distT="0" distB="0" distL="0" distR="0" wp14:anchorId="19405594" wp14:editId="541FC96F">
            <wp:extent cx="3981450" cy="2428875"/>
            <wp:effectExtent l="0" t="0" r="19050" b="9525"/>
            <wp:docPr id="6" name="Diagram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Calibri" w:eastAsia="Calibri" w:hAnsi="Calibri"/>
          <w:sz w:val="22"/>
          <w:szCs w:val="22"/>
        </w:rPr>
        <w:t xml:space="preserve">                           </w:t>
      </w:r>
      <w:r>
        <w:rPr>
          <w:rFonts w:ascii="Calibri" w:eastAsia="Calibri" w:hAnsi="Calibri"/>
          <w:noProof/>
          <w:sz w:val="22"/>
          <w:szCs w:val="22"/>
          <w:lang w:val="en-US"/>
        </w:rPr>
        <w:drawing>
          <wp:inline distT="0" distB="0" distL="0" distR="0" wp14:anchorId="627F89C7" wp14:editId="51D58B0E">
            <wp:extent cx="3743325" cy="2419350"/>
            <wp:effectExtent l="0" t="0" r="9525" b="19050"/>
            <wp:docPr id="7" name="Diagram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5269" w:rsidRPr="007D7DCF" w:rsidRDefault="00905269" w:rsidP="00905269">
      <w:pPr>
        <w:spacing w:after="200" w:line="276" w:lineRule="auto"/>
        <w:rPr>
          <w:rFonts w:ascii="Calibri" w:eastAsia="Calibri" w:hAnsi="Calibri"/>
          <w:sz w:val="22"/>
          <w:szCs w:val="22"/>
        </w:rPr>
      </w:pPr>
    </w:p>
    <w:p w:rsidR="00905269" w:rsidRPr="007D7DCF" w:rsidRDefault="00905269" w:rsidP="00905269">
      <w:pPr>
        <w:spacing w:after="200" w:line="276" w:lineRule="auto"/>
        <w:rPr>
          <w:rFonts w:ascii="Calibri" w:eastAsia="Calibri" w:hAnsi="Calibri"/>
          <w:sz w:val="22"/>
          <w:szCs w:val="22"/>
        </w:rPr>
      </w:pPr>
      <w:r>
        <w:rPr>
          <w:rFonts w:ascii="Calibri" w:eastAsia="Calibri" w:hAnsi="Calibri"/>
          <w:sz w:val="22"/>
          <w:szCs w:val="22"/>
        </w:rPr>
        <w:t xml:space="preserve">             </w:t>
      </w:r>
    </w:p>
    <w:p w:rsidR="00905269" w:rsidRDefault="00905269" w:rsidP="00905269">
      <w:pPr>
        <w:spacing w:after="200" w:line="276" w:lineRule="auto"/>
        <w:rPr>
          <w:rFonts w:ascii="Calibri" w:eastAsia="Calibri" w:hAnsi="Calibri"/>
          <w:sz w:val="22"/>
          <w:szCs w:val="22"/>
        </w:rPr>
      </w:pPr>
      <w:r>
        <w:rPr>
          <w:rFonts w:ascii="Calibri" w:eastAsia="Calibri" w:hAnsi="Calibri"/>
          <w:noProof/>
          <w:sz w:val="22"/>
          <w:szCs w:val="22"/>
          <w:lang w:val="en-US"/>
        </w:rPr>
        <w:drawing>
          <wp:inline distT="0" distB="0" distL="0" distR="0" wp14:anchorId="2ABD6F21" wp14:editId="405D172F">
            <wp:extent cx="4181475" cy="2733675"/>
            <wp:effectExtent l="0" t="0" r="9525" b="9525"/>
            <wp:docPr id="8" name="Diagramma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ascii="Calibri" w:eastAsia="Calibri" w:hAnsi="Calibri"/>
          <w:sz w:val="22"/>
          <w:szCs w:val="22"/>
        </w:rPr>
        <w:t xml:space="preserve">                  </w:t>
      </w:r>
      <w:r>
        <w:rPr>
          <w:rFonts w:ascii="Calibri" w:eastAsia="Calibri" w:hAnsi="Calibri"/>
          <w:noProof/>
          <w:sz w:val="22"/>
          <w:szCs w:val="22"/>
          <w:lang w:val="en-US"/>
        </w:rPr>
        <w:drawing>
          <wp:inline distT="0" distB="0" distL="0" distR="0" wp14:anchorId="4E4F49E1" wp14:editId="52D2147A">
            <wp:extent cx="4181475" cy="2733675"/>
            <wp:effectExtent l="0" t="0" r="9525" b="9525"/>
            <wp:docPr id="9"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5269" w:rsidRPr="007D7DCF" w:rsidRDefault="00905269" w:rsidP="00905269">
      <w:pPr>
        <w:spacing w:after="200" w:line="276" w:lineRule="auto"/>
        <w:rPr>
          <w:rFonts w:ascii="Calibri" w:eastAsia="Calibri" w:hAnsi="Calibri"/>
          <w:sz w:val="22"/>
          <w:szCs w:val="22"/>
        </w:rPr>
      </w:pPr>
      <w:r>
        <w:rPr>
          <w:rFonts w:ascii="Calibri" w:eastAsia="Calibri" w:hAnsi="Calibri"/>
          <w:sz w:val="22"/>
          <w:szCs w:val="22"/>
        </w:rPr>
        <w:lastRenderedPageBreak/>
        <w:t xml:space="preserve">      </w:t>
      </w:r>
      <w:r>
        <w:rPr>
          <w:noProof/>
          <w:lang w:val="en-US"/>
        </w:rPr>
        <w:drawing>
          <wp:inline distT="0" distB="0" distL="0" distR="0" wp14:anchorId="242BF624" wp14:editId="458E86D0">
            <wp:extent cx="4305300" cy="3038475"/>
            <wp:effectExtent l="0" t="0" r="19050" b="9525"/>
            <wp:docPr id="10" name="Diagram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rFonts w:ascii="Calibri" w:eastAsia="Calibri" w:hAnsi="Calibri"/>
          <w:sz w:val="22"/>
          <w:szCs w:val="22"/>
        </w:rPr>
        <w:t xml:space="preserve">     </w:t>
      </w:r>
      <w:r>
        <w:rPr>
          <w:noProof/>
          <w:lang w:val="en-US"/>
        </w:rPr>
        <w:drawing>
          <wp:inline distT="0" distB="0" distL="0" distR="0" wp14:anchorId="07D6BB33" wp14:editId="53D83AA4">
            <wp:extent cx="4381500" cy="3028950"/>
            <wp:effectExtent l="0" t="0" r="19050" b="19050"/>
            <wp:docPr id="11" name="Diagramma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rFonts w:ascii="Calibri" w:eastAsia="Calibri" w:hAnsi="Calibri"/>
          <w:sz w:val="22"/>
          <w:szCs w:val="22"/>
        </w:rPr>
        <w:t xml:space="preserve">       </w:t>
      </w:r>
    </w:p>
    <w:p w:rsidR="00905269" w:rsidRPr="007D7DCF" w:rsidRDefault="00905269" w:rsidP="00905269">
      <w:pPr>
        <w:spacing w:after="200" w:line="276" w:lineRule="auto"/>
        <w:rPr>
          <w:rFonts w:ascii="Calibri" w:eastAsia="Calibri" w:hAnsi="Calibri"/>
          <w:sz w:val="22"/>
          <w:szCs w:val="22"/>
        </w:rPr>
      </w:pPr>
    </w:p>
    <w:p w:rsidR="00905269" w:rsidRPr="007D7DCF" w:rsidRDefault="00905269" w:rsidP="00905269">
      <w:pPr>
        <w:spacing w:after="200" w:line="276" w:lineRule="auto"/>
        <w:rPr>
          <w:rFonts w:ascii="Calibri" w:eastAsia="Calibri" w:hAnsi="Calibri"/>
          <w:sz w:val="22"/>
          <w:szCs w:val="22"/>
        </w:rPr>
      </w:pPr>
      <w:r>
        <w:rPr>
          <w:rFonts w:ascii="Calibri" w:eastAsia="Calibri" w:hAnsi="Calibri"/>
          <w:sz w:val="22"/>
          <w:szCs w:val="22"/>
        </w:rPr>
        <w:t>Aptauju rezultātos un interešu nodarbību novērtējumā ir redzams, ka projekta dalībniekiem grūtības formulēt savu viedokli, tomēr visaugstāk no projekta dalībnieku puses tiek novērtētas tās nodarbības, kuru laikā bija iespēja tieši praktiski darboties un sasniegt redzamu un taustāmu rezultātu, piemēram, kokapstrādē ar pasniedzēja palīdzību izgatavots gaļas dēlītis, kulinārijā pagatavots ēdiens. Mazāka atsaucība un zemāks novērtējums no pieaugušo puses ir nodarbībām, kuru tematika bija saistīta ar mākslu un radošo izpausmi, savukārt pēc mērķa grupas aktivitātes un iesaistīšanās</w:t>
      </w:r>
      <w:proofErr w:type="gramStart"/>
      <w:r>
        <w:rPr>
          <w:rFonts w:ascii="Calibri" w:eastAsia="Calibri" w:hAnsi="Calibri"/>
          <w:sz w:val="22"/>
          <w:szCs w:val="22"/>
        </w:rPr>
        <w:t>, šīs</w:t>
      </w:r>
      <w:proofErr w:type="gramEnd"/>
      <w:r>
        <w:rPr>
          <w:rFonts w:ascii="Calibri" w:eastAsia="Calibri" w:hAnsi="Calibri"/>
          <w:sz w:val="22"/>
          <w:szCs w:val="22"/>
        </w:rPr>
        <w:t xml:space="preserve"> aktivitātes ļoti patika bērniem. Pieaugušajiem iesaistīties arī traucēja konkrēta un racionāla pieeja lietām, kā arī nevēlēšanās izskatīties bērnišķīgam un smieklīgam, piemēram, izgatavojot kartiņas vai zīmējot.</w:t>
      </w:r>
    </w:p>
    <w:p w:rsidR="00905269" w:rsidRPr="007D7DCF" w:rsidRDefault="00905269" w:rsidP="00905269">
      <w:pPr>
        <w:spacing w:after="200" w:line="276" w:lineRule="auto"/>
        <w:rPr>
          <w:rFonts w:ascii="Calibri" w:eastAsia="Calibri" w:hAnsi="Calibri"/>
          <w:sz w:val="22"/>
          <w:szCs w:val="22"/>
        </w:rPr>
      </w:pPr>
      <w:r>
        <w:rPr>
          <w:rFonts w:ascii="Calibri" w:eastAsia="Calibri" w:hAnsi="Calibri"/>
          <w:sz w:val="22"/>
          <w:szCs w:val="22"/>
        </w:rPr>
        <w:t>Augstākais novērtējums saņemts par mājsaimniecības nodarbībām, kurās bija nodrošināta iespēja gatavot dažādus ēdienus un praktiski lietot pieejamos mājsaimniecības priekšmetus. Kopumā 10% dalībnieku Šīs nodarbības nepatika, jo bija samērā daudz teorijas</w:t>
      </w:r>
      <w:proofErr w:type="gramStart"/>
      <w:r>
        <w:rPr>
          <w:rFonts w:ascii="Calibri" w:eastAsia="Calibri" w:hAnsi="Calibri"/>
          <w:sz w:val="22"/>
          <w:szCs w:val="22"/>
        </w:rPr>
        <w:t xml:space="preserve"> , </w:t>
      </w:r>
      <w:proofErr w:type="gramEnd"/>
      <w:r>
        <w:rPr>
          <w:rFonts w:ascii="Calibri" w:eastAsia="Calibri" w:hAnsi="Calibri"/>
          <w:sz w:val="22"/>
          <w:szCs w:val="22"/>
        </w:rPr>
        <w:t>mazāk praktiskas nodarbības.</w:t>
      </w:r>
    </w:p>
    <w:p w:rsidR="00905269" w:rsidRDefault="00905269" w:rsidP="00905269">
      <w:pPr>
        <w:spacing w:after="200" w:line="276" w:lineRule="auto"/>
        <w:jc w:val="center"/>
        <w:rPr>
          <w:rFonts w:eastAsia="Calibri"/>
          <w:b/>
        </w:rPr>
      </w:pPr>
    </w:p>
    <w:p w:rsidR="00905269" w:rsidRDefault="00905269" w:rsidP="00905269">
      <w:pPr>
        <w:spacing w:after="200" w:line="276" w:lineRule="auto"/>
        <w:jc w:val="center"/>
        <w:rPr>
          <w:rFonts w:eastAsia="Calibri"/>
          <w:b/>
        </w:rPr>
      </w:pPr>
    </w:p>
    <w:p w:rsidR="00905269" w:rsidRDefault="00905269" w:rsidP="00905269">
      <w:pPr>
        <w:spacing w:after="200" w:line="276" w:lineRule="auto"/>
        <w:jc w:val="center"/>
        <w:rPr>
          <w:rFonts w:eastAsia="Calibri"/>
          <w:b/>
        </w:rPr>
      </w:pPr>
    </w:p>
    <w:p w:rsidR="00905269" w:rsidRDefault="00905269" w:rsidP="00905269">
      <w:pPr>
        <w:spacing w:after="200" w:line="276" w:lineRule="auto"/>
        <w:jc w:val="center"/>
        <w:rPr>
          <w:rFonts w:eastAsia="Calibri"/>
          <w:b/>
        </w:rPr>
      </w:pPr>
      <w:r>
        <w:rPr>
          <w:rFonts w:eastAsia="Calibri"/>
          <w:b/>
        </w:rPr>
        <w:t xml:space="preserve">Analfabētisma mazināšanas – lasīšanas un rakstīšanas prasmju apguves nodarbības pieaugušajiem </w:t>
      </w:r>
    </w:p>
    <w:p w:rsidR="00905269" w:rsidRDefault="00905269" w:rsidP="00905269">
      <w:pPr>
        <w:spacing w:after="200" w:line="276" w:lineRule="auto"/>
        <w:jc w:val="center"/>
        <w:rPr>
          <w:rFonts w:eastAsia="Calibri"/>
          <w:b/>
        </w:rPr>
      </w:pPr>
      <w:r>
        <w:rPr>
          <w:rFonts w:eastAsia="Calibri"/>
          <w:b/>
        </w:rPr>
        <w:t>un mācību atbalsta konsultācijas bērniem</w:t>
      </w:r>
    </w:p>
    <w:p w:rsidR="00905269" w:rsidRPr="007D7DCF" w:rsidRDefault="00905269" w:rsidP="00905269">
      <w:pPr>
        <w:spacing w:after="200" w:line="276" w:lineRule="auto"/>
        <w:jc w:val="center"/>
        <w:rPr>
          <w:rFonts w:eastAsia="Calibri"/>
          <w:b/>
        </w:rPr>
      </w:pPr>
      <w:r>
        <w:rPr>
          <w:noProof/>
          <w:lang w:val="en-US"/>
        </w:rPr>
        <w:drawing>
          <wp:inline distT="0" distB="0" distL="0" distR="0" wp14:anchorId="15846920" wp14:editId="13C1C06D">
            <wp:extent cx="4572000" cy="2743200"/>
            <wp:effectExtent l="0" t="0" r="19050" b="19050"/>
            <wp:docPr id="12" name="Diagramma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5269" w:rsidRDefault="00905269" w:rsidP="00905269">
      <w:pPr>
        <w:tabs>
          <w:tab w:val="left" w:pos="4035"/>
        </w:tabs>
        <w:jc w:val="center"/>
        <w:rPr>
          <w:rFonts w:ascii="Calibri" w:eastAsia="Calibri" w:hAnsi="Calibri"/>
          <w:sz w:val="22"/>
          <w:szCs w:val="22"/>
        </w:rPr>
      </w:pPr>
    </w:p>
    <w:p w:rsidR="00905269" w:rsidRDefault="00905269" w:rsidP="00905269">
      <w:pPr>
        <w:tabs>
          <w:tab w:val="left" w:pos="4035"/>
        </w:tabs>
        <w:jc w:val="center"/>
        <w:rPr>
          <w:rFonts w:ascii="Calibri" w:eastAsia="Calibri" w:hAnsi="Calibri"/>
          <w:sz w:val="22"/>
          <w:szCs w:val="22"/>
        </w:rPr>
      </w:pPr>
    </w:p>
    <w:p w:rsidR="00905269" w:rsidRDefault="00905269" w:rsidP="00905269">
      <w:pPr>
        <w:tabs>
          <w:tab w:val="left" w:pos="4035"/>
        </w:tabs>
        <w:jc w:val="center"/>
        <w:rPr>
          <w:rFonts w:ascii="Calibri" w:eastAsia="Calibri" w:hAnsi="Calibri"/>
          <w:sz w:val="22"/>
          <w:szCs w:val="22"/>
        </w:rPr>
      </w:pPr>
      <w:r>
        <w:rPr>
          <w:rFonts w:ascii="Calibri" w:eastAsia="Calibri" w:hAnsi="Calibri"/>
          <w:sz w:val="22"/>
          <w:szCs w:val="22"/>
        </w:rPr>
        <w:t>Šīm nodarbībām atsauksmes un vērtējums gan pieaugušajiem, gan bērniem ir pozitīvs. Vecāki novērtē projekta ietvaros nodrošināto iespēju saņemt pedagogu konsultācijas mācību vielas apguvei skolā bērniem, kā arī iespēju papildināt savas zināšanas lasīšanā un rakstīšanā. Tomēr bieži vien nekritiski novērtē savas spējas un zināšanas valodas lietošanā mutvārdos un rakstiski. Daži no pieaugušajiem, kuri prot rakstīt un lasīt, izmantoja šīs nodarbības, lai konsultētos ar speciālistu par to kā sagatavot sev CV, rakstīt un noformēt iesniegumu un meklēt darba piedāvājumus internetā.</w:t>
      </w:r>
    </w:p>
    <w:p w:rsidR="00905269" w:rsidRDefault="00905269" w:rsidP="00905269">
      <w:pPr>
        <w:tabs>
          <w:tab w:val="left" w:pos="4035"/>
        </w:tabs>
        <w:jc w:val="center"/>
        <w:rPr>
          <w:rFonts w:ascii="Calibri" w:eastAsia="Calibri" w:hAnsi="Calibri"/>
          <w:sz w:val="22"/>
          <w:szCs w:val="22"/>
        </w:rPr>
      </w:pPr>
    </w:p>
    <w:p w:rsidR="00905269" w:rsidRDefault="00905269" w:rsidP="00905269">
      <w:pPr>
        <w:tabs>
          <w:tab w:val="left" w:pos="4035"/>
        </w:tabs>
        <w:jc w:val="center"/>
        <w:rPr>
          <w:rFonts w:ascii="Calibri" w:eastAsia="Calibri" w:hAnsi="Calibri"/>
          <w:sz w:val="22"/>
          <w:szCs w:val="22"/>
        </w:rPr>
      </w:pPr>
    </w:p>
    <w:p w:rsidR="00905269" w:rsidRDefault="00905269" w:rsidP="00905269">
      <w:pPr>
        <w:tabs>
          <w:tab w:val="left" w:pos="4035"/>
        </w:tabs>
        <w:jc w:val="center"/>
        <w:rPr>
          <w:rFonts w:ascii="Calibri" w:eastAsia="Calibri" w:hAnsi="Calibri"/>
          <w:sz w:val="22"/>
          <w:szCs w:val="22"/>
        </w:rPr>
      </w:pPr>
    </w:p>
    <w:p w:rsidR="00905269" w:rsidRDefault="00905269" w:rsidP="00905269">
      <w:pPr>
        <w:tabs>
          <w:tab w:val="left" w:pos="4035"/>
        </w:tabs>
        <w:rPr>
          <w:rFonts w:ascii="Calibri" w:eastAsia="Calibri" w:hAnsi="Calibri"/>
          <w:sz w:val="22"/>
          <w:szCs w:val="22"/>
        </w:rPr>
      </w:pPr>
      <w:r>
        <w:rPr>
          <w:rFonts w:ascii="Calibri" w:eastAsia="Calibri" w:hAnsi="Calibri"/>
          <w:sz w:val="22"/>
          <w:szCs w:val="22"/>
        </w:rPr>
        <w:t xml:space="preserve">                                       </w:t>
      </w:r>
    </w:p>
    <w:p w:rsidR="00905269" w:rsidRDefault="00905269" w:rsidP="00905269">
      <w:pPr>
        <w:tabs>
          <w:tab w:val="left" w:pos="4035"/>
        </w:tabs>
        <w:rPr>
          <w:rFonts w:ascii="Calibri" w:eastAsia="Calibri" w:hAnsi="Calibri"/>
          <w:sz w:val="22"/>
          <w:szCs w:val="22"/>
        </w:rPr>
      </w:pPr>
    </w:p>
    <w:p w:rsidR="00905269" w:rsidRDefault="00905269" w:rsidP="00905269">
      <w:pPr>
        <w:tabs>
          <w:tab w:val="left" w:pos="4035"/>
        </w:tabs>
        <w:rPr>
          <w:rFonts w:ascii="Calibri" w:eastAsia="Calibri" w:hAnsi="Calibri"/>
          <w:sz w:val="22"/>
          <w:szCs w:val="22"/>
        </w:rPr>
      </w:pPr>
    </w:p>
    <w:p w:rsidR="00905269" w:rsidRDefault="00905269" w:rsidP="00905269">
      <w:pPr>
        <w:tabs>
          <w:tab w:val="left" w:pos="4035"/>
        </w:tabs>
        <w:rPr>
          <w:rFonts w:ascii="Calibri" w:eastAsia="Calibri" w:hAnsi="Calibri"/>
          <w:sz w:val="22"/>
          <w:szCs w:val="22"/>
        </w:rPr>
      </w:pPr>
    </w:p>
    <w:p w:rsidR="00905269" w:rsidRDefault="00905269" w:rsidP="00905269">
      <w:pPr>
        <w:tabs>
          <w:tab w:val="left" w:pos="4035"/>
        </w:tabs>
        <w:rPr>
          <w:rFonts w:ascii="Calibri" w:eastAsia="Calibri" w:hAnsi="Calibri"/>
          <w:sz w:val="22"/>
          <w:szCs w:val="22"/>
        </w:rPr>
      </w:pPr>
    </w:p>
    <w:p w:rsidR="00905269" w:rsidRDefault="00905269" w:rsidP="00905269">
      <w:pPr>
        <w:tabs>
          <w:tab w:val="left" w:pos="4035"/>
        </w:tabs>
        <w:rPr>
          <w:rFonts w:ascii="Calibri" w:eastAsia="Calibri" w:hAnsi="Calibri"/>
          <w:sz w:val="22"/>
          <w:szCs w:val="22"/>
        </w:rPr>
      </w:pPr>
    </w:p>
    <w:p w:rsidR="00905269" w:rsidRDefault="00905269" w:rsidP="00905269">
      <w:pPr>
        <w:tabs>
          <w:tab w:val="left" w:pos="4035"/>
        </w:tabs>
        <w:rPr>
          <w:rFonts w:ascii="Calibri" w:eastAsia="Calibri" w:hAnsi="Calibri"/>
          <w:sz w:val="22"/>
          <w:szCs w:val="22"/>
        </w:rPr>
      </w:pPr>
    </w:p>
    <w:p w:rsidR="00905269" w:rsidRDefault="00905269" w:rsidP="00905269">
      <w:pPr>
        <w:tabs>
          <w:tab w:val="left" w:pos="4035"/>
        </w:tabs>
        <w:rPr>
          <w:rFonts w:ascii="Calibri" w:eastAsia="Calibri" w:hAnsi="Calibri"/>
          <w:sz w:val="22"/>
          <w:szCs w:val="22"/>
        </w:rPr>
      </w:pPr>
    </w:p>
    <w:p w:rsidR="00905269" w:rsidRDefault="00905269" w:rsidP="00905269">
      <w:pPr>
        <w:tabs>
          <w:tab w:val="left" w:pos="4035"/>
        </w:tabs>
        <w:rPr>
          <w:rFonts w:ascii="Calibri" w:eastAsia="Calibri" w:hAnsi="Calibri"/>
          <w:sz w:val="22"/>
          <w:szCs w:val="22"/>
        </w:rPr>
      </w:pPr>
    </w:p>
    <w:p w:rsidR="00905269" w:rsidRPr="00852D2F" w:rsidRDefault="00905269" w:rsidP="00905269">
      <w:pPr>
        <w:tabs>
          <w:tab w:val="left" w:pos="4035"/>
        </w:tabs>
        <w:rPr>
          <w:rFonts w:ascii="Calibri" w:eastAsia="Calibri" w:hAnsi="Calibri"/>
          <w:b/>
          <w:sz w:val="22"/>
          <w:szCs w:val="22"/>
        </w:rPr>
      </w:pPr>
      <w:r>
        <w:rPr>
          <w:rFonts w:ascii="Calibri" w:eastAsia="Calibri" w:hAnsi="Calibri"/>
          <w:sz w:val="22"/>
          <w:szCs w:val="22"/>
        </w:rPr>
        <w:t xml:space="preserve">                                       </w:t>
      </w:r>
      <w:r w:rsidRPr="00852D2F">
        <w:rPr>
          <w:rFonts w:ascii="Calibri" w:eastAsia="Calibri" w:hAnsi="Calibri"/>
          <w:b/>
          <w:sz w:val="22"/>
          <w:szCs w:val="22"/>
        </w:rPr>
        <w:t>GRUPU NODARBĪBAS</w:t>
      </w:r>
      <w:proofErr w:type="gramStart"/>
      <w:r w:rsidRPr="00852D2F">
        <w:rPr>
          <w:rFonts w:ascii="Calibri" w:eastAsia="Calibri" w:hAnsi="Calibri"/>
          <w:b/>
          <w:sz w:val="22"/>
          <w:szCs w:val="22"/>
        </w:rPr>
        <w:t xml:space="preserve">                                                                          </w:t>
      </w:r>
      <w:r>
        <w:rPr>
          <w:rFonts w:ascii="Calibri" w:eastAsia="Calibri" w:hAnsi="Calibri"/>
          <w:b/>
          <w:sz w:val="22"/>
          <w:szCs w:val="22"/>
        </w:rPr>
        <w:t xml:space="preserve"> </w:t>
      </w:r>
      <w:r w:rsidRPr="00852D2F">
        <w:rPr>
          <w:rFonts w:ascii="Calibri" w:eastAsia="Calibri" w:hAnsi="Calibri"/>
          <w:b/>
          <w:sz w:val="22"/>
          <w:szCs w:val="22"/>
        </w:rPr>
        <w:t xml:space="preserve">                  </w:t>
      </w:r>
      <w:proofErr w:type="gramEnd"/>
      <w:r w:rsidRPr="00852D2F">
        <w:rPr>
          <w:rFonts w:ascii="Calibri" w:eastAsia="Calibri" w:hAnsi="Calibri"/>
          <w:b/>
          <w:sz w:val="22"/>
          <w:szCs w:val="22"/>
        </w:rPr>
        <w:t>INDIVIDUĀLĀS KONSULTĀCIJAS</w:t>
      </w:r>
    </w:p>
    <w:p w:rsidR="00905269" w:rsidRPr="007D7DCF" w:rsidRDefault="00905269" w:rsidP="00905269">
      <w:pPr>
        <w:spacing w:after="200" w:line="276" w:lineRule="auto"/>
        <w:rPr>
          <w:rFonts w:ascii="Calibri" w:eastAsia="Calibri" w:hAnsi="Calibri"/>
          <w:sz w:val="22"/>
          <w:szCs w:val="22"/>
        </w:rPr>
      </w:pPr>
      <w:r>
        <w:rPr>
          <w:noProof/>
          <w:lang w:val="en-US"/>
        </w:rPr>
        <w:drawing>
          <wp:inline distT="0" distB="0" distL="0" distR="0" wp14:anchorId="13BB1CBD" wp14:editId="0C4A33DD">
            <wp:extent cx="4381500" cy="2914650"/>
            <wp:effectExtent l="0" t="0" r="19050" b="19050"/>
            <wp:docPr id="13" name="Diagramma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584097">
        <w:rPr>
          <w:rFonts w:ascii="Calibri" w:eastAsia="Calibri" w:hAnsi="Calibri"/>
          <w:noProof/>
          <w:sz w:val="22"/>
          <w:szCs w:val="22"/>
          <w:lang w:eastAsia="lv-LV"/>
        </w:rPr>
        <w:t xml:space="preserve"> </w:t>
      </w:r>
      <w:r>
        <w:rPr>
          <w:noProof/>
          <w:lang w:val="en-US"/>
        </w:rPr>
        <w:drawing>
          <wp:inline distT="0" distB="0" distL="0" distR="0" wp14:anchorId="15B4576A" wp14:editId="428A44D7">
            <wp:extent cx="4572000" cy="2914650"/>
            <wp:effectExtent l="0" t="0" r="19050" b="19050"/>
            <wp:docPr id="14" name="Diagram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05269" w:rsidRDefault="00905269" w:rsidP="00905269">
      <w:pPr>
        <w:spacing w:after="200" w:line="276" w:lineRule="auto"/>
        <w:rPr>
          <w:rFonts w:ascii="Calibri" w:eastAsia="Calibri" w:hAnsi="Calibri"/>
          <w:sz w:val="22"/>
          <w:szCs w:val="22"/>
        </w:rPr>
      </w:pPr>
      <w:r>
        <w:rPr>
          <w:rFonts w:ascii="Calibri" w:eastAsia="Calibri" w:hAnsi="Calibri"/>
          <w:sz w:val="22"/>
          <w:szCs w:val="22"/>
        </w:rPr>
        <w:t>Projekta dalībnieki izmantoja iespējas apmeklēt gan sociālo darbinieka, gan psihologa, gan sociālā rehabilitētāja konsultācijas un vadītās nodarbības. Tomēr programmas ieviešanas laikā tika novērots, ka projekta dalībnieki vēršas pie katra no minētajiem speciālistiem personīgi saucot un uzrunājot vārdā, nelietojot amata nosaukumu. Novērtējot nodarbību saturu projekta dalībniekiem nepatika tēmas</w:t>
      </w:r>
      <w:proofErr w:type="gramStart"/>
      <w:r>
        <w:rPr>
          <w:rFonts w:ascii="Calibri" w:eastAsia="Calibri" w:hAnsi="Calibri"/>
          <w:sz w:val="22"/>
          <w:szCs w:val="22"/>
        </w:rPr>
        <w:t xml:space="preserve"> , </w:t>
      </w:r>
      <w:proofErr w:type="gramEnd"/>
      <w:r>
        <w:rPr>
          <w:rFonts w:ascii="Calibri" w:eastAsia="Calibri" w:hAnsi="Calibri"/>
          <w:sz w:val="22"/>
          <w:szCs w:val="22"/>
        </w:rPr>
        <w:t>kuras skar vardarbību un atkarības.</w:t>
      </w:r>
    </w:p>
    <w:p w:rsidR="00905269" w:rsidRPr="007D7DCF" w:rsidRDefault="00905269" w:rsidP="00905269">
      <w:pPr>
        <w:spacing w:after="200" w:line="276" w:lineRule="auto"/>
        <w:rPr>
          <w:rFonts w:ascii="Calibri" w:eastAsia="Calibri" w:hAnsi="Calibri"/>
          <w:sz w:val="22"/>
          <w:szCs w:val="22"/>
        </w:rPr>
      </w:pPr>
      <w:r>
        <w:rPr>
          <w:rFonts w:ascii="Calibri" w:eastAsia="Calibri" w:hAnsi="Calibri"/>
          <w:sz w:val="22"/>
          <w:szCs w:val="22"/>
        </w:rPr>
        <w:t>Projekta dalībniekiem pakalpojumu traucēja izmantot nedrošība, aizspriedumi un neizpratne gan par psihologa</w:t>
      </w:r>
      <w:proofErr w:type="gramStart"/>
      <w:r>
        <w:rPr>
          <w:rFonts w:ascii="Calibri" w:eastAsia="Calibri" w:hAnsi="Calibri"/>
          <w:sz w:val="22"/>
          <w:szCs w:val="22"/>
        </w:rPr>
        <w:t xml:space="preserve"> , </w:t>
      </w:r>
      <w:proofErr w:type="gramEnd"/>
      <w:r>
        <w:rPr>
          <w:rFonts w:ascii="Calibri" w:eastAsia="Calibri" w:hAnsi="Calibri"/>
          <w:sz w:val="22"/>
          <w:szCs w:val="22"/>
        </w:rPr>
        <w:t xml:space="preserve"> gan par sociālā rehabilitētāja specialitāti un darbu.</w:t>
      </w:r>
    </w:p>
    <w:p w:rsidR="00905269" w:rsidRPr="007D7DCF" w:rsidRDefault="00905269" w:rsidP="00905269">
      <w:pPr>
        <w:spacing w:after="200" w:line="276" w:lineRule="auto"/>
        <w:rPr>
          <w:rFonts w:ascii="Calibri" w:eastAsia="Calibri" w:hAnsi="Calibri"/>
          <w:sz w:val="22"/>
          <w:szCs w:val="22"/>
        </w:rPr>
      </w:pPr>
    </w:p>
    <w:p w:rsidR="00905269" w:rsidRPr="007D7DCF" w:rsidRDefault="00905269" w:rsidP="00905269">
      <w:pPr>
        <w:spacing w:after="200" w:line="276" w:lineRule="auto"/>
        <w:rPr>
          <w:rFonts w:ascii="Calibri" w:eastAsia="Calibri" w:hAnsi="Calibri"/>
          <w:sz w:val="22"/>
          <w:szCs w:val="22"/>
        </w:rPr>
      </w:pPr>
    </w:p>
    <w:p w:rsidR="00905269" w:rsidRPr="007D7DCF" w:rsidRDefault="00905269" w:rsidP="00905269">
      <w:pPr>
        <w:spacing w:after="200" w:line="276" w:lineRule="auto"/>
        <w:rPr>
          <w:rFonts w:ascii="Calibri" w:eastAsia="Calibri" w:hAnsi="Calibri"/>
          <w:b/>
          <w:sz w:val="28"/>
          <w:szCs w:val="28"/>
          <w:u w:val="single"/>
        </w:rPr>
      </w:pPr>
    </w:p>
    <w:p w:rsidR="00905269" w:rsidRPr="007D7DCF" w:rsidRDefault="00905269" w:rsidP="00905269">
      <w:pPr>
        <w:spacing w:after="200" w:line="276" w:lineRule="auto"/>
        <w:rPr>
          <w:rFonts w:ascii="Calibri" w:eastAsia="Calibri" w:hAnsi="Calibri"/>
          <w:b/>
          <w:sz w:val="28"/>
          <w:szCs w:val="28"/>
          <w:u w:val="single"/>
        </w:rPr>
      </w:pPr>
      <w:r>
        <w:rPr>
          <w:rFonts w:ascii="Calibri" w:eastAsia="Calibri" w:hAnsi="Calibri"/>
          <w:b/>
          <w:sz w:val="28"/>
          <w:szCs w:val="28"/>
          <w:u w:val="single"/>
        </w:rPr>
        <w:t xml:space="preserve">Darba iemaņu </w:t>
      </w:r>
      <w:r w:rsidR="00E6523D">
        <w:rPr>
          <w:rFonts w:ascii="Calibri" w:eastAsia="Calibri" w:hAnsi="Calibri"/>
          <w:b/>
          <w:sz w:val="28"/>
          <w:szCs w:val="28"/>
          <w:u w:val="single"/>
        </w:rPr>
        <w:t>praktizēšana</w:t>
      </w:r>
      <w:r>
        <w:rPr>
          <w:rFonts w:ascii="Calibri" w:eastAsia="Calibri" w:hAnsi="Calibri"/>
          <w:b/>
          <w:sz w:val="28"/>
          <w:szCs w:val="28"/>
          <w:u w:val="single"/>
        </w:rPr>
        <w:t xml:space="preserve"> un lekcijas pieaugušajiem</w:t>
      </w:r>
      <w:proofErr w:type="gramStart"/>
      <w:r>
        <w:rPr>
          <w:rFonts w:ascii="Calibri" w:eastAsia="Calibri" w:hAnsi="Calibri"/>
          <w:b/>
          <w:sz w:val="28"/>
          <w:szCs w:val="28"/>
          <w:u w:val="single"/>
        </w:rPr>
        <w:t xml:space="preserve">  </w:t>
      </w:r>
      <w:r w:rsidRPr="00DA1A16">
        <w:rPr>
          <w:rFonts w:ascii="Calibri" w:eastAsia="Calibri" w:hAnsi="Calibri"/>
          <w:b/>
          <w:sz w:val="28"/>
          <w:szCs w:val="28"/>
        </w:rPr>
        <w:t xml:space="preserve">         </w:t>
      </w:r>
      <w:r>
        <w:rPr>
          <w:rFonts w:ascii="Calibri" w:eastAsia="Calibri" w:hAnsi="Calibri"/>
          <w:b/>
          <w:sz w:val="28"/>
          <w:szCs w:val="28"/>
          <w:u w:val="single"/>
        </w:rPr>
        <w:t xml:space="preserve">  </w:t>
      </w:r>
      <w:proofErr w:type="gramEnd"/>
      <w:r w:rsidRPr="007D7DCF">
        <w:rPr>
          <w:rFonts w:ascii="Calibri" w:eastAsia="Calibri" w:hAnsi="Calibri"/>
          <w:b/>
          <w:sz w:val="28"/>
          <w:szCs w:val="28"/>
          <w:u w:val="single"/>
        </w:rPr>
        <w:t>Izglītojoši, ģimeni apvienojoši kultūras  un izklaides pasākumi</w:t>
      </w:r>
    </w:p>
    <w:p w:rsidR="00905269" w:rsidRPr="007D7DCF" w:rsidRDefault="00905269" w:rsidP="00905269">
      <w:pPr>
        <w:spacing w:after="200" w:line="276" w:lineRule="auto"/>
        <w:rPr>
          <w:rFonts w:ascii="Calibri" w:eastAsia="Calibri" w:hAnsi="Calibri"/>
          <w:b/>
          <w:sz w:val="28"/>
          <w:szCs w:val="28"/>
          <w:u w:val="single"/>
        </w:rPr>
      </w:pPr>
      <w:r>
        <w:rPr>
          <w:rFonts w:ascii="Calibri" w:eastAsia="Calibri" w:hAnsi="Calibri"/>
          <w:b/>
          <w:sz w:val="28"/>
          <w:szCs w:val="28"/>
          <w:u w:val="single"/>
        </w:rPr>
        <w:t xml:space="preserve"> </w:t>
      </w:r>
      <w:r>
        <w:rPr>
          <w:noProof/>
          <w:lang w:val="en-US"/>
        </w:rPr>
        <w:drawing>
          <wp:inline distT="0" distB="0" distL="0" distR="0" wp14:anchorId="240E1356" wp14:editId="4B0889B5">
            <wp:extent cx="4010025" cy="3105150"/>
            <wp:effectExtent l="0" t="0" r="9525" b="19050"/>
            <wp:docPr id="15" name="Diagram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rFonts w:ascii="Calibri" w:eastAsia="Calibri" w:hAnsi="Calibri"/>
          <w:b/>
          <w:sz w:val="28"/>
          <w:szCs w:val="28"/>
          <w:u w:val="single"/>
        </w:rPr>
        <w:t xml:space="preserve">      </w:t>
      </w:r>
      <w:r>
        <w:rPr>
          <w:rFonts w:ascii="Calibri" w:eastAsia="Calibri" w:hAnsi="Calibri"/>
          <w:noProof/>
          <w:sz w:val="22"/>
          <w:szCs w:val="22"/>
          <w:lang w:val="en-US"/>
        </w:rPr>
        <w:drawing>
          <wp:inline distT="0" distB="0" distL="0" distR="0" wp14:anchorId="2197C454" wp14:editId="56538509">
            <wp:extent cx="4543425" cy="3200400"/>
            <wp:effectExtent l="0" t="0" r="9525" b="19050"/>
            <wp:docPr id="16" name="Diagramma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05269" w:rsidRPr="007D7DCF" w:rsidRDefault="00905269" w:rsidP="00905269">
      <w:pPr>
        <w:spacing w:after="200" w:line="276" w:lineRule="auto"/>
        <w:rPr>
          <w:rFonts w:ascii="Calibri" w:eastAsia="Calibri" w:hAnsi="Calibri"/>
          <w:b/>
          <w:sz w:val="28"/>
          <w:szCs w:val="28"/>
          <w:u w:val="single"/>
        </w:rPr>
      </w:pPr>
      <w:r>
        <w:rPr>
          <w:rFonts w:ascii="Calibri" w:eastAsia="Calibri" w:hAnsi="Calibri"/>
          <w:b/>
          <w:sz w:val="28"/>
          <w:szCs w:val="28"/>
          <w:u w:val="single"/>
        </w:rPr>
        <w:t>Darba iemaņu praktizēšana</w:t>
      </w:r>
    </w:p>
    <w:p w:rsidR="00905269" w:rsidRPr="006D49A0" w:rsidRDefault="00905269" w:rsidP="00905269">
      <w:pPr>
        <w:ind w:left="90"/>
        <w:rPr>
          <w:b/>
          <w:lang w:val="sv-SE"/>
        </w:rPr>
      </w:pPr>
      <w:r>
        <w:rPr>
          <w:lang w:val="sv-SE"/>
        </w:rPr>
        <w:t xml:space="preserve">   </w:t>
      </w:r>
      <w:r w:rsidRPr="006D49A0">
        <w:rPr>
          <w:b/>
          <w:lang w:val="sv-SE"/>
        </w:rPr>
        <w:t>Praktiskas nodarbības darba vidē – noslēdzošā aktivitāte pieaugušajiem</w:t>
      </w:r>
    </w:p>
    <w:p w:rsidR="00905269" w:rsidRPr="006D49A0" w:rsidRDefault="00905269" w:rsidP="00905269">
      <w:pPr>
        <w:ind w:left="90"/>
        <w:rPr>
          <w:lang w:val="sv-SE"/>
        </w:rPr>
      </w:pPr>
      <w:r w:rsidRPr="006D49A0">
        <w:rPr>
          <w:lang w:val="sv-SE"/>
        </w:rPr>
        <w:t>Sadarbībā ar Jelgavas amatu vidusskolu dalībniekiem tika nodrošināta reāla darba situāciju iepazīšana dažādās darba vidēs - kulinārijas, pavārmākslas, friziera, stilista – drēbnieka darba specifiku mācību vrtuvē, kafejnīcā, darbnīcā un frizētavā.</w:t>
      </w:r>
    </w:p>
    <w:p w:rsidR="00905269" w:rsidRPr="006D49A0" w:rsidRDefault="00905269" w:rsidP="00905269">
      <w:pPr>
        <w:ind w:left="90"/>
        <w:rPr>
          <w:lang w:val="sv-SE"/>
        </w:rPr>
      </w:pPr>
      <w:r w:rsidRPr="006D49A0">
        <w:rPr>
          <w:lang w:val="sv-SE"/>
        </w:rPr>
        <w:t>Sadarbībā ar uzņēmēju –dalībniekiem tiks nodrošināta iepazīšanās ar kulinārijas, pavārmākslas darba specifiku ēdināšanas iestādē.</w:t>
      </w:r>
    </w:p>
    <w:p w:rsidR="00905269" w:rsidRPr="006D49A0" w:rsidRDefault="00905269" w:rsidP="00905269">
      <w:pPr>
        <w:ind w:left="90"/>
        <w:rPr>
          <w:lang w:val="sv-SE"/>
        </w:rPr>
      </w:pPr>
      <w:r w:rsidRPr="006D49A0">
        <w:rPr>
          <w:lang w:val="sv-SE"/>
        </w:rPr>
        <w:t>Sadarbībā ar nevalstisko organizāciju dalībniekiem tika nodrošināta iespēja iepazīties ar sabiedrisko darbu veikšanu –humanitārās palīdzības šķirošanu un dalīšanu, palīdzēšanu projektā neiesaistītām personām.</w:t>
      </w:r>
    </w:p>
    <w:p w:rsidR="00905269" w:rsidRDefault="00905269" w:rsidP="00905269">
      <w:pPr>
        <w:ind w:left="90"/>
        <w:rPr>
          <w:lang w:val="sv-SE"/>
        </w:rPr>
      </w:pPr>
      <w:r w:rsidRPr="006D49A0">
        <w:rPr>
          <w:lang w:val="sv-SE"/>
        </w:rPr>
        <w:t xml:space="preserve"> Dalībnieku apmierinātība ar šo piedāvāto aktivitāti ir</w:t>
      </w:r>
      <w:r>
        <w:rPr>
          <w:lang w:val="sv-SE"/>
        </w:rPr>
        <w:t xml:space="preserve"> augsta, jo dalībnieki praktizējoties ieguva gan priekšstatu par darbu, gan dažādus personiskos labumus – piemēram, izcepa maizi, izmantoja friziera pakalpojumus. Katra darba veikšanai projekta dalībniekiem bija nepieciešama personīga motivēšana un izpratne par to, ka pēc padarīta darba seko alga – taustāmā veidā.</w:t>
      </w:r>
    </w:p>
    <w:p w:rsidR="00905269" w:rsidRPr="006D49A0" w:rsidRDefault="00905269" w:rsidP="00905269">
      <w:pPr>
        <w:ind w:left="90"/>
        <w:rPr>
          <w:lang w:val="sv-SE"/>
        </w:rPr>
      </w:pPr>
      <w:r>
        <w:rPr>
          <w:lang w:val="sv-SE"/>
        </w:rPr>
        <w:lastRenderedPageBreak/>
        <w:t>Izglītojošo lekciju novērtējums ir ļoti atšķirīgs un dažāds, gan pozītīvs, gan negatīvs. Lekcijas vairumā gadījumu bija teorētiskas, ar praktiskiem uzdevumiem, dažas no tēmām bija grūti uztveramas, ļoti labas atsauksmes, ieinteresētība un aktualitāte bija par veselības un bērnu audzināšanas tēmām, mazāk par juridiskajiem jautājumiem un saskarsmi.</w:t>
      </w:r>
    </w:p>
    <w:p w:rsidR="00905269" w:rsidRDefault="00905269" w:rsidP="00905269">
      <w:pPr>
        <w:spacing w:after="200" w:line="276" w:lineRule="auto"/>
        <w:rPr>
          <w:rFonts w:ascii="Calibri" w:eastAsia="Calibri" w:hAnsi="Calibri"/>
          <w:b/>
          <w:sz w:val="28"/>
          <w:szCs w:val="28"/>
          <w:u w:val="single"/>
        </w:rPr>
      </w:pPr>
    </w:p>
    <w:p w:rsidR="00905269" w:rsidRPr="007D7DCF" w:rsidRDefault="00905269" w:rsidP="00905269">
      <w:pPr>
        <w:spacing w:after="200" w:line="276" w:lineRule="auto"/>
        <w:rPr>
          <w:rFonts w:ascii="Calibri" w:eastAsia="Calibri" w:hAnsi="Calibri"/>
          <w:b/>
          <w:sz w:val="28"/>
          <w:szCs w:val="28"/>
          <w:u w:val="single"/>
          <w:lang w:val="sv-SE"/>
        </w:rPr>
      </w:pPr>
      <w:r w:rsidRPr="007D7DCF">
        <w:rPr>
          <w:rFonts w:ascii="Calibri" w:eastAsia="Calibri" w:hAnsi="Calibri"/>
          <w:b/>
          <w:sz w:val="28"/>
          <w:szCs w:val="28"/>
          <w:u w:val="single"/>
        </w:rPr>
        <w:t>Izglītojoši, ģimeni apvienojoši kultūras</w:t>
      </w:r>
      <w:proofErr w:type="gramStart"/>
      <w:r w:rsidRPr="007D7DCF">
        <w:rPr>
          <w:rFonts w:ascii="Calibri" w:eastAsia="Calibri" w:hAnsi="Calibri"/>
          <w:b/>
          <w:sz w:val="28"/>
          <w:szCs w:val="28"/>
          <w:u w:val="single"/>
        </w:rPr>
        <w:t xml:space="preserve">  </w:t>
      </w:r>
      <w:proofErr w:type="gramEnd"/>
      <w:r w:rsidRPr="007D7DCF">
        <w:rPr>
          <w:rFonts w:ascii="Calibri" w:eastAsia="Calibri" w:hAnsi="Calibri"/>
          <w:b/>
          <w:sz w:val="28"/>
          <w:szCs w:val="28"/>
          <w:u w:val="single"/>
        </w:rPr>
        <w:t>un izklaides pasākumi</w:t>
      </w:r>
    </w:p>
    <w:p w:rsidR="00905269" w:rsidRPr="00157854" w:rsidRDefault="00905269" w:rsidP="00905269">
      <w:pPr>
        <w:spacing w:after="200"/>
        <w:rPr>
          <w:rFonts w:eastAsia="Calibri"/>
        </w:rPr>
      </w:pPr>
      <w:r w:rsidRPr="00157854">
        <w:rPr>
          <w:rFonts w:eastAsia="Calibri"/>
        </w:rPr>
        <w:t xml:space="preserve">Visi piedāvātie pasākumi </w:t>
      </w:r>
      <w:proofErr w:type="spellStart"/>
      <w:r w:rsidRPr="00157854">
        <w:rPr>
          <w:rFonts w:eastAsia="Calibri"/>
        </w:rPr>
        <w:t>romu</w:t>
      </w:r>
      <w:proofErr w:type="spellEnd"/>
      <w:r w:rsidRPr="00157854">
        <w:rPr>
          <w:rFonts w:eastAsia="Calibri"/>
        </w:rPr>
        <w:t xml:space="preserve"> ģimenēm bija ļoti svarīgi un nozīmīgi, jo ikdienā kultūras pasākumu apmeklēšanu ārpus </w:t>
      </w:r>
      <w:proofErr w:type="spellStart"/>
      <w:r w:rsidRPr="00157854">
        <w:rPr>
          <w:rFonts w:eastAsia="Calibri"/>
        </w:rPr>
        <w:t>romu</w:t>
      </w:r>
      <w:proofErr w:type="spellEnd"/>
      <w:r w:rsidRPr="00157854">
        <w:rPr>
          <w:rFonts w:eastAsia="Calibri"/>
        </w:rPr>
        <w:t xml:space="preserve"> kopienas nepraktizē, jo ir zema informētība par tiem, nav pietiekamu finansu līdzekļu un ir samērā šaurs interešu loks. Projektā piedāvātās iespējas visi centās izmantot, un šie pasākumi, bija daļēji kā motivācija pārējo nodarbību apmeklēšanai. </w:t>
      </w:r>
      <w:proofErr w:type="spellStart"/>
      <w:r w:rsidRPr="00157854">
        <w:rPr>
          <w:rFonts w:eastAsia="Calibri"/>
        </w:rPr>
        <w:t>Romi</w:t>
      </w:r>
      <w:proofErr w:type="spellEnd"/>
      <w:r w:rsidRPr="00157854">
        <w:rPr>
          <w:rFonts w:eastAsia="Calibri"/>
        </w:rPr>
        <w:t xml:space="preserve"> dod priekšroku pasākumiem, kuri ir labi organizēti, kuros var uzposties </w:t>
      </w:r>
      <w:r>
        <w:rPr>
          <w:rFonts w:eastAsia="Calibri"/>
        </w:rPr>
        <w:t xml:space="preserve">svētku apģērbā </w:t>
      </w:r>
      <w:r w:rsidRPr="00157854">
        <w:rPr>
          <w:rFonts w:eastAsia="Calibri"/>
        </w:rPr>
        <w:t xml:space="preserve">un iziet sabiedrībā, zemāka atsaucība ir </w:t>
      </w:r>
      <w:r>
        <w:rPr>
          <w:rFonts w:eastAsia="Calibri"/>
        </w:rPr>
        <w:t xml:space="preserve">tiem </w:t>
      </w:r>
      <w:r w:rsidRPr="00157854">
        <w:rPr>
          <w:rFonts w:eastAsia="Calibri"/>
        </w:rPr>
        <w:t>pasākumiem</w:t>
      </w:r>
      <w:r>
        <w:rPr>
          <w:rFonts w:eastAsia="Calibri"/>
        </w:rPr>
        <w:t>, kuri ir organizēti brīvā dabā</w:t>
      </w:r>
      <w:r w:rsidRPr="00D04D4B">
        <w:rPr>
          <w:rFonts w:eastAsia="Calibri"/>
        </w:rPr>
        <w:t xml:space="preserve"> </w:t>
      </w:r>
      <w:r w:rsidRPr="00157854">
        <w:rPr>
          <w:rFonts w:eastAsia="Calibri"/>
        </w:rPr>
        <w:t>ne vienmēr ļoti labos laika apstākļo</w:t>
      </w:r>
      <w:r>
        <w:rPr>
          <w:rFonts w:eastAsia="Calibri"/>
        </w:rPr>
        <w:t xml:space="preserve">s, </w:t>
      </w:r>
      <w:r w:rsidRPr="00157854">
        <w:rPr>
          <w:rFonts w:eastAsia="Calibri"/>
        </w:rPr>
        <w:t xml:space="preserve">piemēram, Tērvetes dabas parkā, vai Mini ZOO, </w:t>
      </w:r>
    </w:p>
    <w:p w:rsidR="00905269" w:rsidRPr="007D7DCF" w:rsidRDefault="00905269" w:rsidP="00905269">
      <w:pPr>
        <w:autoSpaceDE w:val="0"/>
        <w:autoSpaceDN w:val="0"/>
        <w:adjustRightInd w:val="0"/>
        <w:jc w:val="center"/>
        <w:rPr>
          <w:rFonts w:ascii="Times New Roman,Bold" w:hAnsi="Times New Roman,Bold" w:cs="Times New Roman,Bold"/>
          <w:b/>
          <w:bCs/>
          <w:sz w:val="28"/>
          <w:szCs w:val="28"/>
          <w:lang w:eastAsia="ru-RU"/>
        </w:rPr>
      </w:pPr>
      <w:r>
        <w:rPr>
          <w:rFonts w:ascii="Times New Roman,Bold" w:hAnsi="Times New Roman,Bold" w:cs="Times New Roman,Bold"/>
          <w:b/>
          <w:bCs/>
          <w:sz w:val="28"/>
          <w:szCs w:val="28"/>
          <w:lang w:eastAsia="ru-RU"/>
        </w:rPr>
        <w:t>Kopsavilkums</w:t>
      </w:r>
    </w:p>
    <w:p w:rsidR="00905269" w:rsidRPr="007D7DCF" w:rsidRDefault="00905269" w:rsidP="00905269">
      <w:pPr>
        <w:autoSpaceDE w:val="0"/>
        <w:autoSpaceDN w:val="0"/>
        <w:adjustRightInd w:val="0"/>
        <w:jc w:val="right"/>
        <w:rPr>
          <w:rFonts w:ascii="Times New Roman,Bold" w:hAnsi="Times New Roman,Bold" w:cs="Times New Roman,Bold"/>
          <w:b/>
          <w:bCs/>
          <w:sz w:val="28"/>
          <w:szCs w:val="28"/>
          <w:lang w:eastAsia="ru-RU"/>
        </w:rPr>
      </w:pPr>
    </w:p>
    <w:p w:rsidR="00905269" w:rsidRPr="007D7DCF" w:rsidRDefault="00905269" w:rsidP="00905269">
      <w:pPr>
        <w:rPr>
          <w:rFonts w:eastAsia="Calibri"/>
        </w:rPr>
      </w:pPr>
      <w:r w:rsidRPr="007D7DCF">
        <w:rPr>
          <w:rFonts w:eastAsia="Calibri"/>
        </w:rPr>
        <w:t>Dalībnieku apmierinātības novērtēšana un programmas</w:t>
      </w:r>
      <w:r>
        <w:rPr>
          <w:rFonts w:eastAsia="Calibri"/>
        </w:rPr>
        <w:t xml:space="preserve"> rezultātu novērtēšanai </w:t>
      </w:r>
      <w:r w:rsidRPr="007D7DCF">
        <w:rPr>
          <w:rFonts w:eastAsia="Calibri"/>
        </w:rPr>
        <w:t>projekta dalībnieki tika intervēti</w:t>
      </w:r>
      <w:proofErr w:type="gramStart"/>
      <w:r w:rsidRPr="007D7DCF">
        <w:rPr>
          <w:rFonts w:eastAsia="Calibri"/>
        </w:rPr>
        <w:t xml:space="preserve"> un</w:t>
      </w:r>
      <w:proofErr w:type="gramEnd"/>
      <w:r w:rsidRPr="007D7DCF">
        <w:rPr>
          <w:rFonts w:eastAsia="Calibri"/>
        </w:rPr>
        <w:t xml:space="preserve"> tika </w:t>
      </w:r>
      <w:r>
        <w:rPr>
          <w:rFonts w:eastAsia="Calibri"/>
        </w:rPr>
        <w:t xml:space="preserve">aizpildīta </w:t>
      </w:r>
      <w:r w:rsidRPr="007D7DCF">
        <w:rPr>
          <w:rFonts w:eastAsia="Calibri"/>
        </w:rPr>
        <w:t xml:space="preserve">aptaujas anketa. Atgriezenisko </w:t>
      </w:r>
      <w:r>
        <w:rPr>
          <w:rFonts w:eastAsia="Calibri"/>
        </w:rPr>
        <w:t>saiti par piedalīšanās sniedza 21</w:t>
      </w:r>
      <w:r w:rsidRPr="007D7DCF">
        <w:rPr>
          <w:rFonts w:eastAsia="Calibri"/>
        </w:rPr>
        <w:t xml:space="preserve"> respondenti (pieaugušie). </w:t>
      </w:r>
    </w:p>
    <w:p w:rsidR="00905269" w:rsidRPr="007D7DCF" w:rsidRDefault="00905269" w:rsidP="00905269">
      <w:pPr>
        <w:contextualSpacing/>
        <w:rPr>
          <w:rFonts w:eastAsia="Calibri"/>
        </w:rPr>
      </w:pPr>
      <w:r w:rsidRPr="007D7DCF">
        <w:rPr>
          <w:rFonts w:eastAsia="Calibri"/>
        </w:rPr>
        <w:t>Lielākā daļa pieaugušo, kuri piedalījās grupu nodarbībās un individuālajās konsultācijās pie speciālistiem, tās vērtēja kā noderīgas un interesantas (67%), bet 33 % no pieaugušajiem tās novērtēja kā vidējas, bija dažas tēmas</w:t>
      </w:r>
      <w:r>
        <w:rPr>
          <w:rFonts w:eastAsia="Calibri"/>
        </w:rPr>
        <w:t>, kuras nelikās tik saistošas. D</w:t>
      </w:r>
      <w:r w:rsidRPr="007D7DCF">
        <w:rPr>
          <w:rFonts w:eastAsia="Calibri"/>
        </w:rPr>
        <w:t>alībniekiem</w:t>
      </w:r>
      <w:r w:rsidRPr="00267E6D">
        <w:rPr>
          <w:rFonts w:eastAsia="Calibri"/>
        </w:rPr>
        <w:t xml:space="preserve"> </w:t>
      </w:r>
      <w:r>
        <w:rPr>
          <w:rFonts w:eastAsia="Calibri"/>
        </w:rPr>
        <w:t xml:space="preserve">vairāk </w:t>
      </w:r>
      <w:r w:rsidRPr="007D7DCF">
        <w:rPr>
          <w:rFonts w:eastAsia="Calibri"/>
        </w:rPr>
        <w:t>inter</w:t>
      </w:r>
      <w:r>
        <w:rPr>
          <w:rFonts w:eastAsia="Calibri"/>
        </w:rPr>
        <w:t xml:space="preserve">esēja </w:t>
      </w:r>
      <w:r w:rsidRPr="007D7DCF">
        <w:rPr>
          <w:rFonts w:eastAsia="Calibri"/>
        </w:rPr>
        <w:t>tēmas par bērnu audzināšanas un veselības jautājumiem. Vislabāk patika klausīties darboties praktiski, kā arī dzirdēt un redzēt piemērus un paraugus.</w:t>
      </w:r>
    </w:p>
    <w:p w:rsidR="00905269" w:rsidRPr="007D7DCF" w:rsidRDefault="00905269" w:rsidP="00905269">
      <w:pPr>
        <w:contextualSpacing/>
        <w:rPr>
          <w:rFonts w:eastAsia="Calibri"/>
        </w:rPr>
      </w:pPr>
      <w:r w:rsidRPr="007D7DCF">
        <w:rPr>
          <w:rFonts w:eastAsia="Calibri"/>
        </w:rPr>
        <w:t>Vislabākās atsauksmes sniedz par kulinār</w:t>
      </w:r>
      <w:r>
        <w:rPr>
          <w:rFonts w:eastAsia="Calibri"/>
        </w:rPr>
        <w:t>ijas un kokapstrādes nodarbībām, kurās varēja iegūt sava darba rezultātu.</w:t>
      </w:r>
      <w:r w:rsidRPr="00157854">
        <w:rPr>
          <w:lang w:val="sv-SE"/>
        </w:rPr>
        <w:t xml:space="preserve"> </w:t>
      </w:r>
      <w:r>
        <w:rPr>
          <w:lang w:val="sv-SE"/>
        </w:rPr>
        <w:t>Gan nodarbībās, gan darba iemaņu praktizēšanas laikā tika novērots, ka jebkura darba veikšanai projekta dalībniekiem bija nepieciešama personīga motivēšana un izpratnes veidošana par to, ka darbībai seko rezultāts un pēc padarīta darba seko alga – taustāmā veidā. Ļoti būtisku ietekme  uz pakalpojuma ieviešanu bija projekta dalībniekiem nodrošinātajai ēdināšanai un iespējai higiēnas un pašaprūpes prasmju apgūšanas nodarbību ietvaros izmantot dušu un veļas mašīnu, saņemt higiēnas līdzekļus personīgajai lietošanai.</w:t>
      </w:r>
    </w:p>
    <w:p w:rsidR="00905269" w:rsidRPr="007D7DCF" w:rsidRDefault="00905269" w:rsidP="00905269">
      <w:pPr>
        <w:contextualSpacing/>
        <w:rPr>
          <w:rFonts w:eastAsia="Calibri"/>
        </w:rPr>
      </w:pPr>
      <w:r w:rsidRPr="007D7DCF">
        <w:rPr>
          <w:rFonts w:eastAsia="Calibri"/>
        </w:rPr>
        <w:t xml:space="preserve">80% dalībnieku novērtē, ka viņiem grūtības sagādāja ierašanās laikā, bet 20% - nekas neesot bijis grūti. </w:t>
      </w:r>
    </w:p>
    <w:p w:rsidR="00905269" w:rsidRPr="007D7DCF" w:rsidRDefault="00905269" w:rsidP="00905269">
      <w:pPr>
        <w:contextualSpacing/>
        <w:rPr>
          <w:rFonts w:eastAsia="Calibri"/>
        </w:rPr>
      </w:pPr>
      <w:r w:rsidRPr="007D7DCF">
        <w:rPr>
          <w:rFonts w:eastAsia="Calibri"/>
        </w:rPr>
        <w:t xml:space="preserve">66% dalībnieku grupu nodarbībās nemainītu neko, bet 17% - nodarbību ilgumu un 17% - nodarbību tēmas. </w:t>
      </w:r>
    </w:p>
    <w:p w:rsidR="00905269" w:rsidRPr="007D7DCF" w:rsidRDefault="00905269" w:rsidP="00905269">
      <w:pPr>
        <w:contextualSpacing/>
        <w:rPr>
          <w:rFonts w:eastAsia="Calibri"/>
        </w:rPr>
      </w:pPr>
      <w:r w:rsidRPr="007D7DCF">
        <w:rPr>
          <w:rFonts w:eastAsia="Calibri"/>
        </w:rPr>
        <w:t>Visi dalībnieki apgalvo, ka indiv</w:t>
      </w:r>
      <w:r>
        <w:rPr>
          <w:rFonts w:eastAsia="Calibri"/>
        </w:rPr>
        <w:t>i</w:t>
      </w:r>
      <w:r w:rsidRPr="007D7DCF">
        <w:rPr>
          <w:rFonts w:eastAsia="Calibri"/>
        </w:rPr>
        <w:t xml:space="preserve">duālās konsultācijas ir apmeklējuši labprāt un neesot bijis nekas tāds, kas nebūtu paticis individuālajās konsultācijās. </w:t>
      </w:r>
    </w:p>
    <w:p w:rsidR="00905269" w:rsidRPr="007D7DCF" w:rsidRDefault="00905269" w:rsidP="00905269">
      <w:pPr>
        <w:contextualSpacing/>
        <w:rPr>
          <w:rFonts w:eastAsia="Calibri"/>
        </w:rPr>
      </w:pPr>
      <w:r w:rsidRPr="007D7DCF">
        <w:rPr>
          <w:rFonts w:eastAsia="Calibri"/>
        </w:rPr>
        <w:t xml:space="preserve">Kā galveno ieguvumu no projekta nodarbībām dalībnieki min iespēju uzzināt jaunu informāciju. 17% - kā pozitīvu min iespēju aprunāties ar speciālistiem tieši par viņiem interesējošiem jautājumiem. </w:t>
      </w:r>
    </w:p>
    <w:p w:rsidR="00905269" w:rsidRPr="007D7DCF" w:rsidRDefault="00905269" w:rsidP="00905269">
      <w:pPr>
        <w:contextualSpacing/>
        <w:rPr>
          <w:rFonts w:eastAsia="Calibri"/>
        </w:rPr>
      </w:pPr>
      <w:r w:rsidRPr="007D7DCF">
        <w:rPr>
          <w:rFonts w:eastAsia="Calibri"/>
        </w:rPr>
        <w:t>Visgrūtāk respondentiem bija novērtēt un atcerēties tās nodarbības, kuras notikušas programmas sākumā, piemēram, radošās mākslas – tās notika koncentrēti vienā mēnesī. Kā ieteikumus projekta darba uzlabošanai dalībnieki min – ļaut piedalīties programmā visai ģimenei</w:t>
      </w:r>
      <w:r>
        <w:rPr>
          <w:rFonts w:eastAsia="Calibri"/>
        </w:rPr>
        <w:t xml:space="preserve"> neatkarīgi no vecuma</w:t>
      </w:r>
      <w:r w:rsidRPr="007D7DCF">
        <w:rPr>
          <w:rFonts w:eastAsia="Calibri"/>
        </w:rPr>
        <w:t>, palielināt praktiskās nodarbības un samazināt teoriju, interešu nodarbības palielināt, jo kopā ar bērniem darbojoties ir nepieciešams ilgāks laiks, nodrošināt vairāk ēdināšanu un lielāku autobusu kopīgiem izbraukumiem.</w:t>
      </w:r>
    </w:p>
    <w:p w:rsidR="00905269" w:rsidRDefault="00905269" w:rsidP="00905269">
      <w:pPr>
        <w:contextualSpacing/>
        <w:rPr>
          <w:rFonts w:eastAsia="Calibri"/>
        </w:rPr>
      </w:pPr>
    </w:p>
    <w:p w:rsidR="00905269" w:rsidRPr="00690720" w:rsidRDefault="00905269" w:rsidP="00905269">
      <w:pPr>
        <w:contextualSpacing/>
        <w:rPr>
          <w:rFonts w:eastAsia="Calibri"/>
          <w:b/>
        </w:rPr>
      </w:pPr>
      <w:r w:rsidRPr="00690720">
        <w:rPr>
          <w:rFonts w:eastAsia="Calibri"/>
          <w:b/>
        </w:rPr>
        <w:t>Ieteikumi pakalpojuma ilgtspējas nodrošināšanai:</w:t>
      </w:r>
    </w:p>
    <w:p w:rsidR="00905269" w:rsidRDefault="00905269" w:rsidP="00905269">
      <w:pPr>
        <w:contextualSpacing/>
        <w:rPr>
          <w:rFonts w:eastAsia="Calibri"/>
        </w:rPr>
      </w:pPr>
      <w:r>
        <w:rPr>
          <w:rFonts w:eastAsia="Calibri"/>
        </w:rPr>
        <w:t xml:space="preserve">- </w:t>
      </w:r>
      <w:r w:rsidRPr="00BD1D5A">
        <w:rPr>
          <w:rFonts w:eastAsia="Calibri"/>
        </w:rPr>
        <w:t>individuālas konsultācijas pie sociālā darbinieka pieaugušajiem</w:t>
      </w:r>
      <w:r>
        <w:rPr>
          <w:rFonts w:eastAsia="Calibri"/>
        </w:rPr>
        <w:t>, izstrādāts sociālās rehabilitācijas plāns</w:t>
      </w:r>
      <w:r w:rsidRPr="00BD1D5A">
        <w:rPr>
          <w:rFonts w:eastAsia="Calibri"/>
        </w:rPr>
        <w:t>;</w:t>
      </w:r>
    </w:p>
    <w:p w:rsidR="00905269" w:rsidRDefault="00905269" w:rsidP="00905269">
      <w:pPr>
        <w:contextualSpacing/>
        <w:rPr>
          <w:rFonts w:eastAsia="Calibri"/>
        </w:rPr>
      </w:pPr>
      <w:r>
        <w:rPr>
          <w:rFonts w:eastAsia="Calibri"/>
        </w:rPr>
        <w:t>- individuālas psihologa konsultācijas bērniem dažādu prasmju apgūšanai un pilnveidošanai;</w:t>
      </w:r>
    </w:p>
    <w:p w:rsidR="00905269" w:rsidRDefault="00905269" w:rsidP="00905269">
      <w:pPr>
        <w:contextualSpacing/>
        <w:rPr>
          <w:rFonts w:eastAsia="Calibri"/>
        </w:rPr>
      </w:pPr>
      <w:r>
        <w:rPr>
          <w:rFonts w:eastAsia="Calibri"/>
        </w:rPr>
        <w:t xml:space="preserve">- tematiskas izglītojošas un profilaktiskas grupu nodarbības bērniem pie psihologa un/vai sociālā darbinieka </w:t>
      </w:r>
      <w:proofErr w:type="gramStart"/>
      <w:r>
        <w:rPr>
          <w:rFonts w:eastAsia="Calibri"/>
        </w:rPr>
        <w:t>(</w:t>
      </w:r>
      <w:proofErr w:type="gramEnd"/>
      <w:r>
        <w:rPr>
          <w:rFonts w:eastAsia="Calibri"/>
        </w:rPr>
        <w:t>saskarsmes iemaņu pilnveidošana,</w:t>
      </w:r>
    </w:p>
    <w:p w:rsidR="00905269" w:rsidRDefault="00905269" w:rsidP="00905269">
      <w:pPr>
        <w:contextualSpacing/>
        <w:rPr>
          <w:rFonts w:eastAsia="Calibri"/>
        </w:rPr>
      </w:pPr>
      <w:r>
        <w:rPr>
          <w:rFonts w:eastAsia="Calibri"/>
        </w:rPr>
        <w:t xml:space="preserve">  vardarbības risku mazināšana, personīgo robežu noteikšana, sabiedrībā noteikto normu un noteikumu ievērošana, atkarību profilakse);</w:t>
      </w:r>
    </w:p>
    <w:p w:rsidR="00905269" w:rsidRDefault="00905269" w:rsidP="00905269">
      <w:pPr>
        <w:contextualSpacing/>
        <w:rPr>
          <w:rFonts w:eastAsia="Calibri"/>
        </w:rPr>
      </w:pPr>
      <w:r>
        <w:rPr>
          <w:rFonts w:eastAsia="Calibri"/>
        </w:rPr>
        <w:t xml:space="preserve">- atbalsts </w:t>
      </w:r>
      <w:proofErr w:type="spellStart"/>
      <w:r>
        <w:rPr>
          <w:rFonts w:eastAsia="Calibri"/>
        </w:rPr>
        <w:t>romu</w:t>
      </w:r>
      <w:proofErr w:type="spellEnd"/>
      <w:r>
        <w:rPr>
          <w:rFonts w:eastAsia="Calibri"/>
        </w:rPr>
        <w:t xml:space="preserve"> bērniem mācību vielas apguvē sadarbībā ar Jelgavas izglītības pārvaldes speciālistiem </w:t>
      </w:r>
      <w:proofErr w:type="gramStart"/>
      <w:r>
        <w:rPr>
          <w:rFonts w:eastAsia="Calibri"/>
        </w:rPr>
        <w:t>(</w:t>
      </w:r>
      <w:proofErr w:type="gramEnd"/>
      <w:r>
        <w:rPr>
          <w:rFonts w:eastAsia="Calibri"/>
        </w:rPr>
        <w:t xml:space="preserve">lielākā daļa </w:t>
      </w:r>
      <w:proofErr w:type="spellStart"/>
      <w:r>
        <w:rPr>
          <w:rFonts w:eastAsia="Calibri"/>
        </w:rPr>
        <w:t>romu</w:t>
      </w:r>
      <w:proofErr w:type="spellEnd"/>
      <w:r>
        <w:rPr>
          <w:rFonts w:eastAsia="Calibri"/>
        </w:rPr>
        <w:t xml:space="preserve"> bērnu mācās Jelgavas</w:t>
      </w:r>
    </w:p>
    <w:p w:rsidR="00905269" w:rsidRDefault="00905269" w:rsidP="00905269">
      <w:pPr>
        <w:contextualSpacing/>
        <w:rPr>
          <w:rFonts w:eastAsia="Calibri"/>
        </w:rPr>
      </w:pPr>
      <w:r>
        <w:rPr>
          <w:rFonts w:eastAsia="Calibri"/>
        </w:rPr>
        <w:t xml:space="preserve">  4.pamatskolā, kur </w:t>
      </w:r>
      <w:proofErr w:type="spellStart"/>
      <w:r>
        <w:rPr>
          <w:rFonts w:eastAsia="Calibri"/>
        </w:rPr>
        <w:t>romu</w:t>
      </w:r>
      <w:proofErr w:type="spellEnd"/>
      <w:r>
        <w:rPr>
          <w:rFonts w:eastAsia="Calibri"/>
        </w:rPr>
        <w:t xml:space="preserve"> bērniem pašvaldība nodrošina skolotāja palīgu);</w:t>
      </w:r>
    </w:p>
    <w:p w:rsidR="00905269" w:rsidRDefault="00905269" w:rsidP="00905269">
      <w:pPr>
        <w:contextualSpacing/>
        <w:rPr>
          <w:rFonts w:eastAsia="Calibri"/>
        </w:rPr>
      </w:pPr>
      <w:r>
        <w:rPr>
          <w:rFonts w:eastAsia="Calibri"/>
        </w:rPr>
        <w:t xml:space="preserve">- kopīga tematisku pasākumu rīkošana </w:t>
      </w:r>
      <w:proofErr w:type="spellStart"/>
      <w:r>
        <w:rPr>
          <w:rFonts w:eastAsia="Calibri"/>
        </w:rPr>
        <w:t>romu</w:t>
      </w:r>
      <w:proofErr w:type="spellEnd"/>
      <w:r>
        <w:rPr>
          <w:rFonts w:eastAsia="Calibri"/>
        </w:rPr>
        <w:t xml:space="preserve"> ģimenēm sadarbībā ar Sabiedrības integrācijas pārvaldi </w:t>
      </w:r>
      <w:proofErr w:type="gramStart"/>
      <w:r>
        <w:rPr>
          <w:rFonts w:eastAsia="Calibri"/>
        </w:rPr>
        <w:t>(</w:t>
      </w:r>
      <w:proofErr w:type="gramEnd"/>
      <w:r>
        <w:rPr>
          <w:rFonts w:eastAsia="Calibri"/>
        </w:rPr>
        <w:t>Lieldienas, Jāņi, 1. septembris - mācību gada</w:t>
      </w:r>
    </w:p>
    <w:p w:rsidR="00905269" w:rsidRDefault="00905269" w:rsidP="00905269">
      <w:pPr>
        <w:contextualSpacing/>
        <w:rPr>
          <w:rFonts w:eastAsia="Calibri"/>
        </w:rPr>
      </w:pPr>
      <w:r>
        <w:rPr>
          <w:rFonts w:eastAsia="Calibri"/>
        </w:rPr>
        <w:t xml:space="preserve">  sākums, Ziemassvētki u.c.);</w:t>
      </w:r>
    </w:p>
    <w:p w:rsidR="00905269" w:rsidRDefault="00905269" w:rsidP="00905269">
      <w:pPr>
        <w:contextualSpacing/>
        <w:rPr>
          <w:rFonts w:eastAsia="Calibri"/>
        </w:rPr>
      </w:pPr>
      <w:r>
        <w:rPr>
          <w:rFonts w:eastAsia="Calibri"/>
        </w:rPr>
        <w:t xml:space="preserve">- DC ”Atbalsts” higiēnas punkta darbības nodrošināšana un </w:t>
      </w:r>
      <w:proofErr w:type="spellStart"/>
      <w:r>
        <w:rPr>
          <w:rFonts w:eastAsia="Calibri"/>
        </w:rPr>
        <w:t>romu</w:t>
      </w:r>
      <w:proofErr w:type="spellEnd"/>
      <w:r>
        <w:rPr>
          <w:rFonts w:eastAsia="Calibri"/>
        </w:rPr>
        <w:t xml:space="preserve"> iesaistīšana darba iemaņu pilnveidošanā. Gadījumos, ja </w:t>
      </w:r>
      <w:proofErr w:type="spellStart"/>
      <w:r>
        <w:rPr>
          <w:rFonts w:eastAsia="Calibri"/>
        </w:rPr>
        <w:t>romu</w:t>
      </w:r>
      <w:proofErr w:type="spellEnd"/>
      <w:r>
        <w:rPr>
          <w:rFonts w:eastAsia="Calibri"/>
        </w:rPr>
        <w:t xml:space="preserve"> ģimenes ir trūcīgas un</w:t>
      </w:r>
      <w:proofErr w:type="gramStart"/>
      <w:r>
        <w:rPr>
          <w:rFonts w:eastAsia="Calibri"/>
        </w:rPr>
        <w:t xml:space="preserve">  </w:t>
      </w:r>
      <w:proofErr w:type="gramEnd"/>
    </w:p>
    <w:p w:rsidR="00905269" w:rsidRPr="00690720" w:rsidRDefault="00905269" w:rsidP="00905269">
      <w:pPr>
        <w:contextualSpacing/>
        <w:rPr>
          <w:rFonts w:eastAsia="Calibri"/>
        </w:rPr>
      </w:pPr>
      <w:r>
        <w:rPr>
          <w:rFonts w:eastAsia="Calibri"/>
        </w:rPr>
        <w:t xml:space="preserve">   ir GMI pabalsta saņēmējas paredzēt iespēju norēķināties par pakalpojuma saņemšanu nosakot līdzdarbības pienākumus.</w:t>
      </w:r>
    </w:p>
    <w:p w:rsidR="00457F36" w:rsidRDefault="00457F36"/>
    <w:sectPr w:rsidR="00457F36" w:rsidSect="00326939">
      <w:pgSz w:w="16838" w:h="11906" w:orient="landscape"/>
      <w:pgMar w:top="426" w:right="962"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0354D"/>
    <w:multiLevelType w:val="hybridMultilevel"/>
    <w:tmpl w:val="F1AC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E2095"/>
    <w:multiLevelType w:val="hybridMultilevel"/>
    <w:tmpl w:val="43C4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FC7C8B"/>
    <w:multiLevelType w:val="hybridMultilevel"/>
    <w:tmpl w:val="854C1A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69"/>
    <w:rsid w:val="0020323E"/>
    <w:rsid w:val="00457F36"/>
    <w:rsid w:val="00905269"/>
    <w:rsid w:val="00E65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69"/>
    <w:pPr>
      <w:ind w:left="720"/>
      <w:contextualSpacing/>
    </w:pPr>
  </w:style>
  <w:style w:type="paragraph" w:styleId="BalloonText">
    <w:name w:val="Balloon Text"/>
    <w:basedOn w:val="Normal"/>
    <w:link w:val="BalloonTextChar"/>
    <w:uiPriority w:val="99"/>
    <w:semiHidden/>
    <w:unhideWhenUsed/>
    <w:rsid w:val="0020323E"/>
    <w:rPr>
      <w:rFonts w:ascii="Tahoma" w:hAnsi="Tahoma" w:cs="Tahoma"/>
      <w:sz w:val="16"/>
      <w:szCs w:val="16"/>
    </w:rPr>
  </w:style>
  <w:style w:type="character" w:customStyle="1" w:styleId="BalloonTextChar">
    <w:name w:val="Balloon Text Char"/>
    <w:basedOn w:val="DefaultParagraphFont"/>
    <w:link w:val="BalloonText"/>
    <w:uiPriority w:val="99"/>
    <w:semiHidden/>
    <w:rsid w:val="002032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2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269"/>
    <w:pPr>
      <w:ind w:left="720"/>
      <w:contextualSpacing/>
    </w:pPr>
  </w:style>
  <w:style w:type="paragraph" w:styleId="BalloonText">
    <w:name w:val="Balloon Text"/>
    <w:basedOn w:val="Normal"/>
    <w:link w:val="BalloonTextChar"/>
    <w:uiPriority w:val="99"/>
    <w:semiHidden/>
    <w:unhideWhenUsed/>
    <w:rsid w:val="0020323E"/>
    <w:rPr>
      <w:rFonts w:ascii="Tahoma" w:hAnsi="Tahoma" w:cs="Tahoma"/>
      <w:sz w:val="16"/>
      <w:szCs w:val="16"/>
    </w:rPr>
  </w:style>
  <w:style w:type="character" w:customStyle="1" w:styleId="BalloonTextChar">
    <w:name w:val="Balloon Text Char"/>
    <w:basedOn w:val="DefaultParagraphFont"/>
    <w:link w:val="BalloonText"/>
    <w:uiPriority w:val="99"/>
    <w:semiHidden/>
    <w:rsid w:val="002032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microsoft.com/office/2007/relationships/stylesWithEffects" Target="stylesWithEffects.xml"/><Relationship Id="rId21" Type="http://schemas.openxmlformats.org/officeDocument/2006/relationships/chart" Target="charts/chart16.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theme" Target="theme/theme1.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sz="1400"/>
              <a:t>Vai</a:t>
            </a:r>
            <a:r>
              <a:rPr lang="lv-LV" sz="1400" baseline="0"/>
              <a:t> dalība šajā projektā ir uzlabojusi Tavu dzīves kvalitāti?</a:t>
            </a:r>
            <a:endParaRPr lang="en-US" sz="14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3"/>
                <c:pt idx="0">
                  <c:v>Jā, ļoti</c:v>
                </c:pt>
                <c:pt idx="1">
                  <c:v>Jā, nedaudz</c:v>
                </c:pt>
                <c:pt idx="2">
                  <c:v>Nē</c:v>
                </c:pt>
              </c:strCache>
            </c:strRef>
          </c:cat>
          <c:val>
            <c:numRef>
              <c:f>Sheet1!$B$2:$B$5</c:f>
              <c:numCache>
                <c:formatCode>General</c:formatCode>
                <c:ptCount val="4"/>
                <c:pt idx="0">
                  <c:v>1</c:v>
                </c:pt>
                <c:pt idx="1">
                  <c:v>4</c:v>
                </c:pt>
                <c:pt idx="2">
                  <c:v>0</c:v>
                </c:pt>
              </c:numCache>
            </c:numRef>
          </c:val>
        </c:ser>
        <c:dLbls>
          <c:showLegendKey val="0"/>
          <c:showVal val="0"/>
          <c:showCatName val="0"/>
          <c:showSerName val="0"/>
          <c:showPercent val="0"/>
          <c:showBubbleSize val="0"/>
          <c:showLeaderLines val="1"/>
        </c:dLbls>
      </c:pie3DChart>
      <c:spPr>
        <a:noFill/>
        <a:ln w="25342">
          <a:noFill/>
        </a:ln>
      </c:spPr>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Lapa3!$B$23</c:f>
              <c:strCache>
                <c:ptCount val="1"/>
                <c:pt idx="0">
                  <c:v>Mājsaimniecības nodarbību novērtējums</c:v>
                </c:pt>
              </c:strCache>
            </c:strRef>
          </c:tx>
          <c:dLbls>
            <c:showLegendKey val="0"/>
            <c:showVal val="1"/>
            <c:showCatName val="0"/>
            <c:showSerName val="0"/>
            <c:showPercent val="0"/>
            <c:showBubbleSize val="0"/>
            <c:showLeaderLines val="1"/>
          </c:dLbls>
          <c:cat>
            <c:strRef>
              <c:f>Lapa3!$C$22:$G$22</c:f>
              <c:strCache>
                <c:ptCount val="5"/>
                <c:pt idx="0">
                  <c:v>Nepatika</c:v>
                </c:pt>
                <c:pt idx="1">
                  <c:v>Nedaudz patika</c:v>
                </c:pt>
                <c:pt idx="2">
                  <c:v>Patika</c:v>
                </c:pt>
                <c:pt idx="3">
                  <c:v>Ļoti patika</c:v>
                </c:pt>
                <c:pt idx="4">
                  <c:v>Nav vērtējuma</c:v>
                </c:pt>
              </c:strCache>
            </c:strRef>
          </c:cat>
          <c:val>
            <c:numRef>
              <c:f>Lapa3!$C$23:$G$23</c:f>
              <c:numCache>
                <c:formatCode>General</c:formatCode>
                <c:ptCount val="5"/>
                <c:pt idx="0">
                  <c:v>5</c:v>
                </c:pt>
                <c:pt idx="1">
                  <c:v>5</c:v>
                </c:pt>
                <c:pt idx="2">
                  <c:v>30</c:v>
                </c:pt>
                <c:pt idx="3">
                  <c:v>60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Lapa3!$A$19</c:f>
              <c:strCache>
                <c:ptCount val="1"/>
                <c:pt idx="0">
                  <c:v>Interešu nodarbības ar augstāko vērtējumu</c:v>
                </c:pt>
              </c:strCache>
            </c:strRef>
          </c:tx>
          <c:dLbls>
            <c:showLegendKey val="0"/>
            <c:showVal val="1"/>
            <c:showCatName val="0"/>
            <c:showSerName val="0"/>
            <c:showPercent val="0"/>
            <c:showBubbleSize val="0"/>
            <c:showLeaderLines val="1"/>
          </c:dLbls>
          <c:cat>
            <c:strRef>
              <c:f>Lapa3!$B$18:$G$18</c:f>
              <c:strCache>
                <c:ptCount val="6"/>
                <c:pt idx="0">
                  <c:v>Kulinārija</c:v>
                </c:pt>
                <c:pt idx="1">
                  <c:v>Lauksaimniecība un dārzkopība</c:v>
                </c:pt>
                <c:pt idx="2">
                  <c:v>Māksla</c:v>
                </c:pt>
                <c:pt idx="3">
                  <c:v>Mūzika</c:v>
                </c:pt>
                <c:pt idx="4">
                  <c:v>Kokapstrāde</c:v>
                </c:pt>
                <c:pt idx="5">
                  <c:v>Šūšana</c:v>
                </c:pt>
              </c:strCache>
            </c:strRef>
          </c:cat>
          <c:val>
            <c:numRef>
              <c:f>Lapa3!$B$19:$G$19</c:f>
              <c:numCache>
                <c:formatCode>General</c:formatCode>
                <c:ptCount val="6"/>
                <c:pt idx="0">
                  <c:v>20</c:v>
                </c:pt>
                <c:pt idx="1">
                  <c:v>10</c:v>
                </c:pt>
                <c:pt idx="2">
                  <c:v>20</c:v>
                </c:pt>
                <c:pt idx="3">
                  <c:v>10</c:v>
                </c:pt>
                <c:pt idx="4">
                  <c:v>30</c:v>
                </c:pt>
                <c:pt idx="5">
                  <c:v>10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5102799650043739"/>
          <c:y val="0.28249063867016622"/>
          <c:w val="0.23230533683289589"/>
          <c:h val="0.67035170603674543"/>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Lapa3!$A$11</c:f>
              <c:strCache>
                <c:ptCount val="1"/>
                <c:pt idx="0">
                  <c:v>Patika</c:v>
                </c:pt>
              </c:strCache>
            </c:strRef>
          </c:tx>
          <c:invertIfNegative val="0"/>
          <c:dLbls>
            <c:showLegendKey val="0"/>
            <c:showVal val="1"/>
            <c:showCatName val="0"/>
            <c:showSerName val="0"/>
            <c:showPercent val="0"/>
            <c:showBubbleSize val="0"/>
            <c:showLeaderLines val="0"/>
          </c:dLbls>
          <c:cat>
            <c:strRef>
              <c:f>Lapa3!$B$10:$C$10</c:f>
              <c:strCache>
                <c:ptCount val="2"/>
                <c:pt idx="0">
                  <c:v>Pieaugušajiem</c:v>
                </c:pt>
                <c:pt idx="1">
                  <c:v>Bērniem</c:v>
                </c:pt>
              </c:strCache>
            </c:strRef>
          </c:cat>
          <c:val>
            <c:numRef>
              <c:f>Lapa3!$B$11:$C$11</c:f>
              <c:numCache>
                <c:formatCode>General</c:formatCode>
                <c:ptCount val="2"/>
                <c:pt idx="0">
                  <c:v>40</c:v>
                </c:pt>
                <c:pt idx="1">
                  <c:v>20</c:v>
                </c:pt>
              </c:numCache>
            </c:numRef>
          </c:val>
        </c:ser>
        <c:ser>
          <c:idx val="1"/>
          <c:order val="1"/>
          <c:tx>
            <c:strRef>
              <c:f>Lapa3!$A$12</c:f>
              <c:strCache>
                <c:ptCount val="1"/>
                <c:pt idx="0">
                  <c:v>Ļoti patika</c:v>
                </c:pt>
              </c:strCache>
            </c:strRef>
          </c:tx>
          <c:invertIfNegative val="0"/>
          <c:dLbls>
            <c:showLegendKey val="0"/>
            <c:showVal val="1"/>
            <c:showCatName val="0"/>
            <c:showSerName val="0"/>
            <c:showPercent val="0"/>
            <c:showBubbleSize val="0"/>
            <c:showLeaderLines val="0"/>
          </c:dLbls>
          <c:cat>
            <c:strRef>
              <c:f>Lapa3!$B$10:$C$10</c:f>
              <c:strCache>
                <c:ptCount val="2"/>
                <c:pt idx="0">
                  <c:v>Pieaugušajiem</c:v>
                </c:pt>
                <c:pt idx="1">
                  <c:v>Bērniem</c:v>
                </c:pt>
              </c:strCache>
            </c:strRef>
          </c:cat>
          <c:val>
            <c:numRef>
              <c:f>Lapa3!$B$12:$C$12</c:f>
              <c:numCache>
                <c:formatCode>General</c:formatCode>
                <c:ptCount val="2"/>
                <c:pt idx="0">
                  <c:v>60</c:v>
                </c:pt>
                <c:pt idx="1">
                  <c:v>80</c:v>
                </c:pt>
              </c:numCache>
            </c:numRef>
          </c:val>
        </c:ser>
        <c:dLbls>
          <c:showLegendKey val="0"/>
          <c:showVal val="0"/>
          <c:showCatName val="0"/>
          <c:showSerName val="0"/>
          <c:showPercent val="0"/>
          <c:showBubbleSize val="0"/>
        </c:dLbls>
        <c:gapWidth val="150"/>
        <c:axId val="163424512"/>
        <c:axId val="163819520"/>
      </c:barChart>
      <c:catAx>
        <c:axId val="163424512"/>
        <c:scaling>
          <c:orientation val="minMax"/>
        </c:scaling>
        <c:delete val="0"/>
        <c:axPos val="b"/>
        <c:majorTickMark val="out"/>
        <c:minorTickMark val="none"/>
        <c:tickLblPos val="nextTo"/>
        <c:crossAx val="163819520"/>
        <c:crosses val="autoZero"/>
        <c:auto val="1"/>
        <c:lblAlgn val="ctr"/>
        <c:lblOffset val="100"/>
        <c:noMultiLvlLbl val="0"/>
      </c:catAx>
      <c:valAx>
        <c:axId val="163819520"/>
        <c:scaling>
          <c:orientation val="minMax"/>
        </c:scaling>
        <c:delete val="0"/>
        <c:axPos val="l"/>
        <c:majorGridlines/>
        <c:numFmt formatCode="General" sourceLinked="1"/>
        <c:majorTickMark val="out"/>
        <c:minorTickMark val="none"/>
        <c:tickLblPos val="nextTo"/>
        <c:crossAx val="16342451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5118338468560988E-2"/>
          <c:y val="5.1400554097404488E-2"/>
          <c:w val="0.69351911445851877"/>
          <c:h val="0.64220909886264221"/>
        </c:manualLayout>
      </c:layout>
      <c:barChart>
        <c:barDir val="col"/>
        <c:grouping val="clustered"/>
        <c:varyColors val="0"/>
        <c:ser>
          <c:idx val="0"/>
          <c:order val="0"/>
          <c:tx>
            <c:strRef>
              <c:f>Lapa2!$B$28</c:f>
              <c:strCache>
                <c:ptCount val="1"/>
                <c:pt idx="0">
                  <c:v>Pie sociālā darbinieka</c:v>
                </c:pt>
              </c:strCache>
            </c:strRef>
          </c:tx>
          <c:invertIfNegative val="0"/>
          <c:dLbls>
            <c:showLegendKey val="0"/>
            <c:showVal val="1"/>
            <c:showCatName val="0"/>
            <c:showSerName val="0"/>
            <c:showPercent val="0"/>
            <c:showBubbleSize val="0"/>
            <c:showLeaderLines val="0"/>
          </c:dLbls>
          <c:cat>
            <c:strRef>
              <c:f>Lapa2!$C$27:$G$27</c:f>
              <c:strCache>
                <c:ptCount val="5"/>
                <c:pt idx="0">
                  <c:v>Nepatika</c:v>
                </c:pt>
                <c:pt idx="1">
                  <c:v>Nedaudz patika</c:v>
                </c:pt>
                <c:pt idx="2">
                  <c:v>Patika</c:v>
                </c:pt>
                <c:pt idx="3">
                  <c:v>Ļoti patika</c:v>
                </c:pt>
                <c:pt idx="4">
                  <c:v>Nav vērtējuma</c:v>
                </c:pt>
              </c:strCache>
            </c:strRef>
          </c:cat>
          <c:val>
            <c:numRef>
              <c:f>Lapa2!$C$28:$G$28</c:f>
              <c:numCache>
                <c:formatCode>General</c:formatCode>
                <c:ptCount val="5"/>
                <c:pt idx="0">
                  <c:v>20</c:v>
                </c:pt>
                <c:pt idx="2">
                  <c:v>20</c:v>
                </c:pt>
                <c:pt idx="3">
                  <c:v>60</c:v>
                </c:pt>
              </c:numCache>
            </c:numRef>
          </c:val>
        </c:ser>
        <c:ser>
          <c:idx val="1"/>
          <c:order val="1"/>
          <c:tx>
            <c:strRef>
              <c:f>Lapa2!$B$29</c:f>
              <c:strCache>
                <c:ptCount val="1"/>
                <c:pt idx="0">
                  <c:v>Pie psihologa</c:v>
                </c:pt>
              </c:strCache>
            </c:strRef>
          </c:tx>
          <c:invertIfNegative val="0"/>
          <c:dLbls>
            <c:showLegendKey val="0"/>
            <c:showVal val="1"/>
            <c:showCatName val="0"/>
            <c:showSerName val="0"/>
            <c:showPercent val="0"/>
            <c:showBubbleSize val="0"/>
            <c:showLeaderLines val="0"/>
          </c:dLbls>
          <c:cat>
            <c:strRef>
              <c:f>Lapa2!$C$27:$G$27</c:f>
              <c:strCache>
                <c:ptCount val="5"/>
                <c:pt idx="0">
                  <c:v>Nepatika</c:v>
                </c:pt>
                <c:pt idx="1">
                  <c:v>Nedaudz patika</c:v>
                </c:pt>
                <c:pt idx="2">
                  <c:v>Patika</c:v>
                </c:pt>
                <c:pt idx="3">
                  <c:v>Ļoti patika</c:v>
                </c:pt>
                <c:pt idx="4">
                  <c:v>Nav vērtējuma</c:v>
                </c:pt>
              </c:strCache>
            </c:strRef>
          </c:cat>
          <c:val>
            <c:numRef>
              <c:f>Lapa2!$C$29:$G$29</c:f>
              <c:numCache>
                <c:formatCode>General</c:formatCode>
                <c:ptCount val="5"/>
                <c:pt idx="2">
                  <c:v>20</c:v>
                </c:pt>
                <c:pt idx="3">
                  <c:v>80</c:v>
                </c:pt>
              </c:numCache>
            </c:numRef>
          </c:val>
        </c:ser>
        <c:ser>
          <c:idx val="2"/>
          <c:order val="2"/>
          <c:tx>
            <c:strRef>
              <c:f>Lapa2!$B$30</c:f>
              <c:strCache>
                <c:ptCount val="1"/>
                <c:pt idx="0">
                  <c:v>Pie sociālā rehabilitētāja</c:v>
                </c:pt>
              </c:strCache>
            </c:strRef>
          </c:tx>
          <c:invertIfNegative val="0"/>
          <c:dLbls>
            <c:showLegendKey val="0"/>
            <c:showVal val="1"/>
            <c:showCatName val="0"/>
            <c:showSerName val="0"/>
            <c:showPercent val="0"/>
            <c:showBubbleSize val="0"/>
            <c:showLeaderLines val="0"/>
          </c:dLbls>
          <c:cat>
            <c:strRef>
              <c:f>Lapa2!$C$27:$G$27</c:f>
              <c:strCache>
                <c:ptCount val="5"/>
                <c:pt idx="0">
                  <c:v>Nepatika</c:v>
                </c:pt>
                <c:pt idx="1">
                  <c:v>Nedaudz patika</c:v>
                </c:pt>
                <c:pt idx="2">
                  <c:v>Patika</c:v>
                </c:pt>
                <c:pt idx="3">
                  <c:v>Ļoti patika</c:v>
                </c:pt>
                <c:pt idx="4">
                  <c:v>Nav vērtējuma</c:v>
                </c:pt>
              </c:strCache>
            </c:strRef>
          </c:cat>
          <c:val>
            <c:numRef>
              <c:f>Lapa2!$C$30:$G$30</c:f>
              <c:numCache>
                <c:formatCode>General</c:formatCode>
                <c:ptCount val="5"/>
                <c:pt idx="2">
                  <c:v>60</c:v>
                </c:pt>
                <c:pt idx="3">
                  <c:v>40</c:v>
                </c:pt>
              </c:numCache>
            </c:numRef>
          </c:val>
        </c:ser>
        <c:dLbls>
          <c:showLegendKey val="0"/>
          <c:showVal val="0"/>
          <c:showCatName val="0"/>
          <c:showSerName val="0"/>
          <c:showPercent val="0"/>
          <c:showBubbleSize val="0"/>
        </c:dLbls>
        <c:gapWidth val="150"/>
        <c:axId val="163625216"/>
        <c:axId val="163635200"/>
      </c:barChart>
      <c:catAx>
        <c:axId val="163625216"/>
        <c:scaling>
          <c:orientation val="minMax"/>
        </c:scaling>
        <c:delete val="0"/>
        <c:axPos val="b"/>
        <c:majorTickMark val="out"/>
        <c:minorTickMark val="none"/>
        <c:tickLblPos val="nextTo"/>
        <c:crossAx val="163635200"/>
        <c:crosses val="autoZero"/>
        <c:auto val="1"/>
        <c:lblAlgn val="ctr"/>
        <c:lblOffset val="100"/>
        <c:noMultiLvlLbl val="0"/>
      </c:catAx>
      <c:valAx>
        <c:axId val="163635200"/>
        <c:scaling>
          <c:orientation val="minMax"/>
        </c:scaling>
        <c:delete val="0"/>
        <c:axPos val="l"/>
        <c:majorGridlines/>
        <c:numFmt formatCode="General" sourceLinked="1"/>
        <c:majorTickMark val="out"/>
        <c:minorTickMark val="none"/>
        <c:tickLblPos val="nextTo"/>
        <c:crossAx val="163625216"/>
        <c:crosses val="autoZero"/>
        <c:crossBetween val="between"/>
      </c:valAx>
    </c:plotArea>
    <c:legend>
      <c:legendPos val="r"/>
      <c:layout>
        <c:manualLayout>
          <c:xMode val="edge"/>
          <c:yMode val="edge"/>
          <c:x val="0.76284035147780449"/>
          <c:y val="0.37442403032954213"/>
          <c:w val="0.2197683441743695"/>
          <c:h val="0.54281824146981628"/>
        </c:manualLayout>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1988407699037624E-2"/>
          <c:y val="4.4387891784484414E-2"/>
          <c:w val="0.68962248468941378"/>
          <c:h val="0.69102310120893906"/>
        </c:manualLayout>
      </c:layout>
      <c:barChart>
        <c:barDir val="col"/>
        <c:grouping val="clustered"/>
        <c:varyColors val="0"/>
        <c:ser>
          <c:idx val="0"/>
          <c:order val="0"/>
          <c:tx>
            <c:strRef>
              <c:f>Lapa2!$B$22</c:f>
              <c:strCache>
                <c:ptCount val="1"/>
                <c:pt idx="0">
                  <c:v>Pie sociālā darbinieka</c:v>
                </c:pt>
              </c:strCache>
            </c:strRef>
          </c:tx>
          <c:invertIfNegative val="0"/>
          <c:dLbls>
            <c:showLegendKey val="0"/>
            <c:showVal val="1"/>
            <c:showCatName val="0"/>
            <c:showSerName val="0"/>
            <c:showPercent val="0"/>
            <c:showBubbleSize val="0"/>
            <c:showLeaderLines val="0"/>
          </c:dLbls>
          <c:cat>
            <c:strRef>
              <c:f>Lapa2!$C$21:$G$21</c:f>
              <c:strCache>
                <c:ptCount val="5"/>
                <c:pt idx="0">
                  <c:v>Nepatika</c:v>
                </c:pt>
                <c:pt idx="1">
                  <c:v>Nedaudz patika</c:v>
                </c:pt>
                <c:pt idx="2">
                  <c:v>Patika</c:v>
                </c:pt>
                <c:pt idx="3">
                  <c:v>Ļoti patika</c:v>
                </c:pt>
                <c:pt idx="4">
                  <c:v>Nav vērtējuma</c:v>
                </c:pt>
              </c:strCache>
            </c:strRef>
          </c:cat>
          <c:val>
            <c:numRef>
              <c:f>Lapa2!$C$22:$G$22</c:f>
              <c:numCache>
                <c:formatCode>General</c:formatCode>
                <c:ptCount val="5"/>
                <c:pt idx="2">
                  <c:v>20</c:v>
                </c:pt>
                <c:pt idx="3">
                  <c:v>80</c:v>
                </c:pt>
              </c:numCache>
            </c:numRef>
          </c:val>
        </c:ser>
        <c:ser>
          <c:idx val="1"/>
          <c:order val="1"/>
          <c:tx>
            <c:strRef>
              <c:f>Lapa2!$B$23</c:f>
              <c:strCache>
                <c:ptCount val="1"/>
                <c:pt idx="0">
                  <c:v>Pie psihologa</c:v>
                </c:pt>
              </c:strCache>
            </c:strRef>
          </c:tx>
          <c:invertIfNegative val="0"/>
          <c:dLbls>
            <c:showLegendKey val="0"/>
            <c:showVal val="1"/>
            <c:showCatName val="0"/>
            <c:showSerName val="0"/>
            <c:showPercent val="0"/>
            <c:showBubbleSize val="0"/>
            <c:showLeaderLines val="0"/>
          </c:dLbls>
          <c:cat>
            <c:strRef>
              <c:f>Lapa2!$C$21:$G$21</c:f>
              <c:strCache>
                <c:ptCount val="5"/>
                <c:pt idx="0">
                  <c:v>Nepatika</c:v>
                </c:pt>
                <c:pt idx="1">
                  <c:v>Nedaudz patika</c:v>
                </c:pt>
                <c:pt idx="2">
                  <c:v>Patika</c:v>
                </c:pt>
                <c:pt idx="3">
                  <c:v>Ļoti patika</c:v>
                </c:pt>
                <c:pt idx="4">
                  <c:v>Nav vērtējuma</c:v>
                </c:pt>
              </c:strCache>
            </c:strRef>
          </c:cat>
          <c:val>
            <c:numRef>
              <c:f>Lapa2!$C$23:$G$23</c:f>
              <c:numCache>
                <c:formatCode>General</c:formatCode>
                <c:ptCount val="5"/>
                <c:pt idx="1">
                  <c:v>10</c:v>
                </c:pt>
                <c:pt idx="2">
                  <c:v>10</c:v>
                </c:pt>
                <c:pt idx="3">
                  <c:v>80</c:v>
                </c:pt>
              </c:numCache>
            </c:numRef>
          </c:val>
        </c:ser>
        <c:ser>
          <c:idx val="2"/>
          <c:order val="2"/>
          <c:tx>
            <c:strRef>
              <c:f>Lapa2!$B$24</c:f>
              <c:strCache>
                <c:ptCount val="1"/>
                <c:pt idx="0">
                  <c:v>Pie sociālā rehabilitētāja</c:v>
                </c:pt>
              </c:strCache>
            </c:strRef>
          </c:tx>
          <c:invertIfNegative val="0"/>
          <c:dLbls>
            <c:showLegendKey val="0"/>
            <c:showVal val="1"/>
            <c:showCatName val="0"/>
            <c:showSerName val="0"/>
            <c:showPercent val="0"/>
            <c:showBubbleSize val="0"/>
            <c:showLeaderLines val="0"/>
          </c:dLbls>
          <c:cat>
            <c:strRef>
              <c:f>Lapa2!$C$21:$G$21</c:f>
              <c:strCache>
                <c:ptCount val="5"/>
                <c:pt idx="0">
                  <c:v>Nepatika</c:v>
                </c:pt>
                <c:pt idx="1">
                  <c:v>Nedaudz patika</c:v>
                </c:pt>
                <c:pt idx="2">
                  <c:v>Patika</c:v>
                </c:pt>
                <c:pt idx="3">
                  <c:v>Ļoti patika</c:v>
                </c:pt>
                <c:pt idx="4">
                  <c:v>Nav vērtējuma</c:v>
                </c:pt>
              </c:strCache>
            </c:strRef>
          </c:cat>
          <c:val>
            <c:numRef>
              <c:f>Lapa2!$C$24:$G$24</c:f>
              <c:numCache>
                <c:formatCode>General</c:formatCode>
                <c:ptCount val="5"/>
                <c:pt idx="2">
                  <c:v>40</c:v>
                </c:pt>
                <c:pt idx="3">
                  <c:v>40</c:v>
                </c:pt>
                <c:pt idx="4">
                  <c:v>20</c:v>
                </c:pt>
              </c:numCache>
            </c:numRef>
          </c:val>
        </c:ser>
        <c:dLbls>
          <c:showLegendKey val="0"/>
          <c:showVal val="0"/>
          <c:showCatName val="0"/>
          <c:showSerName val="0"/>
          <c:showPercent val="0"/>
          <c:showBubbleSize val="0"/>
        </c:dLbls>
        <c:gapWidth val="150"/>
        <c:axId val="163531008"/>
        <c:axId val="163532800"/>
      </c:barChart>
      <c:catAx>
        <c:axId val="163531008"/>
        <c:scaling>
          <c:orientation val="minMax"/>
        </c:scaling>
        <c:delete val="0"/>
        <c:axPos val="b"/>
        <c:majorTickMark val="out"/>
        <c:minorTickMark val="none"/>
        <c:tickLblPos val="nextTo"/>
        <c:crossAx val="163532800"/>
        <c:crosses val="autoZero"/>
        <c:auto val="1"/>
        <c:lblAlgn val="ctr"/>
        <c:lblOffset val="100"/>
        <c:noMultiLvlLbl val="0"/>
      </c:catAx>
      <c:valAx>
        <c:axId val="163532800"/>
        <c:scaling>
          <c:orientation val="minMax"/>
        </c:scaling>
        <c:delete val="0"/>
        <c:axPos val="l"/>
        <c:majorGridlines/>
        <c:numFmt formatCode="General" sourceLinked="1"/>
        <c:majorTickMark val="out"/>
        <c:minorTickMark val="none"/>
        <c:tickLblPos val="nextTo"/>
        <c:crossAx val="163531008"/>
        <c:crosses val="autoZero"/>
        <c:crossBetween val="between"/>
      </c:valAx>
    </c:plotArea>
    <c:legend>
      <c:legendPos val="r"/>
      <c:layout>
        <c:manualLayout>
          <c:xMode val="edge"/>
          <c:yMode val="edge"/>
          <c:x val="0.77827755905511808"/>
          <c:y val="0.37442403032954213"/>
          <c:w val="0.20505577427821522"/>
          <c:h val="0.52429972295129779"/>
        </c:manualLayout>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Lapa1!$A$15</c:f>
              <c:strCache>
                <c:ptCount val="1"/>
                <c:pt idx="0">
                  <c:v>Darba iemaņu praktizēšana</c:v>
                </c:pt>
              </c:strCache>
            </c:strRef>
          </c:tx>
          <c:invertIfNegative val="0"/>
          <c:dLbls>
            <c:showLegendKey val="0"/>
            <c:showVal val="1"/>
            <c:showCatName val="0"/>
            <c:showSerName val="0"/>
            <c:showPercent val="0"/>
            <c:showBubbleSize val="0"/>
            <c:showLeaderLines val="0"/>
          </c:dLbls>
          <c:cat>
            <c:strRef>
              <c:f>Lapa1!$B$14:$F$14</c:f>
              <c:strCache>
                <c:ptCount val="5"/>
                <c:pt idx="0">
                  <c:v>Nepatika</c:v>
                </c:pt>
                <c:pt idx="1">
                  <c:v>Nedaudz patika</c:v>
                </c:pt>
                <c:pt idx="2">
                  <c:v>Patika</c:v>
                </c:pt>
                <c:pt idx="3">
                  <c:v>Ļoti patika</c:v>
                </c:pt>
                <c:pt idx="4">
                  <c:v>Nav vērtējuma</c:v>
                </c:pt>
              </c:strCache>
            </c:strRef>
          </c:cat>
          <c:val>
            <c:numRef>
              <c:f>Lapa1!$B$15:$F$15</c:f>
              <c:numCache>
                <c:formatCode>General</c:formatCode>
                <c:ptCount val="5"/>
                <c:pt idx="1">
                  <c:v>10</c:v>
                </c:pt>
                <c:pt idx="2">
                  <c:v>40</c:v>
                </c:pt>
                <c:pt idx="3">
                  <c:v>40</c:v>
                </c:pt>
                <c:pt idx="4">
                  <c:v>10</c:v>
                </c:pt>
              </c:numCache>
            </c:numRef>
          </c:val>
        </c:ser>
        <c:ser>
          <c:idx val="1"/>
          <c:order val="1"/>
          <c:tx>
            <c:strRef>
              <c:f>Lapa1!$A$16</c:f>
              <c:strCache>
                <c:ptCount val="1"/>
                <c:pt idx="0">
                  <c:v>Izglītojošas lekcijas</c:v>
                </c:pt>
              </c:strCache>
            </c:strRef>
          </c:tx>
          <c:invertIfNegative val="0"/>
          <c:dLbls>
            <c:showLegendKey val="0"/>
            <c:showVal val="1"/>
            <c:showCatName val="0"/>
            <c:showSerName val="0"/>
            <c:showPercent val="0"/>
            <c:showBubbleSize val="0"/>
            <c:showLeaderLines val="0"/>
          </c:dLbls>
          <c:cat>
            <c:strRef>
              <c:f>Lapa1!$B$14:$F$14</c:f>
              <c:strCache>
                <c:ptCount val="5"/>
                <c:pt idx="0">
                  <c:v>Nepatika</c:v>
                </c:pt>
                <c:pt idx="1">
                  <c:v>Nedaudz patika</c:v>
                </c:pt>
                <c:pt idx="2">
                  <c:v>Patika</c:v>
                </c:pt>
                <c:pt idx="3">
                  <c:v>Ļoti patika</c:v>
                </c:pt>
                <c:pt idx="4">
                  <c:v>Nav vērtējuma</c:v>
                </c:pt>
              </c:strCache>
            </c:strRef>
          </c:cat>
          <c:val>
            <c:numRef>
              <c:f>Lapa1!$B$16:$F$16</c:f>
              <c:numCache>
                <c:formatCode>General</c:formatCode>
                <c:ptCount val="5"/>
                <c:pt idx="0">
                  <c:v>20</c:v>
                </c:pt>
                <c:pt idx="1">
                  <c:v>30</c:v>
                </c:pt>
                <c:pt idx="2">
                  <c:v>20</c:v>
                </c:pt>
                <c:pt idx="3">
                  <c:v>20</c:v>
                </c:pt>
                <c:pt idx="4">
                  <c:v>10</c:v>
                </c:pt>
              </c:numCache>
            </c:numRef>
          </c:val>
        </c:ser>
        <c:dLbls>
          <c:showLegendKey val="0"/>
          <c:showVal val="0"/>
          <c:showCatName val="0"/>
          <c:showSerName val="0"/>
          <c:showPercent val="0"/>
          <c:showBubbleSize val="0"/>
        </c:dLbls>
        <c:gapWidth val="150"/>
        <c:axId val="163742464"/>
        <c:axId val="163744000"/>
      </c:barChart>
      <c:catAx>
        <c:axId val="163742464"/>
        <c:scaling>
          <c:orientation val="minMax"/>
        </c:scaling>
        <c:delete val="0"/>
        <c:axPos val="b"/>
        <c:majorTickMark val="out"/>
        <c:minorTickMark val="none"/>
        <c:tickLblPos val="nextTo"/>
        <c:crossAx val="163744000"/>
        <c:crosses val="autoZero"/>
        <c:auto val="1"/>
        <c:lblAlgn val="ctr"/>
        <c:lblOffset val="100"/>
        <c:noMultiLvlLbl val="0"/>
      </c:catAx>
      <c:valAx>
        <c:axId val="163744000"/>
        <c:scaling>
          <c:orientation val="minMax"/>
        </c:scaling>
        <c:delete val="0"/>
        <c:axPos val="l"/>
        <c:majorGridlines/>
        <c:numFmt formatCode="General" sourceLinked="1"/>
        <c:majorTickMark val="out"/>
        <c:minorTickMark val="none"/>
        <c:tickLblPos val="nextTo"/>
        <c:crossAx val="163742464"/>
        <c:crosses val="autoZero"/>
        <c:crossBetween val="between"/>
      </c:valAx>
    </c:plotArea>
    <c:legend>
      <c:legendPos val="r"/>
      <c:layout>
        <c:manualLayout>
          <c:xMode val="edge"/>
          <c:yMode val="edge"/>
          <c:x val="0.74280990437292593"/>
          <c:y val="0.37662238539201004"/>
          <c:w val="0.25386507484569415"/>
          <c:h val="0.24675522921597989"/>
        </c:manualLayout>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Sheet1!$A$2</c:f>
              <c:strCache>
                <c:ptCount val="1"/>
                <c:pt idx="0">
                  <c:v>Nepatika</c:v>
                </c:pt>
              </c:strCache>
            </c:strRef>
          </c:tx>
          <c:invertIfNegative val="0"/>
          <c:cat>
            <c:strRef>
              <c:f>Sheet1!$B$1:$K$1</c:f>
              <c:strCache>
                <c:ptCount val="10"/>
                <c:pt idx="0">
                  <c:v>Tērvete</c:v>
                </c:pt>
                <c:pt idx="1">
                  <c:v>Sloka</c:v>
                </c:pt>
                <c:pt idx="2">
                  <c:v>Mini Zoo</c:v>
                </c:pt>
                <c:pt idx="3">
                  <c:v>Rīgas Zoo</c:v>
                </c:pt>
                <c:pt idx="4">
                  <c:v>"Lāči"</c:v>
                </c:pt>
                <c:pt idx="5">
                  <c:v>Sv. Trīsvienības tornis</c:v>
                </c:pt>
                <c:pt idx="6">
                  <c:v>Ziemassvētku pasākums</c:v>
                </c:pt>
                <c:pt idx="7">
                  <c:v>Dz. D. Svinēšana bērniem</c:v>
                </c:pt>
                <c:pt idx="8">
                  <c:v>Mācību gada noslēgums</c:v>
                </c:pt>
                <c:pt idx="9">
                  <c:v>Sadraudzības pasākums ar Slokas projekta Romiem</c:v>
                </c:pt>
              </c:strCache>
            </c:strRef>
          </c:cat>
          <c:val>
            <c:numRef>
              <c:f>Sheet1!$B$2:$K$2</c:f>
              <c:numCache>
                <c:formatCode>General</c:formatCode>
                <c:ptCount val="10"/>
                <c:pt idx="0">
                  <c:v>0</c:v>
                </c:pt>
                <c:pt idx="1">
                  <c:v>0</c:v>
                </c:pt>
                <c:pt idx="2">
                  <c:v>0</c:v>
                </c:pt>
                <c:pt idx="3">
                  <c:v>0</c:v>
                </c:pt>
                <c:pt idx="4">
                  <c:v>0</c:v>
                </c:pt>
                <c:pt idx="5">
                  <c:v>0</c:v>
                </c:pt>
                <c:pt idx="6">
                  <c:v>0</c:v>
                </c:pt>
                <c:pt idx="7">
                  <c:v>0</c:v>
                </c:pt>
                <c:pt idx="8">
                  <c:v>0</c:v>
                </c:pt>
                <c:pt idx="9">
                  <c:v>0</c:v>
                </c:pt>
              </c:numCache>
            </c:numRef>
          </c:val>
        </c:ser>
        <c:ser>
          <c:idx val="1"/>
          <c:order val="1"/>
          <c:tx>
            <c:strRef>
              <c:f>Sheet1!$A$3</c:f>
              <c:strCache>
                <c:ptCount val="1"/>
                <c:pt idx="0">
                  <c:v>Nedaudz patika</c:v>
                </c:pt>
              </c:strCache>
            </c:strRef>
          </c:tx>
          <c:invertIfNegative val="0"/>
          <c:cat>
            <c:strRef>
              <c:f>Sheet1!$B$1:$K$1</c:f>
              <c:strCache>
                <c:ptCount val="10"/>
                <c:pt idx="0">
                  <c:v>Tērvete</c:v>
                </c:pt>
                <c:pt idx="1">
                  <c:v>Sloka</c:v>
                </c:pt>
                <c:pt idx="2">
                  <c:v>Mini Zoo</c:v>
                </c:pt>
                <c:pt idx="3">
                  <c:v>Rīgas Zoo</c:v>
                </c:pt>
                <c:pt idx="4">
                  <c:v>"Lāči"</c:v>
                </c:pt>
                <c:pt idx="5">
                  <c:v>Sv. Trīsvienības tornis</c:v>
                </c:pt>
                <c:pt idx="6">
                  <c:v>Ziemassvētku pasākums</c:v>
                </c:pt>
                <c:pt idx="7">
                  <c:v>Dz. D. Svinēšana bērniem</c:v>
                </c:pt>
                <c:pt idx="8">
                  <c:v>Mācību gada noslēgums</c:v>
                </c:pt>
                <c:pt idx="9">
                  <c:v>Sadraudzības pasākums ar Slokas projekta Romiem</c:v>
                </c:pt>
              </c:strCache>
            </c:strRef>
          </c:cat>
          <c:val>
            <c:numRef>
              <c:f>Sheet1!$B$3:$K$3</c:f>
              <c:numCache>
                <c:formatCode>General</c:formatCode>
                <c:ptCount val="10"/>
                <c:pt idx="0">
                  <c:v>0</c:v>
                </c:pt>
                <c:pt idx="1">
                  <c:v>0</c:v>
                </c:pt>
                <c:pt idx="2">
                  <c:v>1</c:v>
                </c:pt>
                <c:pt idx="3">
                  <c:v>0</c:v>
                </c:pt>
                <c:pt idx="4">
                  <c:v>0</c:v>
                </c:pt>
                <c:pt idx="5">
                  <c:v>0</c:v>
                </c:pt>
                <c:pt idx="6">
                  <c:v>0</c:v>
                </c:pt>
                <c:pt idx="7">
                  <c:v>0</c:v>
                </c:pt>
                <c:pt idx="8">
                  <c:v>0</c:v>
                </c:pt>
                <c:pt idx="9">
                  <c:v>0</c:v>
                </c:pt>
              </c:numCache>
            </c:numRef>
          </c:val>
        </c:ser>
        <c:ser>
          <c:idx val="2"/>
          <c:order val="2"/>
          <c:tx>
            <c:strRef>
              <c:f>Sheet1!$A$4</c:f>
              <c:strCache>
                <c:ptCount val="1"/>
                <c:pt idx="0">
                  <c:v>Patika</c:v>
                </c:pt>
              </c:strCache>
            </c:strRef>
          </c:tx>
          <c:invertIfNegative val="0"/>
          <c:cat>
            <c:strRef>
              <c:f>Sheet1!$B$1:$K$1</c:f>
              <c:strCache>
                <c:ptCount val="10"/>
                <c:pt idx="0">
                  <c:v>Tērvete</c:v>
                </c:pt>
                <c:pt idx="1">
                  <c:v>Sloka</c:v>
                </c:pt>
                <c:pt idx="2">
                  <c:v>Mini Zoo</c:v>
                </c:pt>
                <c:pt idx="3">
                  <c:v>Rīgas Zoo</c:v>
                </c:pt>
                <c:pt idx="4">
                  <c:v>"Lāči"</c:v>
                </c:pt>
                <c:pt idx="5">
                  <c:v>Sv. Trīsvienības tornis</c:v>
                </c:pt>
                <c:pt idx="6">
                  <c:v>Ziemassvētku pasākums</c:v>
                </c:pt>
                <c:pt idx="7">
                  <c:v>Dz. D. Svinēšana bērniem</c:v>
                </c:pt>
                <c:pt idx="8">
                  <c:v>Mācību gada noslēgums</c:v>
                </c:pt>
                <c:pt idx="9">
                  <c:v>Sadraudzības pasākums ar Slokas projekta Romiem</c:v>
                </c:pt>
              </c:strCache>
            </c:strRef>
          </c:cat>
          <c:val>
            <c:numRef>
              <c:f>Sheet1!$B$4:$K$4</c:f>
              <c:numCache>
                <c:formatCode>General</c:formatCode>
                <c:ptCount val="10"/>
                <c:pt idx="0">
                  <c:v>1</c:v>
                </c:pt>
                <c:pt idx="1">
                  <c:v>1</c:v>
                </c:pt>
                <c:pt idx="2">
                  <c:v>1</c:v>
                </c:pt>
                <c:pt idx="3">
                  <c:v>1</c:v>
                </c:pt>
                <c:pt idx="4">
                  <c:v>1</c:v>
                </c:pt>
                <c:pt idx="5">
                  <c:v>5</c:v>
                </c:pt>
                <c:pt idx="6">
                  <c:v>0</c:v>
                </c:pt>
                <c:pt idx="7">
                  <c:v>2</c:v>
                </c:pt>
                <c:pt idx="8">
                  <c:v>2</c:v>
                </c:pt>
                <c:pt idx="9">
                  <c:v>0</c:v>
                </c:pt>
              </c:numCache>
            </c:numRef>
          </c:val>
        </c:ser>
        <c:ser>
          <c:idx val="3"/>
          <c:order val="3"/>
          <c:tx>
            <c:strRef>
              <c:f>Sheet1!$A$5</c:f>
              <c:strCache>
                <c:ptCount val="1"/>
                <c:pt idx="0">
                  <c:v>Ļoti patika</c:v>
                </c:pt>
              </c:strCache>
            </c:strRef>
          </c:tx>
          <c:invertIfNegative val="0"/>
          <c:cat>
            <c:strRef>
              <c:f>Sheet1!$B$1:$K$1</c:f>
              <c:strCache>
                <c:ptCount val="10"/>
                <c:pt idx="0">
                  <c:v>Tērvete</c:v>
                </c:pt>
                <c:pt idx="1">
                  <c:v>Sloka</c:v>
                </c:pt>
                <c:pt idx="2">
                  <c:v>Mini Zoo</c:v>
                </c:pt>
                <c:pt idx="3">
                  <c:v>Rīgas Zoo</c:v>
                </c:pt>
                <c:pt idx="4">
                  <c:v>"Lāči"</c:v>
                </c:pt>
                <c:pt idx="5">
                  <c:v>Sv. Trīsvienības tornis</c:v>
                </c:pt>
                <c:pt idx="6">
                  <c:v>Ziemassvētku pasākums</c:v>
                </c:pt>
                <c:pt idx="7">
                  <c:v>Dz. D. Svinēšana bērniem</c:v>
                </c:pt>
                <c:pt idx="8">
                  <c:v>Mācību gada noslēgums</c:v>
                </c:pt>
                <c:pt idx="9">
                  <c:v>Sadraudzības pasākums ar Slokas projekta Romiem</c:v>
                </c:pt>
              </c:strCache>
            </c:strRef>
          </c:cat>
          <c:val>
            <c:numRef>
              <c:f>Sheet1!$B$5:$K$5</c:f>
              <c:numCache>
                <c:formatCode>General</c:formatCode>
                <c:ptCount val="10"/>
                <c:pt idx="0">
                  <c:v>4</c:v>
                </c:pt>
                <c:pt idx="1">
                  <c:v>4</c:v>
                </c:pt>
                <c:pt idx="2">
                  <c:v>3</c:v>
                </c:pt>
                <c:pt idx="3">
                  <c:v>4</c:v>
                </c:pt>
                <c:pt idx="4">
                  <c:v>4</c:v>
                </c:pt>
                <c:pt idx="5">
                  <c:v>0</c:v>
                </c:pt>
                <c:pt idx="6">
                  <c:v>5</c:v>
                </c:pt>
                <c:pt idx="7">
                  <c:v>3</c:v>
                </c:pt>
                <c:pt idx="8">
                  <c:v>3</c:v>
                </c:pt>
                <c:pt idx="9">
                  <c:v>5</c:v>
                </c:pt>
              </c:numCache>
            </c:numRef>
          </c:val>
        </c:ser>
        <c:dLbls>
          <c:showLegendKey val="0"/>
          <c:showVal val="0"/>
          <c:showCatName val="0"/>
          <c:showSerName val="0"/>
          <c:showPercent val="0"/>
          <c:showBubbleSize val="0"/>
        </c:dLbls>
        <c:gapWidth val="150"/>
        <c:axId val="163750272"/>
        <c:axId val="163751808"/>
      </c:barChart>
      <c:catAx>
        <c:axId val="163750272"/>
        <c:scaling>
          <c:orientation val="minMax"/>
        </c:scaling>
        <c:delete val="0"/>
        <c:axPos val="b"/>
        <c:numFmt formatCode="General" sourceLinked="1"/>
        <c:majorTickMark val="none"/>
        <c:minorTickMark val="none"/>
        <c:tickLblPos val="nextTo"/>
        <c:crossAx val="163751808"/>
        <c:crosses val="autoZero"/>
        <c:auto val="1"/>
        <c:lblAlgn val="ctr"/>
        <c:lblOffset val="100"/>
        <c:noMultiLvlLbl val="0"/>
      </c:catAx>
      <c:valAx>
        <c:axId val="163751808"/>
        <c:scaling>
          <c:orientation val="minMax"/>
        </c:scaling>
        <c:delete val="0"/>
        <c:axPos val="l"/>
        <c:majorGridlines/>
        <c:numFmt formatCode="General" sourceLinked="1"/>
        <c:majorTickMark val="none"/>
        <c:minorTickMark val="none"/>
        <c:tickLblPos val="nextTo"/>
        <c:crossAx val="16375027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lv-LV" sz="1400"/>
              <a:t>Ieguvumi</a:t>
            </a:r>
            <a:r>
              <a:rPr lang="lv-LV" sz="1400" baseline="0"/>
              <a:t> no projekta</a:t>
            </a:r>
            <a:endParaRPr lang="en-US" sz="1400"/>
          </a:p>
        </c:rich>
      </c:tx>
      <c:overlay val="0"/>
    </c:title>
    <c:autoTitleDeleted val="0"/>
    <c:plotArea>
      <c:layout>
        <c:manualLayout>
          <c:layoutTarget val="inner"/>
          <c:xMode val="edge"/>
          <c:yMode val="edge"/>
          <c:x val="0.11988978753221458"/>
          <c:y val="0.28095347512165963"/>
          <c:w val="0.40815429745489956"/>
          <c:h val="0.64200782731340078"/>
        </c:manualLayout>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3"/>
                <c:pt idx="0">
                  <c:v>Uzlaboju dažādas prasmes</c:v>
                </c:pt>
                <c:pt idx="1">
                  <c:v>Uzzināju daudz jaunas informācijas</c:v>
                </c:pt>
                <c:pt idx="2">
                  <c:v>Ieguvu iespēju kontaktēties ar citiem Romu tautāibas pārstāvjiem.</c:v>
                </c:pt>
              </c:strCache>
            </c:strRef>
          </c:cat>
          <c:val>
            <c:numRef>
              <c:f>Sheet1!$B$2:$B$5</c:f>
              <c:numCache>
                <c:formatCode>General</c:formatCode>
                <c:ptCount val="4"/>
                <c:pt idx="0">
                  <c:v>4</c:v>
                </c:pt>
                <c:pt idx="1">
                  <c:v>1</c:v>
                </c:pt>
                <c:pt idx="2">
                  <c:v>4</c:v>
                </c:pt>
              </c:numCache>
            </c:numRef>
          </c:val>
        </c:ser>
        <c:dLbls>
          <c:showLegendKey val="0"/>
          <c:showVal val="0"/>
          <c:showCatName val="0"/>
          <c:showSerName val="0"/>
          <c:showPercent val="0"/>
          <c:showBubbleSize val="0"/>
          <c:showLeaderLines val="1"/>
        </c:dLbls>
        <c:firstSliceAng val="0"/>
      </c:pieChart>
      <c:spPr>
        <a:noFill/>
        <a:ln w="25365">
          <a:noFill/>
        </a:ln>
      </c:spPr>
    </c:plotArea>
    <c:legend>
      <c:legendPos val="r"/>
      <c:layout>
        <c:manualLayout>
          <c:xMode val="edge"/>
          <c:yMode val="edge"/>
          <c:x val="0.66364091013446014"/>
          <c:y val="0.22020895775124882"/>
          <c:w val="0.33635908986553986"/>
          <c:h val="0.7788295656591313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lv-LV" sz="1400"/>
              <a:t>Kopumā</a:t>
            </a:r>
            <a:r>
              <a:rPr lang="lv-LV" sz="1400" baseline="0"/>
              <a:t> šo projektu vērtēju kā</a:t>
            </a:r>
            <a:endParaRPr lang="en-US" sz="1400"/>
          </a:p>
        </c:rich>
      </c:tx>
      <c:overlay val="0"/>
    </c:title>
    <c:autoTitleDeleted val="0"/>
    <c:plotArea>
      <c:layout/>
      <c:pie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4"/>
                <c:pt idx="0">
                  <c:v>Idevušos, jūtos ieguvēja</c:v>
                </c:pt>
                <c:pt idx="1">
                  <c:v>Neizdevušos</c:v>
                </c:pt>
                <c:pt idx="2">
                  <c:v>Daļēji izdevušos</c:v>
                </c:pt>
                <c:pt idx="3">
                  <c:v>Nav atbildes</c:v>
                </c:pt>
              </c:strCache>
            </c:strRef>
          </c:cat>
          <c:val>
            <c:numRef>
              <c:f>Sheet1!$B$2:$B$5</c:f>
              <c:numCache>
                <c:formatCode>General</c:formatCode>
                <c:ptCount val="4"/>
                <c:pt idx="0">
                  <c:v>2</c:v>
                </c:pt>
                <c:pt idx="1">
                  <c:v>0</c:v>
                </c:pt>
                <c:pt idx="2">
                  <c:v>2</c:v>
                </c:pt>
                <c:pt idx="3">
                  <c:v>1.2</c:v>
                </c:pt>
              </c:numCache>
            </c:numRef>
          </c:val>
        </c:ser>
        <c:dLbls>
          <c:showLegendKey val="0"/>
          <c:showVal val="0"/>
          <c:showCatName val="0"/>
          <c:showSerName val="0"/>
          <c:showPercent val="0"/>
          <c:showBubbleSize val="0"/>
          <c:showLeaderLines val="1"/>
        </c:dLbls>
        <c:firstSliceAng val="0"/>
      </c:pieChart>
      <c:spPr>
        <a:noFill/>
        <a:ln w="25394">
          <a:noFill/>
        </a:ln>
      </c:spPr>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Kulinārijas</a:t>
            </a:r>
            <a:r>
              <a:rPr lang="lv-LV" baseline="0"/>
              <a:t> nodarbības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3"/>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3"/>
                <c:pt idx="0">
                  <c:v>nedaudz patika</c:v>
                </c:pt>
                <c:pt idx="1">
                  <c:v>patika</c:v>
                </c:pt>
                <c:pt idx="2">
                  <c:v>ļoti patika</c:v>
                </c:pt>
              </c:strCache>
            </c:strRef>
          </c:cat>
          <c:val>
            <c:numRef>
              <c:f>Sheet1!$B$2:$B$5</c:f>
              <c:numCache>
                <c:formatCode>General</c:formatCode>
                <c:ptCount val="4"/>
                <c:pt idx="0">
                  <c:v>2</c:v>
                </c:pt>
                <c:pt idx="1">
                  <c:v>1</c:v>
                </c:pt>
                <c:pt idx="2">
                  <c:v>1</c:v>
                </c:pt>
              </c:numCache>
            </c:numRef>
          </c:val>
        </c:ser>
        <c:dLbls>
          <c:showLegendKey val="0"/>
          <c:showVal val="0"/>
          <c:showCatName val="0"/>
          <c:showSerName val="0"/>
          <c:showPercent val="0"/>
          <c:showBubbleSize val="0"/>
          <c:showLeaderLines val="1"/>
        </c:dLbls>
      </c:pie3DChart>
      <c:spPr>
        <a:noFill/>
        <a:ln w="25370">
          <a:noFill/>
        </a:ln>
      </c:spPr>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Kokapstrādes</a:t>
            </a:r>
            <a:r>
              <a:rPr lang="lv-LV" baseline="0"/>
              <a:t> nodarbības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3"/>
                <c:pt idx="0">
                  <c:v>Nepatika</c:v>
                </c:pt>
                <c:pt idx="1">
                  <c:v>Ļoti patika</c:v>
                </c:pt>
                <c:pt idx="2">
                  <c:v>Patika </c:v>
                </c:pt>
              </c:strCache>
            </c:strRef>
          </c:cat>
          <c:val>
            <c:numRef>
              <c:f>Sheet1!$B$2:$B$5</c:f>
              <c:numCache>
                <c:formatCode>General</c:formatCode>
                <c:ptCount val="4"/>
                <c:pt idx="0">
                  <c:v>1</c:v>
                </c:pt>
                <c:pt idx="1">
                  <c:v>2</c:v>
                </c:pt>
                <c:pt idx="2">
                  <c:v>3</c:v>
                </c:pt>
              </c:numCache>
            </c:numRef>
          </c:val>
        </c:ser>
        <c:dLbls>
          <c:showLegendKey val="0"/>
          <c:showVal val="0"/>
          <c:showCatName val="0"/>
          <c:showSerName val="0"/>
          <c:showPercent val="0"/>
          <c:showBubbleSize val="0"/>
          <c:showLeaderLines val="1"/>
        </c:dLbls>
      </c:pie3DChart>
      <c:spPr>
        <a:noFill/>
        <a:ln w="25400">
          <a:noFill/>
        </a:ln>
      </c:spPr>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Dārzkopība</a:t>
            </a:r>
            <a:r>
              <a:rPr lang="lv-LV" baseline="0"/>
              <a:t>s nodarbības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3"/>
                <c:pt idx="0">
                  <c:v>Patika</c:v>
                </c:pt>
                <c:pt idx="1">
                  <c:v>Ļoti patika</c:v>
                </c:pt>
                <c:pt idx="2">
                  <c:v>Nepatika</c:v>
                </c:pt>
              </c:strCache>
            </c:strRef>
          </c:cat>
          <c:val>
            <c:numRef>
              <c:f>Sheet1!$B$2:$B$5</c:f>
              <c:numCache>
                <c:formatCode>General</c:formatCode>
                <c:ptCount val="4"/>
                <c:pt idx="0">
                  <c:v>3</c:v>
                </c:pt>
                <c:pt idx="1">
                  <c:v>1</c:v>
                </c:pt>
                <c:pt idx="2">
                  <c:v>1</c:v>
                </c:pt>
              </c:numCache>
            </c:numRef>
          </c:val>
        </c:ser>
        <c:dLbls>
          <c:showLegendKey val="0"/>
          <c:showVal val="0"/>
          <c:showCatName val="0"/>
          <c:showSerName val="0"/>
          <c:showPercent val="0"/>
          <c:showBubbleSize val="0"/>
          <c:showLeaderLines val="1"/>
        </c:dLbls>
      </c:pie3DChart>
      <c:spPr>
        <a:noFill/>
        <a:ln w="25362">
          <a:noFill/>
        </a:ln>
      </c:spPr>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Radošās</a:t>
            </a:r>
            <a:r>
              <a:rPr lang="lv-LV" baseline="0"/>
              <a:t> mākslas nodarbības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2"/>
                <c:pt idx="0">
                  <c:v>Nedaudz patika</c:v>
                </c:pt>
                <c:pt idx="1">
                  <c:v>Nav vērtējuma</c:v>
                </c:pt>
              </c:strCache>
            </c:strRef>
          </c:cat>
          <c:val>
            <c:numRef>
              <c:f>Sheet1!$B$2:$B$5</c:f>
              <c:numCache>
                <c:formatCode>General</c:formatCode>
                <c:ptCount val="4"/>
                <c:pt idx="0">
                  <c:v>1</c:v>
                </c:pt>
                <c:pt idx="1">
                  <c:v>4</c:v>
                </c:pt>
              </c:numCache>
            </c:numRef>
          </c:val>
        </c:ser>
        <c:dLbls>
          <c:showLegendKey val="0"/>
          <c:showVal val="0"/>
          <c:showCatName val="0"/>
          <c:showSerName val="0"/>
          <c:showPercent val="0"/>
          <c:showBubbleSize val="0"/>
          <c:showLeaderLines val="1"/>
        </c:dLbls>
      </c:pie3DChart>
      <c:spPr>
        <a:noFill/>
        <a:ln w="25377">
          <a:noFill/>
        </a:ln>
      </c:spPr>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Šūšanas</a:t>
            </a:r>
            <a:r>
              <a:rPr lang="lv-LV" baseline="0"/>
              <a:t> nodarbības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3"/>
                <c:pt idx="0">
                  <c:v>Patika ļoti</c:v>
                </c:pt>
                <c:pt idx="1">
                  <c:v>Nedaudz patika </c:v>
                </c:pt>
                <c:pt idx="2">
                  <c:v>Nav vērtējuma</c:v>
                </c:pt>
              </c:strCache>
            </c:strRef>
          </c:cat>
          <c:val>
            <c:numRef>
              <c:f>Sheet1!$B$2:$B$5</c:f>
              <c:numCache>
                <c:formatCode>General</c:formatCode>
                <c:ptCount val="4"/>
                <c:pt idx="0">
                  <c:v>1</c:v>
                </c:pt>
                <c:pt idx="1">
                  <c:v>2</c:v>
                </c:pt>
                <c:pt idx="2">
                  <c:v>2</c:v>
                </c:pt>
              </c:numCache>
            </c:numRef>
          </c:val>
        </c:ser>
        <c:dLbls>
          <c:showLegendKey val="0"/>
          <c:showVal val="0"/>
          <c:showCatName val="0"/>
          <c:showSerName val="0"/>
          <c:showPercent val="0"/>
          <c:showBubbleSize val="0"/>
          <c:showLeaderLines val="1"/>
        </c:dLbls>
      </c:pie3DChart>
      <c:spPr>
        <a:noFill/>
        <a:ln w="25374">
          <a:noFill/>
        </a:ln>
      </c:spPr>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v-LV"/>
              <a:t>Mūzikas</a:t>
            </a:r>
            <a:r>
              <a:rPr lang="lv-LV" baseline="0"/>
              <a:t> nodarbības.</a:t>
            </a:r>
            <a:endParaRPr lang="en-US"/>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dPt>
            <c:idx val="0"/>
            <c:bubble3D val="0"/>
          </c:dPt>
          <c:dPt>
            <c:idx val="1"/>
            <c:bubble3D val="0"/>
          </c:dPt>
          <c:dPt>
            <c:idx val="2"/>
            <c:bubble3D val="0"/>
          </c:dPt>
          <c:dPt>
            <c:idx val="3"/>
            <c:bubble3D val="0"/>
          </c:dPt>
          <c:dLbls>
            <c:showLegendKey val="0"/>
            <c:showVal val="0"/>
            <c:showCatName val="0"/>
            <c:showSerName val="0"/>
            <c:showPercent val="1"/>
            <c:showBubbleSize val="0"/>
            <c:showLeaderLines val="1"/>
          </c:dLbls>
          <c:cat>
            <c:strRef>
              <c:f>Sheet1!$A$2:$A$5</c:f>
              <c:strCache>
                <c:ptCount val="3"/>
                <c:pt idx="0">
                  <c:v>Nepatika</c:v>
                </c:pt>
                <c:pt idx="1">
                  <c:v>Nedaudz patika</c:v>
                </c:pt>
                <c:pt idx="2">
                  <c:v>Nav vērtējuma</c:v>
                </c:pt>
              </c:strCache>
            </c:strRef>
          </c:cat>
          <c:val>
            <c:numRef>
              <c:f>Sheet1!$B$2:$B$5</c:f>
              <c:numCache>
                <c:formatCode>General</c:formatCode>
                <c:ptCount val="4"/>
                <c:pt idx="0">
                  <c:v>2</c:v>
                </c:pt>
                <c:pt idx="1">
                  <c:v>1</c:v>
                </c:pt>
                <c:pt idx="2">
                  <c:v>2</c:v>
                </c:pt>
              </c:numCache>
            </c:numRef>
          </c:val>
        </c:ser>
        <c:dLbls>
          <c:showLegendKey val="0"/>
          <c:showVal val="0"/>
          <c:showCatName val="0"/>
          <c:showSerName val="0"/>
          <c:showPercent val="0"/>
          <c:showBubbleSize val="0"/>
          <c:showLeaderLines val="1"/>
        </c:dLbls>
      </c:pie3DChart>
      <c:spPr>
        <a:noFill/>
        <a:ln w="25385">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10</Pages>
  <Words>1523</Words>
  <Characters>8685</Characters>
  <Application>Microsoft Office Word</Application>
  <DocSecurity>0</DocSecurity>
  <Lines>72</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Vimba</dc:creator>
  <cp:lastModifiedBy>Sandis Liepa</cp:lastModifiedBy>
  <cp:revision>2</cp:revision>
  <cp:lastPrinted>2014-01-21T08:50:00Z</cp:lastPrinted>
  <dcterms:created xsi:type="dcterms:W3CDTF">2014-01-24T10:56:00Z</dcterms:created>
  <dcterms:modified xsi:type="dcterms:W3CDTF">2014-01-24T10:56:00Z</dcterms:modified>
</cp:coreProperties>
</file>