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E97B" w14:textId="77777777" w:rsidR="0092167F" w:rsidRPr="001B7475" w:rsidRDefault="0092167F" w:rsidP="0092167F">
      <w:pPr>
        <w:pStyle w:val="Title"/>
        <w:contextualSpacing/>
        <w:rPr>
          <w:szCs w:val="24"/>
          <w:lang w:val="lv-LV"/>
        </w:rPr>
      </w:pPr>
      <w:r w:rsidRPr="001B7475">
        <w:rPr>
          <w:szCs w:val="24"/>
          <w:lang w:val="lv-LV"/>
        </w:rPr>
        <w:t>NOMAS LĪGUMS</w:t>
      </w:r>
    </w:p>
    <w:p w14:paraId="2658CBBB" w14:textId="77777777" w:rsidR="0092167F" w:rsidRDefault="0092167F" w:rsidP="0092167F">
      <w:pPr>
        <w:pStyle w:val="Title"/>
        <w:contextualSpacing/>
        <w:rPr>
          <w:szCs w:val="24"/>
          <w:lang w:val="lv-LV"/>
        </w:rPr>
      </w:pPr>
      <w:r w:rsidRPr="009D3962">
        <w:rPr>
          <w:szCs w:val="24"/>
          <w:lang w:val="lv-LV"/>
        </w:rPr>
        <w:t xml:space="preserve">Par </w:t>
      </w:r>
      <w:r>
        <w:rPr>
          <w:szCs w:val="24"/>
          <w:lang w:val="lv-LV"/>
        </w:rPr>
        <w:t xml:space="preserve">nedzīvojamo telpu – kafejnīcas telpas ar piegulošo zemi- nomu </w:t>
      </w:r>
    </w:p>
    <w:p w14:paraId="378C99AE" w14:textId="77777777" w:rsidR="0092167F" w:rsidRPr="009C4B68" w:rsidRDefault="0092167F" w:rsidP="0092167F">
      <w:pPr>
        <w:pStyle w:val="Title"/>
        <w:contextualSpacing/>
        <w:rPr>
          <w:szCs w:val="24"/>
          <w:lang w:val="lv-LV"/>
        </w:rPr>
      </w:pPr>
      <w:r>
        <w:rPr>
          <w:szCs w:val="24"/>
          <w:lang w:val="lv-LV"/>
        </w:rPr>
        <w:t xml:space="preserve">Jāņa Asara </w:t>
      </w:r>
      <w:r w:rsidRPr="009D3962">
        <w:rPr>
          <w:szCs w:val="24"/>
          <w:lang w:val="lv-LV"/>
        </w:rPr>
        <w:t>ielā 1, Jelgavā</w:t>
      </w:r>
      <w:r w:rsidRPr="009C4B68">
        <w:rPr>
          <w:szCs w:val="24"/>
          <w:lang w:val="lv-LV"/>
        </w:rPr>
        <w:t xml:space="preserve"> </w:t>
      </w:r>
    </w:p>
    <w:p w14:paraId="27F06C66" w14:textId="77777777" w:rsidR="0092167F" w:rsidRDefault="0092167F" w:rsidP="0092167F">
      <w:pPr>
        <w:contextualSpacing/>
        <w:jc w:val="both"/>
        <w:rPr>
          <w:rFonts w:ascii="Times New Roman" w:hAnsi="Times New Roman"/>
          <w:sz w:val="21"/>
          <w:szCs w:val="21"/>
        </w:rPr>
      </w:pPr>
    </w:p>
    <w:p w14:paraId="50DAF6B0" w14:textId="77777777" w:rsidR="0092167F" w:rsidRDefault="0092167F" w:rsidP="0092167F">
      <w:pPr>
        <w:contextualSpacing/>
        <w:jc w:val="both"/>
        <w:rPr>
          <w:rFonts w:ascii="Times New Roman" w:hAnsi="Times New Roman"/>
          <w:sz w:val="21"/>
          <w:szCs w:val="21"/>
        </w:rPr>
      </w:pPr>
    </w:p>
    <w:p w14:paraId="4D7B43C5" w14:textId="6F2E8BA9" w:rsidR="0092167F" w:rsidRDefault="0092167F" w:rsidP="0092167F">
      <w:pPr>
        <w:contextualSpacing/>
        <w:rPr>
          <w:rFonts w:ascii="Times New Roman" w:hAnsi="Times New Roman"/>
          <w:sz w:val="24"/>
          <w:szCs w:val="24"/>
        </w:rPr>
      </w:pPr>
      <w:r>
        <w:rPr>
          <w:rFonts w:ascii="Times New Roman" w:hAnsi="Times New Roman"/>
          <w:sz w:val="24"/>
          <w:szCs w:val="24"/>
        </w:rPr>
        <w:t xml:space="preserve">Jelgavā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20</w:t>
      </w:r>
      <w:r w:rsidRPr="00892B8E">
        <w:rPr>
          <w:rFonts w:ascii="Times New Roman" w:hAnsi="Times New Roman"/>
          <w:sz w:val="24"/>
          <w:szCs w:val="24"/>
        </w:rPr>
        <w:t>22</w:t>
      </w:r>
      <w:r>
        <w:rPr>
          <w:rFonts w:ascii="Times New Roman" w:hAnsi="Times New Roman"/>
          <w:sz w:val="24"/>
          <w:szCs w:val="24"/>
        </w:rPr>
        <w:t>.</w:t>
      </w:r>
      <w:r w:rsidRPr="00F30643">
        <w:rPr>
          <w:rFonts w:ascii="Times New Roman" w:hAnsi="Times New Roman"/>
          <w:sz w:val="24"/>
          <w:szCs w:val="24"/>
        </w:rPr>
        <w:t>gada____________</w:t>
      </w:r>
    </w:p>
    <w:p w14:paraId="0CE3B7AF" w14:textId="77777777" w:rsidR="0092167F" w:rsidRPr="009C4B68" w:rsidRDefault="0092167F" w:rsidP="0092167F">
      <w:pPr>
        <w:contextualSpacing/>
        <w:jc w:val="center"/>
        <w:rPr>
          <w:rFonts w:ascii="Times New Roman" w:hAnsi="Times New Roman"/>
          <w:sz w:val="24"/>
          <w:szCs w:val="24"/>
        </w:rPr>
      </w:pPr>
    </w:p>
    <w:p w14:paraId="170A6342" w14:textId="77777777" w:rsidR="0092167F" w:rsidRPr="003645FC" w:rsidRDefault="0092167F" w:rsidP="0092167F">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Pr>
          <w:rFonts w:ascii="Times New Roman" w:hAnsi="Times New Roman"/>
          <w:b/>
          <w:sz w:val="24"/>
          <w:szCs w:val="24"/>
        </w:rPr>
        <w:t>vals</w:t>
      </w:r>
      <w:r w:rsidRPr="00AF483B">
        <w:rPr>
          <w:rFonts w:ascii="Times New Roman" w:hAnsi="Times New Roman"/>
          <w:b/>
          <w:sz w:val="24"/>
          <w:szCs w:val="24"/>
        </w:rPr>
        <w:t>tspilsētas</w:t>
      </w:r>
      <w:proofErr w:type="spellEnd"/>
      <w:r w:rsidRPr="00961E56">
        <w:rPr>
          <w:rFonts w:ascii="Times New Roman" w:hAnsi="Times New Roman"/>
          <w:b/>
          <w:sz w:val="24"/>
          <w:szCs w:val="24"/>
        </w:rPr>
        <w:t xml:space="preserve"> pašvaldības iestādes “Jelgavas reģionālais tūrisma centrs”</w:t>
      </w:r>
      <w:r>
        <w:rPr>
          <w:rFonts w:ascii="Times New Roman" w:hAnsi="Times New Roman"/>
          <w:b/>
          <w:sz w:val="24"/>
          <w:szCs w:val="24"/>
        </w:rPr>
        <w:t xml:space="preserve"> </w:t>
      </w:r>
      <w:r>
        <w:rPr>
          <w:rFonts w:ascii="Times New Roman" w:hAnsi="Times New Roman"/>
          <w:sz w:val="24"/>
          <w:szCs w:val="24"/>
        </w:rPr>
        <w:t xml:space="preserve">(turpmāk – Iestāde),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F51372">
        <w:rPr>
          <w:rFonts w:ascii="Times New Roman" w:hAnsi="Times New Roman"/>
          <w:b/>
          <w:bCs/>
          <w:sz w:val="24"/>
          <w:szCs w:val="24"/>
        </w:rPr>
        <w:t>),</w:t>
      </w:r>
      <w:r w:rsidRPr="00F51372">
        <w:rPr>
          <w:rFonts w:ascii="Times New Roman" w:hAnsi="Times New Roman"/>
          <w:sz w:val="24"/>
          <w:szCs w:val="24"/>
        </w:rPr>
        <w:t xml:space="preserve"> vadītājas Daces </w:t>
      </w:r>
      <w:proofErr w:type="spellStart"/>
      <w:r w:rsidRPr="00F51372">
        <w:rPr>
          <w:rFonts w:ascii="Times New Roman" w:hAnsi="Times New Roman"/>
          <w:sz w:val="24"/>
          <w:szCs w:val="24"/>
        </w:rPr>
        <w:t>Kaņepones</w:t>
      </w:r>
      <w:proofErr w:type="spellEnd"/>
      <w:r w:rsidRPr="00F51372">
        <w:rPr>
          <w:rFonts w:ascii="Times New Roman" w:hAnsi="Times New Roman"/>
          <w:sz w:val="24"/>
          <w:szCs w:val="24"/>
        </w:rPr>
        <w:t xml:space="preserve"> personā, kura rīkojas saskaņā ar Iestādes nolikumu un Jelgavas </w:t>
      </w:r>
      <w:proofErr w:type="spellStart"/>
      <w:r w:rsidRPr="00F51372">
        <w:rPr>
          <w:rFonts w:ascii="Times New Roman" w:hAnsi="Times New Roman"/>
          <w:sz w:val="24"/>
          <w:szCs w:val="24"/>
        </w:rPr>
        <w:t>valstspilsētas</w:t>
      </w:r>
      <w:proofErr w:type="spellEnd"/>
      <w:r w:rsidRPr="00F51372">
        <w:rPr>
          <w:rFonts w:ascii="Times New Roman" w:hAnsi="Times New Roman"/>
          <w:sz w:val="24"/>
          <w:szCs w:val="24"/>
        </w:rPr>
        <w:t xml:space="preserve"> pašvaldības </w:t>
      </w:r>
      <w:r w:rsidRPr="00100CD7">
        <w:rPr>
          <w:rFonts w:ascii="Times New Roman" w:hAnsi="Times New Roman"/>
          <w:sz w:val="24"/>
          <w:szCs w:val="24"/>
        </w:rPr>
        <w:t>administrācijas 2022.gada 29.augusta rīkojumu Nr.239-ri “Par nekustamajiem īpašumiem Jelgavā, Vecpilsētas ielā 2 un Jāņa Asara ielā 1”,</w:t>
      </w:r>
      <w:r>
        <w:rPr>
          <w:rFonts w:ascii="Times New Roman" w:hAnsi="Times New Roman"/>
          <w:sz w:val="24"/>
          <w:szCs w:val="24"/>
        </w:rPr>
        <w:t xml:space="preserve"> </w:t>
      </w:r>
      <w:r w:rsidRPr="003645FC">
        <w:rPr>
          <w:rFonts w:ascii="Times New Roman" w:hAnsi="Times New Roman"/>
          <w:sz w:val="24"/>
          <w:szCs w:val="24"/>
        </w:rPr>
        <w:t>no vienas puses, un</w:t>
      </w:r>
    </w:p>
    <w:p w14:paraId="048E94AD" w14:textId="77777777" w:rsidR="0092167F" w:rsidRDefault="0092167F" w:rsidP="0092167F">
      <w:pPr>
        <w:spacing w:line="240" w:lineRule="auto"/>
        <w:ind w:firstLine="720"/>
        <w:contextualSpacing/>
        <w:jc w:val="both"/>
        <w:rPr>
          <w:rFonts w:ascii="Times New Roman" w:hAnsi="Times New Roman"/>
          <w:sz w:val="24"/>
          <w:szCs w:val="24"/>
        </w:rPr>
      </w:pPr>
      <w:r w:rsidRPr="003645FC">
        <w:rPr>
          <w:rFonts w:ascii="Times New Roman" w:hAnsi="Times New Roman"/>
          <w:b/>
          <w:sz w:val="24"/>
          <w:szCs w:val="24"/>
        </w:rPr>
        <w:t>______________</w:t>
      </w:r>
      <w:r>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Pr>
          <w:rFonts w:ascii="Times New Roman" w:hAnsi="Times New Roman"/>
          <w:sz w:val="24"/>
          <w:szCs w:val="24"/>
        </w:rPr>
        <w:t>–</w:t>
      </w:r>
      <w:r w:rsidRPr="004D77FE">
        <w:rPr>
          <w:rFonts w:ascii="Times New Roman" w:hAnsi="Times New Roman"/>
          <w:sz w:val="24"/>
          <w:szCs w:val="24"/>
        </w:rPr>
        <w:t xml:space="preserve"> Puses</w:t>
      </w:r>
      <w:r>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Jāņa Asara ielā 1, </w:t>
      </w:r>
      <w:r w:rsidRPr="004D77FE">
        <w:rPr>
          <w:rFonts w:ascii="Times New Roman" w:hAnsi="Times New Roman"/>
          <w:sz w:val="24"/>
          <w:szCs w:val="24"/>
        </w:rPr>
        <w:t>Jelgavā</w:t>
      </w:r>
      <w:r>
        <w:rPr>
          <w:rFonts w:ascii="Times New Roman" w:hAnsi="Times New Roman"/>
          <w:sz w:val="24"/>
          <w:szCs w:val="24"/>
        </w:rPr>
        <w:t>,</w:t>
      </w:r>
      <w:r w:rsidRPr="004D77FE">
        <w:rPr>
          <w:rFonts w:ascii="Times New Roman" w:hAnsi="Times New Roman"/>
          <w:sz w:val="24"/>
          <w:szCs w:val="24"/>
        </w:rPr>
        <w:t xml:space="preserve"> nomas tiesību izsoles rezultātiem,</w:t>
      </w:r>
      <w:r>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noslēdz šādu nomas 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67B0D7D7" w14:textId="77777777" w:rsidR="0092167F" w:rsidRPr="0092167F" w:rsidRDefault="0092167F" w:rsidP="0092167F">
      <w:pPr>
        <w:spacing w:line="240" w:lineRule="auto"/>
        <w:ind w:firstLine="720"/>
        <w:contextualSpacing/>
        <w:jc w:val="both"/>
        <w:rPr>
          <w:rFonts w:ascii="Times New Roman" w:hAnsi="Times New Roman"/>
          <w:b/>
          <w:sz w:val="12"/>
          <w:szCs w:val="12"/>
        </w:rPr>
      </w:pPr>
    </w:p>
    <w:p w14:paraId="764E5EE0" w14:textId="77777777" w:rsidR="0092167F" w:rsidRPr="007725BE" w:rsidRDefault="0092167F" w:rsidP="0092167F">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379AA4B2" w14:textId="77777777" w:rsidR="0092167F" w:rsidRPr="00E0123A" w:rsidRDefault="0092167F" w:rsidP="0092167F">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s nodod un Nomnieks pieņem nomas lietošanā par maksu n</w:t>
      </w:r>
      <w:r w:rsidRPr="0050127D">
        <w:rPr>
          <w:rFonts w:ascii="Times New Roman" w:hAnsi="Times New Roman"/>
          <w:sz w:val="24"/>
          <w:szCs w:val="24"/>
        </w:rPr>
        <w:t xml:space="preserve">ekustamā īpašuma ar kadastra numuru </w:t>
      </w:r>
      <w:r>
        <w:rPr>
          <w:rFonts w:ascii="Times New Roman" w:hAnsi="Times New Roman"/>
          <w:bCs/>
          <w:sz w:val="24"/>
          <w:szCs w:val="24"/>
        </w:rPr>
        <w:t>09000040103 Jāņa Asara iel</w:t>
      </w:r>
      <w:r>
        <w:rPr>
          <w:rFonts w:ascii="Times New Roman" w:hAnsi="Times New Roman"/>
          <w:sz w:val="24"/>
          <w:szCs w:val="24"/>
        </w:rPr>
        <w:t>ā 1</w:t>
      </w:r>
      <w:r w:rsidRPr="0050127D">
        <w:rPr>
          <w:rFonts w:ascii="Times New Roman" w:hAnsi="Times New Roman"/>
          <w:sz w:val="24"/>
          <w:szCs w:val="24"/>
        </w:rPr>
        <w:t>, Jelgavā</w:t>
      </w:r>
      <w:r>
        <w:rPr>
          <w:rFonts w:ascii="Times New Roman" w:hAnsi="Times New Roman"/>
          <w:sz w:val="24"/>
          <w:szCs w:val="24"/>
        </w:rPr>
        <w:t>,</w:t>
      </w:r>
      <w:r w:rsidRPr="0050127D">
        <w:rPr>
          <w:rFonts w:ascii="Times New Roman" w:hAnsi="Times New Roman"/>
          <w:sz w:val="24"/>
          <w:szCs w:val="24"/>
        </w:rPr>
        <w:t xml:space="preserve"> būves ar kadastra apzīmējumu</w:t>
      </w:r>
      <w:r>
        <w:rPr>
          <w:rFonts w:ascii="Times New Roman" w:hAnsi="Times New Roman"/>
          <w:sz w:val="24"/>
          <w:szCs w:val="24"/>
        </w:rPr>
        <w:t xml:space="preserve"> </w:t>
      </w:r>
      <w:r w:rsidRPr="006838B7">
        <w:rPr>
          <w:rFonts w:ascii="Times New Roman" w:hAnsi="Times New Roman"/>
          <w:bCs/>
          <w:sz w:val="24"/>
          <w:szCs w:val="24"/>
        </w:rPr>
        <w:t xml:space="preserve">09000040103001 </w:t>
      </w:r>
      <w:r w:rsidRPr="008C01B4">
        <w:rPr>
          <w:rFonts w:ascii="Times New Roman" w:hAnsi="Times New Roman"/>
          <w:bCs/>
          <w:sz w:val="24"/>
          <w:szCs w:val="24"/>
        </w:rPr>
        <w:t>nedzīvo</w:t>
      </w:r>
      <w:r>
        <w:rPr>
          <w:rFonts w:ascii="Times New Roman" w:hAnsi="Times New Roman"/>
          <w:bCs/>
          <w:sz w:val="24"/>
          <w:szCs w:val="24"/>
        </w:rPr>
        <w:t>jamās telpas – kafejnīcas</w:t>
      </w:r>
      <w:r w:rsidRPr="008C01B4">
        <w:rPr>
          <w:rFonts w:ascii="Times New Roman" w:hAnsi="Times New Roman"/>
          <w:bCs/>
          <w:sz w:val="24"/>
          <w:szCs w:val="24"/>
        </w:rPr>
        <w:t xml:space="preserve"> telpas</w:t>
      </w:r>
      <w:r>
        <w:rPr>
          <w:rFonts w:ascii="Times New Roman" w:hAnsi="Times New Roman"/>
          <w:bCs/>
          <w:sz w:val="24"/>
          <w:szCs w:val="24"/>
        </w:rPr>
        <w:t xml:space="preserve"> 126</w:t>
      </w:r>
      <w:r w:rsidRPr="008C01B4">
        <w:rPr>
          <w:rFonts w:ascii="Times New Roman" w:hAnsi="Times New Roman"/>
          <w:bCs/>
          <w:sz w:val="24"/>
          <w:szCs w:val="24"/>
        </w:rPr>
        <w:t xml:space="preserve"> m</w:t>
      </w:r>
      <w:r w:rsidRPr="008C01B4">
        <w:rPr>
          <w:rFonts w:ascii="Times New Roman" w:hAnsi="Times New Roman"/>
          <w:bCs/>
          <w:sz w:val="24"/>
          <w:szCs w:val="24"/>
          <w:vertAlign w:val="superscript"/>
        </w:rPr>
        <w:t xml:space="preserve">2  </w:t>
      </w:r>
      <w:r>
        <w:rPr>
          <w:rFonts w:ascii="Times New Roman" w:hAnsi="Times New Roman"/>
          <w:bCs/>
          <w:sz w:val="24"/>
          <w:szCs w:val="24"/>
        </w:rPr>
        <w:t>ar piegulošo zemi 881</w:t>
      </w:r>
      <w:r w:rsidRPr="008C01B4">
        <w:rPr>
          <w:rFonts w:ascii="Times New Roman" w:hAnsi="Times New Roman"/>
          <w:bCs/>
          <w:sz w:val="24"/>
          <w:szCs w:val="24"/>
        </w:rPr>
        <w:t xml:space="preserve"> m</w:t>
      </w:r>
      <w:r w:rsidRPr="008C01B4">
        <w:rPr>
          <w:rFonts w:ascii="Times New Roman" w:hAnsi="Times New Roman"/>
          <w:bCs/>
          <w:sz w:val="24"/>
          <w:szCs w:val="24"/>
          <w:vertAlign w:val="superscript"/>
        </w:rPr>
        <w:t xml:space="preserve">2  </w:t>
      </w:r>
      <w:r>
        <w:rPr>
          <w:rFonts w:ascii="Times New Roman" w:hAnsi="Times New Roman"/>
          <w:bCs/>
          <w:sz w:val="24"/>
          <w:szCs w:val="24"/>
        </w:rPr>
        <w:t>platībā</w:t>
      </w:r>
      <w:r w:rsidRPr="0050127D">
        <w:rPr>
          <w:rFonts w:ascii="Times New Roman" w:hAnsi="Times New Roman"/>
          <w:sz w:val="24"/>
          <w:szCs w:val="24"/>
        </w:rPr>
        <w:t xml:space="preserve"> </w:t>
      </w:r>
      <w:r w:rsidRPr="00E0123A">
        <w:rPr>
          <w:rFonts w:ascii="Times New Roman" w:hAnsi="Times New Roman"/>
          <w:sz w:val="24"/>
          <w:szCs w:val="24"/>
          <w:lang w:eastAsia="lv-LV"/>
        </w:rPr>
        <w:t>(</w:t>
      </w:r>
      <w:r>
        <w:rPr>
          <w:rFonts w:ascii="Times New Roman" w:hAnsi="Times New Roman"/>
          <w:sz w:val="24"/>
          <w:szCs w:val="24"/>
        </w:rPr>
        <w:t>turpmāk – Nomas objekts) saskaņā ar kafejnīcas t</w:t>
      </w:r>
      <w:r w:rsidRPr="00E0123A">
        <w:rPr>
          <w:rFonts w:ascii="Times New Roman" w:hAnsi="Times New Roman"/>
          <w:sz w:val="24"/>
          <w:szCs w:val="24"/>
        </w:rPr>
        <w:t>elpu</w:t>
      </w:r>
      <w:r>
        <w:rPr>
          <w:rFonts w:ascii="Times New Roman" w:hAnsi="Times New Roman"/>
          <w:sz w:val="24"/>
          <w:szCs w:val="24"/>
        </w:rPr>
        <w:t xml:space="preserve"> un piegulošās zemes</w:t>
      </w:r>
      <w:r w:rsidRPr="00E0123A">
        <w:rPr>
          <w:rFonts w:ascii="Times New Roman" w:hAnsi="Times New Roman"/>
          <w:sz w:val="24"/>
          <w:szCs w:val="24"/>
        </w:rPr>
        <w:t xml:space="preserve"> plānu (</w:t>
      </w:r>
      <w:r>
        <w:rPr>
          <w:rFonts w:ascii="Times New Roman" w:hAnsi="Times New Roman"/>
          <w:sz w:val="24"/>
          <w:szCs w:val="24"/>
        </w:rPr>
        <w:t>Līguma Pielikums Nr.1).</w:t>
      </w:r>
    </w:p>
    <w:p w14:paraId="42AD1B1A" w14:textId="77777777" w:rsidR="0092167F" w:rsidRPr="00624902" w:rsidRDefault="0092167F" w:rsidP="0092167F">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24902">
        <w:rPr>
          <w:rFonts w:ascii="Times New Roman" w:hAnsi="Times New Roman"/>
          <w:sz w:val="24"/>
          <w:szCs w:val="24"/>
        </w:rPr>
        <w:t xml:space="preserve">Īpašuma tiesības uz nekustamo īpašumu </w:t>
      </w:r>
      <w:r>
        <w:rPr>
          <w:rFonts w:ascii="Times New Roman" w:hAnsi="Times New Roman"/>
          <w:sz w:val="24"/>
          <w:szCs w:val="24"/>
        </w:rPr>
        <w:t>Jāņa Asara</w:t>
      </w:r>
      <w:r w:rsidRPr="00624902">
        <w:rPr>
          <w:rFonts w:ascii="Times New Roman" w:hAnsi="Times New Roman"/>
          <w:sz w:val="24"/>
          <w:szCs w:val="24"/>
        </w:rPr>
        <w:t xml:space="preserve"> ielā 1, Jelgavā, kadastra apzīmējums </w:t>
      </w:r>
      <w:r>
        <w:rPr>
          <w:rFonts w:ascii="Times New Roman" w:hAnsi="Times New Roman"/>
          <w:bCs/>
          <w:sz w:val="24"/>
          <w:szCs w:val="24"/>
        </w:rPr>
        <w:t>09000040103</w:t>
      </w:r>
      <w:r w:rsidRPr="00624902">
        <w:rPr>
          <w:rFonts w:ascii="Times New Roman" w:hAnsi="Times New Roman"/>
          <w:sz w:val="24"/>
          <w:szCs w:val="24"/>
        </w:rPr>
        <w:t xml:space="preserve">,  ir reģistrētas Zemgales rajona tiesas Zemesgrāmatu nodaļā uz Jelgavas </w:t>
      </w:r>
      <w:proofErr w:type="spellStart"/>
      <w:r>
        <w:rPr>
          <w:rFonts w:ascii="Times New Roman" w:hAnsi="Times New Roman"/>
          <w:sz w:val="24"/>
          <w:szCs w:val="24"/>
        </w:rPr>
        <w:t>val</w:t>
      </w:r>
      <w:r w:rsidRPr="00D2794A">
        <w:rPr>
          <w:rFonts w:ascii="Times New Roman" w:hAnsi="Times New Roman"/>
          <w:sz w:val="24"/>
          <w:szCs w:val="24"/>
        </w:rPr>
        <w:t>stspilsētas</w:t>
      </w:r>
      <w:proofErr w:type="spellEnd"/>
      <w:r w:rsidRPr="00624902">
        <w:rPr>
          <w:rFonts w:ascii="Times New Roman" w:hAnsi="Times New Roman"/>
          <w:sz w:val="24"/>
          <w:szCs w:val="24"/>
        </w:rPr>
        <w:t xml:space="preserve"> pašvaldības vārda. </w:t>
      </w:r>
    </w:p>
    <w:p w14:paraId="05F59781" w14:textId="77777777" w:rsidR="0092167F" w:rsidRPr="00557375" w:rsidRDefault="0092167F" w:rsidP="0092167F">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130AA4">
        <w:rPr>
          <w:rFonts w:ascii="Times New Roman" w:hAnsi="Times New Roman"/>
          <w:sz w:val="24"/>
          <w:szCs w:val="24"/>
        </w:rPr>
        <w:t xml:space="preserve">Nomas objekts tiek iznomāts </w:t>
      </w:r>
      <w:r w:rsidRPr="00130AA4">
        <w:rPr>
          <w:rFonts w:ascii="Times New Roman" w:hAnsi="Times New Roman"/>
          <w:i/>
          <w:sz w:val="24"/>
          <w:szCs w:val="24"/>
        </w:rPr>
        <w:t xml:space="preserve">kafejnīcas ierīkošanai, </w:t>
      </w:r>
      <w:r>
        <w:rPr>
          <w:rFonts w:ascii="Times New Roman" w:hAnsi="Times New Roman"/>
          <w:i/>
          <w:sz w:val="24"/>
          <w:szCs w:val="24"/>
        </w:rPr>
        <w:t xml:space="preserve">sabiedriskās </w:t>
      </w:r>
      <w:r w:rsidRPr="00130AA4">
        <w:rPr>
          <w:rFonts w:ascii="Times New Roman" w:hAnsi="Times New Roman"/>
          <w:i/>
          <w:sz w:val="24"/>
          <w:szCs w:val="24"/>
        </w:rPr>
        <w:t>ēdināšanas pakalpojumu sniegšanai.</w:t>
      </w:r>
      <w:r>
        <w:rPr>
          <w:rFonts w:ascii="Times New Roman" w:hAnsi="Times New Roman"/>
          <w:sz w:val="24"/>
          <w:szCs w:val="24"/>
        </w:rPr>
        <w:t xml:space="preserve"> Citiem mērķiem telpu izmantošana nav pieļaujama.</w:t>
      </w:r>
    </w:p>
    <w:p w14:paraId="39C1E849" w14:textId="77777777" w:rsidR="0092167F" w:rsidRPr="00D64264" w:rsidRDefault="0092167F" w:rsidP="0092167F">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 xml:space="preserve">Nomas </w:t>
      </w:r>
      <w:r w:rsidRPr="00100CD7">
        <w:rPr>
          <w:rFonts w:ascii="Times New Roman" w:hAnsi="Times New Roman"/>
          <w:sz w:val="24"/>
          <w:szCs w:val="24"/>
        </w:rPr>
        <w:t>objekts tiek iznomāts bez izpirkuma tiesībām, bez tiesībām to atsavināt, dāvināt un apgrūtināt ar lietu tiesībām un bez tiesībām nodot to ilglaicīgā apakšnomā.</w:t>
      </w:r>
    </w:p>
    <w:p w14:paraId="5EF909BE" w14:textId="77777777" w:rsidR="0092167F" w:rsidRPr="0036286D" w:rsidRDefault="0092167F" w:rsidP="0092167F">
      <w:pPr>
        <w:pStyle w:val="BodyText2"/>
        <w:numPr>
          <w:ilvl w:val="1"/>
          <w:numId w:val="9"/>
        </w:numPr>
        <w:tabs>
          <w:tab w:val="clear" w:pos="435"/>
        </w:tabs>
        <w:ind w:left="0" w:firstLine="0"/>
        <w:contextualSpacing/>
        <w:rPr>
          <w:i/>
          <w:szCs w:val="24"/>
          <w:lang w:val="lv-LV"/>
        </w:rPr>
      </w:pPr>
      <w:r>
        <w:rPr>
          <w:szCs w:val="24"/>
          <w:lang w:val="lv-LV"/>
        </w:rPr>
        <w:t>Nomas o</w:t>
      </w:r>
      <w:r w:rsidRPr="009C4B68">
        <w:rPr>
          <w:szCs w:val="24"/>
          <w:lang w:val="lv-LV"/>
        </w:rPr>
        <w:t xml:space="preserve">bjekts Nomniekam tiek nodots ar </w:t>
      </w:r>
      <w:r>
        <w:rPr>
          <w:szCs w:val="24"/>
          <w:lang w:val="lv-LV"/>
        </w:rPr>
        <w:t>nodošanas - pieņemšanas</w:t>
      </w:r>
      <w:r w:rsidRPr="009C4B68">
        <w:rPr>
          <w:szCs w:val="24"/>
          <w:lang w:val="lv-LV"/>
        </w:rPr>
        <w:t xml:space="preserve"> </w:t>
      </w:r>
      <w:smartTag w:uri="schemas-tilde-lv/tildestengine" w:element="veidnes">
        <w:smartTagPr>
          <w:attr w:name="text" w:val="aktu"/>
          <w:attr w:name="id" w:val="-1"/>
          <w:attr w:name="baseform" w:val="akt|s"/>
        </w:smartTagPr>
        <w:r w:rsidRPr="009C4B68">
          <w:rPr>
            <w:szCs w:val="24"/>
            <w:lang w:val="lv-LV"/>
          </w:rPr>
          <w:t>aktu</w:t>
        </w:r>
      </w:smartTag>
      <w:r>
        <w:rPr>
          <w:szCs w:val="24"/>
          <w:lang w:val="lv-LV"/>
        </w:rPr>
        <w:t>, ko paraksta abas Puses. Pēc</w:t>
      </w:r>
      <w:r w:rsidRPr="0036286D">
        <w:rPr>
          <w:szCs w:val="24"/>
          <w:lang w:val="lv-LV"/>
        </w:rPr>
        <w:t xml:space="preserve"> parakstīšanas </w:t>
      </w:r>
      <w:r>
        <w:rPr>
          <w:szCs w:val="24"/>
          <w:lang w:val="lv-LV"/>
        </w:rPr>
        <w:t>nodošanas - pieņemšanas</w:t>
      </w:r>
      <w:r w:rsidRPr="009C4B68">
        <w:rPr>
          <w:szCs w:val="24"/>
          <w:lang w:val="lv-LV"/>
        </w:rPr>
        <w:t xml:space="preserve"> akt</w:t>
      </w:r>
      <w:r>
        <w:rPr>
          <w:szCs w:val="24"/>
          <w:lang w:val="lv-LV"/>
        </w:rPr>
        <w:t>s</w:t>
      </w:r>
      <w:r w:rsidRPr="0036286D">
        <w:rPr>
          <w:szCs w:val="24"/>
          <w:lang w:val="lv-LV"/>
        </w:rPr>
        <w:t xml:space="preserve"> kļūst par </w:t>
      </w:r>
      <w:r>
        <w:rPr>
          <w:szCs w:val="24"/>
          <w:lang w:val="lv-LV"/>
        </w:rPr>
        <w:t>Līguma</w:t>
      </w:r>
      <w:r w:rsidRPr="0036286D">
        <w:rPr>
          <w:szCs w:val="24"/>
          <w:lang w:val="lv-LV"/>
        </w:rPr>
        <w:t xml:space="preserve"> neatņemamu sastāvdaļu.</w:t>
      </w:r>
    </w:p>
    <w:p w14:paraId="12F793F8" w14:textId="77777777" w:rsidR="0092167F" w:rsidRDefault="0092167F" w:rsidP="0092167F">
      <w:pPr>
        <w:pStyle w:val="BodyText2"/>
        <w:numPr>
          <w:ilvl w:val="1"/>
          <w:numId w:val="9"/>
        </w:numPr>
        <w:tabs>
          <w:tab w:val="clear" w:pos="435"/>
        </w:tabs>
        <w:ind w:left="0" w:firstLine="0"/>
        <w:contextualSpacing/>
        <w:rPr>
          <w:szCs w:val="24"/>
          <w:lang w:val="lv-LV"/>
        </w:rPr>
      </w:pPr>
      <w:r>
        <w:rPr>
          <w:szCs w:val="24"/>
          <w:lang w:val="lv-LV"/>
        </w:rPr>
        <w:t xml:space="preserve">Līguma noslēgšanas brīdī Nomas objekts Nomniekam ir ierādīts un zināms, un Nomnieks to pieņem tādā tehniskā stāvoklī, kādā tas ir tā nodošanas-pieņemšanas akta parakstīšanas brīdī. </w:t>
      </w:r>
      <w:r w:rsidRPr="009C4B68">
        <w:rPr>
          <w:szCs w:val="24"/>
          <w:lang w:val="lv-LV"/>
        </w:rPr>
        <w:t>Nomnieks</w:t>
      </w:r>
      <w:r>
        <w:rPr>
          <w:szCs w:val="24"/>
          <w:lang w:val="lv-LV"/>
        </w:rPr>
        <w:t>,</w:t>
      </w:r>
      <w:r w:rsidRPr="009C4B68">
        <w:rPr>
          <w:szCs w:val="24"/>
          <w:lang w:val="lv-LV"/>
        </w:rPr>
        <w:t xml:space="preserve"> parakstot </w:t>
      </w:r>
      <w:r>
        <w:rPr>
          <w:szCs w:val="24"/>
          <w:lang w:val="lv-LV"/>
        </w:rPr>
        <w:t>Līgumu un nodošanas - pieņemšanas</w:t>
      </w:r>
      <w:r w:rsidRPr="009C4B68">
        <w:rPr>
          <w:szCs w:val="24"/>
          <w:lang w:val="lv-LV"/>
        </w:rPr>
        <w:t xml:space="preserve"> </w:t>
      </w:r>
      <w:smartTag w:uri="schemas-tilde-lv/tildestengine" w:element="veidnes">
        <w:smartTagPr>
          <w:attr w:name="text" w:val="aktu"/>
          <w:attr w:name="id" w:val="-1"/>
          <w:attr w:name="baseform" w:val="akt|s"/>
        </w:smartTagPr>
        <w:r w:rsidRPr="009C4B68">
          <w:rPr>
            <w:szCs w:val="24"/>
            <w:lang w:val="lv-LV"/>
          </w:rPr>
          <w:t>aktu</w:t>
        </w:r>
        <w:r>
          <w:rPr>
            <w:szCs w:val="24"/>
            <w:lang w:val="lv-LV"/>
          </w:rPr>
          <w:t>,</w:t>
        </w:r>
      </w:smartTag>
      <w:r w:rsidRPr="0036286D">
        <w:rPr>
          <w:szCs w:val="24"/>
          <w:lang w:val="lv-LV"/>
        </w:rPr>
        <w:t xml:space="preserve"> </w:t>
      </w:r>
      <w:r w:rsidRPr="009C4B68">
        <w:rPr>
          <w:szCs w:val="24"/>
          <w:lang w:val="lv-LV"/>
        </w:rPr>
        <w:t>apliecina, ka Nomniekam</w:t>
      </w:r>
      <w:r>
        <w:rPr>
          <w:szCs w:val="24"/>
          <w:lang w:val="lv-LV"/>
        </w:rPr>
        <w:t xml:space="preserve"> nav un nebūs nekādu pretenziju saistībā ar Nomas objekta tehnisko stāvokli.</w:t>
      </w:r>
    </w:p>
    <w:p w14:paraId="58D7D7F5" w14:textId="77777777" w:rsidR="00206232" w:rsidRDefault="00206232" w:rsidP="00206232">
      <w:pPr>
        <w:pStyle w:val="BodyText2"/>
        <w:contextualSpacing/>
        <w:rPr>
          <w:szCs w:val="24"/>
          <w:lang w:val="lv-LV"/>
        </w:rPr>
      </w:pPr>
    </w:p>
    <w:p w14:paraId="3EF451AF" w14:textId="77777777" w:rsidR="0092167F" w:rsidRPr="0092167F" w:rsidRDefault="0092167F" w:rsidP="0092167F">
      <w:pPr>
        <w:pStyle w:val="BodyText2"/>
        <w:contextualSpacing/>
        <w:rPr>
          <w:sz w:val="12"/>
          <w:szCs w:val="12"/>
          <w:lang w:val="lv-LV"/>
        </w:rPr>
      </w:pPr>
    </w:p>
    <w:p w14:paraId="3DEE7014" w14:textId="77777777" w:rsidR="0092167F" w:rsidRPr="007725BE" w:rsidRDefault="0092167F" w:rsidP="0092167F">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7F4E905F" w14:textId="77777777" w:rsidR="0092167F" w:rsidRPr="00206232" w:rsidRDefault="0092167F" w:rsidP="0092167F">
      <w:pPr>
        <w:numPr>
          <w:ilvl w:val="1"/>
          <w:numId w:val="9"/>
        </w:numPr>
        <w:spacing w:after="0" w:line="240" w:lineRule="auto"/>
        <w:ind w:left="0" w:firstLine="0"/>
        <w:contextualSpacing/>
        <w:jc w:val="both"/>
        <w:rPr>
          <w:rFonts w:ascii="Times New Roman" w:hAnsi="Times New Roman"/>
          <w:sz w:val="24"/>
          <w:szCs w:val="24"/>
        </w:rPr>
      </w:pPr>
      <w:r w:rsidRPr="002D54D2">
        <w:rPr>
          <w:rFonts w:ascii="Times New Roman" w:hAnsi="Times New Roman"/>
          <w:sz w:val="24"/>
          <w:szCs w:val="24"/>
        </w:rPr>
        <w:t xml:space="preserve">Līgums stājas spēkā ar tā abpusējas parakstīšanas brīdi un ir spēkā 5 (piecus) gadus, tas ir, </w:t>
      </w:r>
      <w:r w:rsidRPr="002D54D2">
        <w:rPr>
          <w:rFonts w:ascii="Times New Roman" w:hAnsi="Times New Roman"/>
          <w:b/>
          <w:sz w:val="24"/>
          <w:szCs w:val="24"/>
        </w:rPr>
        <w:t>līdz 202</w:t>
      </w:r>
      <w:r>
        <w:rPr>
          <w:rFonts w:ascii="Times New Roman" w:hAnsi="Times New Roman"/>
          <w:b/>
          <w:sz w:val="24"/>
          <w:szCs w:val="24"/>
        </w:rPr>
        <w:t>7.</w:t>
      </w:r>
      <w:r w:rsidRPr="002D54D2">
        <w:rPr>
          <w:rFonts w:ascii="Times New Roman" w:hAnsi="Times New Roman"/>
          <w:b/>
          <w:sz w:val="24"/>
          <w:szCs w:val="24"/>
        </w:rPr>
        <w:t>gada ____________________.</w:t>
      </w:r>
    </w:p>
    <w:p w14:paraId="6B84AA31" w14:textId="77777777" w:rsidR="00206232" w:rsidRPr="002D54D2" w:rsidRDefault="00206232" w:rsidP="00206232">
      <w:pPr>
        <w:spacing w:after="0" w:line="240" w:lineRule="auto"/>
        <w:contextualSpacing/>
        <w:jc w:val="both"/>
        <w:rPr>
          <w:rFonts w:ascii="Times New Roman" w:hAnsi="Times New Roman"/>
          <w:sz w:val="24"/>
          <w:szCs w:val="24"/>
        </w:rPr>
      </w:pPr>
    </w:p>
    <w:p w14:paraId="4440BC10" w14:textId="77777777" w:rsidR="0092167F" w:rsidRPr="0092167F" w:rsidRDefault="0092167F" w:rsidP="0092167F">
      <w:pPr>
        <w:spacing w:after="0" w:line="240" w:lineRule="auto"/>
        <w:rPr>
          <w:rFonts w:ascii="Times New Roman" w:hAnsi="Times New Roman"/>
          <w:sz w:val="12"/>
          <w:szCs w:val="12"/>
        </w:rPr>
      </w:pPr>
    </w:p>
    <w:p w14:paraId="608A418A" w14:textId="565931FB" w:rsidR="0092167F" w:rsidRPr="0092167F" w:rsidRDefault="0092167F" w:rsidP="0092167F">
      <w:pPr>
        <w:pStyle w:val="ListParagraph"/>
        <w:numPr>
          <w:ilvl w:val="0"/>
          <w:numId w:val="9"/>
        </w:numPr>
        <w:spacing w:after="0" w:line="240" w:lineRule="auto"/>
        <w:jc w:val="center"/>
        <w:rPr>
          <w:rFonts w:ascii="Times New Roman" w:hAnsi="Times New Roman"/>
          <w:sz w:val="24"/>
          <w:szCs w:val="24"/>
        </w:rPr>
      </w:pPr>
      <w:r w:rsidRPr="0092167F">
        <w:rPr>
          <w:rFonts w:ascii="Times New Roman" w:hAnsi="Times New Roman"/>
          <w:b/>
          <w:sz w:val="24"/>
          <w:szCs w:val="24"/>
        </w:rPr>
        <w:t>NOMAS MAKSA UN NORĒĶINU KĀRTĪBA</w:t>
      </w:r>
    </w:p>
    <w:p w14:paraId="330144AB" w14:textId="77777777" w:rsidR="0092167F" w:rsidRDefault="0092167F" w:rsidP="0092167F">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Nomnieks maksā par Nomas objekta nomu saskaņā ar Izsolei iesniegto pieteikumā piedāvāto nomas maksu (Līguma Pielikums Nr.3):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268"/>
        <w:gridCol w:w="2410"/>
      </w:tblGrid>
      <w:tr w:rsidR="0092167F" w14:paraId="67C898F2" w14:textId="77777777" w:rsidTr="003B56CE">
        <w:tc>
          <w:tcPr>
            <w:tcW w:w="2410" w:type="dxa"/>
            <w:shd w:val="clear" w:color="auto" w:fill="auto"/>
            <w:vAlign w:val="center"/>
          </w:tcPr>
          <w:p w14:paraId="52B41F6C" w14:textId="77777777" w:rsidR="0092167F" w:rsidRPr="00820181" w:rsidRDefault="0092167F" w:rsidP="003B56CE">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Pr="00820181">
              <w:rPr>
                <w:rFonts w:ascii="Times New Roman" w:hAnsi="Times New Roman"/>
                <w:sz w:val="24"/>
                <w:szCs w:val="24"/>
              </w:rPr>
              <w:t>bjekts</w:t>
            </w:r>
          </w:p>
        </w:tc>
        <w:tc>
          <w:tcPr>
            <w:tcW w:w="2693" w:type="dxa"/>
            <w:shd w:val="clear" w:color="auto" w:fill="auto"/>
            <w:vAlign w:val="center"/>
          </w:tcPr>
          <w:p w14:paraId="63266120" w14:textId="77777777" w:rsidR="0092167F" w:rsidRPr="00820181" w:rsidRDefault="0092167F" w:rsidP="003B56CE">
            <w:pPr>
              <w:spacing w:after="0" w:line="240" w:lineRule="auto"/>
              <w:contextualSpacing/>
              <w:jc w:val="center"/>
              <w:rPr>
                <w:rFonts w:ascii="Times New Roman" w:hAnsi="Times New Roman"/>
                <w:sz w:val="24"/>
                <w:szCs w:val="24"/>
              </w:rPr>
            </w:pPr>
            <w:r w:rsidRPr="00820181">
              <w:rPr>
                <w:rFonts w:ascii="Times New Roman" w:hAnsi="Times New Roman"/>
                <w:sz w:val="24"/>
                <w:szCs w:val="24"/>
              </w:rPr>
              <w:t>Kopējā platība</w:t>
            </w:r>
            <w:r>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vAlign w:val="center"/>
          </w:tcPr>
          <w:p w14:paraId="5269023C" w14:textId="77777777" w:rsidR="0092167F" w:rsidRPr="00820181" w:rsidRDefault="0092167F" w:rsidP="003B56CE">
            <w:pPr>
              <w:spacing w:after="0" w:line="240" w:lineRule="auto"/>
              <w:contextualSpacing/>
              <w:jc w:val="center"/>
              <w:rPr>
                <w:rFonts w:ascii="Times New Roman" w:hAnsi="Times New Roman"/>
                <w:sz w:val="24"/>
                <w:szCs w:val="24"/>
              </w:rPr>
            </w:pPr>
            <w:r>
              <w:rPr>
                <w:rFonts w:ascii="Times New Roman" w:hAnsi="Times New Roman"/>
                <w:sz w:val="24"/>
                <w:szCs w:val="24"/>
              </w:rPr>
              <w:t>Maks</w:t>
            </w:r>
            <w:r w:rsidRPr="00820181">
              <w:rPr>
                <w:rFonts w:ascii="Times New Roman" w:hAnsi="Times New Roman"/>
                <w:sz w:val="24"/>
                <w:szCs w:val="24"/>
              </w:rPr>
              <w:t>a</w:t>
            </w:r>
            <w:r>
              <w:rPr>
                <w:rFonts w:ascii="Times New Roman" w:hAnsi="Times New Roman"/>
                <w:sz w:val="24"/>
                <w:szCs w:val="24"/>
              </w:rPr>
              <w:t xml:space="preserve"> mēnesī </w:t>
            </w:r>
            <w:r w:rsidRPr="00820181">
              <w:rPr>
                <w:rFonts w:ascii="Times New Roman" w:hAnsi="Times New Roman"/>
                <w:sz w:val="24"/>
                <w:szCs w:val="24"/>
              </w:rPr>
              <w:t>par 1 m</w:t>
            </w:r>
            <w:r w:rsidRPr="00FD3FBF">
              <w:rPr>
                <w:rFonts w:ascii="Times New Roman" w:hAnsi="Times New Roman"/>
                <w:sz w:val="24"/>
                <w:szCs w:val="24"/>
                <w:vertAlign w:val="superscript"/>
              </w:rPr>
              <w:t>2</w:t>
            </w:r>
            <w:r w:rsidRPr="00820181">
              <w:rPr>
                <w:rFonts w:ascii="Times New Roman" w:hAnsi="Times New Roman"/>
                <w:sz w:val="24"/>
                <w:szCs w:val="24"/>
              </w:rPr>
              <w:t xml:space="preserve"> bez PVN</w:t>
            </w:r>
            <w:r>
              <w:rPr>
                <w:rFonts w:ascii="Times New Roman" w:hAnsi="Times New Roman"/>
                <w:sz w:val="24"/>
                <w:szCs w:val="24"/>
              </w:rPr>
              <w:t xml:space="preserve"> </w:t>
            </w:r>
            <w:r w:rsidRPr="00820181">
              <w:rPr>
                <w:rFonts w:ascii="Times New Roman" w:hAnsi="Times New Roman"/>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c>
          <w:tcPr>
            <w:tcW w:w="2410" w:type="dxa"/>
            <w:shd w:val="clear" w:color="auto" w:fill="auto"/>
            <w:vAlign w:val="center"/>
          </w:tcPr>
          <w:p w14:paraId="21878A12" w14:textId="77777777" w:rsidR="0092167F" w:rsidRPr="00820181" w:rsidRDefault="0092167F" w:rsidP="003B56CE">
            <w:pPr>
              <w:spacing w:after="0" w:line="240" w:lineRule="auto"/>
              <w:contextualSpacing/>
              <w:jc w:val="center"/>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92167F" w14:paraId="3F51338B" w14:textId="77777777" w:rsidTr="003B56CE">
        <w:trPr>
          <w:trHeight w:val="687"/>
        </w:trPr>
        <w:tc>
          <w:tcPr>
            <w:tcW w:w="2410" w:type="dxa"/>
            <w:shd w:val="clear" w:color="auto" w:fill="auto"/>
          </w:tcPr>
          <w:p w14:paraId="15A075E6" w14:textId="77777777" w:rsidR="0092167F" w:rsidRPr="00820181" w:rsidRDefault="0092167F" w:rsidP="003B56CE">
            <w:pPr>
              <w:spacing w:after="0" w:line="240" w:lineRule="auto"/>
              <w:contextualSpacing/>
              <w:rPr>
                <w:rFonts w:ascii="Times New Roman" w:hAnsi="Times New Roman"/>
                <w:sz w:val="24"/>
                <w:szCs w:val="24"/>
              </w:rPr>
            </w:pPr>
            <w:r>
              <w:rPr>
                <w:rFonts w:ascii="Times New Roman" w:hAnsi="Times New Roman"/>
                <w:sz w:val="24"/>
                <w:szCs w:val="24"/>
              </w:rPr>
              <w:t>Kafejnīcas telpas Jāņa Asara ielā 1,</w:t>
            </w:r>
            <w:r w:rsidRPr="00820181">
              <w:rPr>
                <w:rFonts w:ascii="Times New Roman" w:hAnsi="Times New Roman"/>
                <w:sz w:val="24"/>
                <w:szCs w:val="24"/>
              </w:rPr>
              <w:t xml:space="preserve"> Jelgavā</w:t>
            </w:r>
          </w:p>
        </w:tc>
        <w:tc>
          <w:tcPr>
            <w:tcW w:w="2693" w:type="dxa"/>
            <w:shd w:val="clear" w:color="auto" w:fill="auto"/>
          </w:tcPr>
          <w:p w14:paraId="47D7C74E" w14:textId="77777777" w:rsidR="0092167F" w:rsidRPr="00793630" w:rsidRDefault="0092167F" w:rsidP="003B56CE">
            <w:pPr>
              <w:spacing w:after="0" w:line="240" w:lineRule="auto"/>
              <w:contextualSpacing/>
              <w:rPr>
                <w:rFonts w:ascii="Times New Roman" w:hAnsi="Times New Roman"/>
              </w:rPr>
            </w:pPr>
            <w:r w:rsidRPr="00793630">
              <w:rPr>
                <w:rFonts w:ascii="Times New Roman" w:hAnsi="Times New Roman"/>
              </w:rPr>
              <w:t>Kafejnīcas telpas – 126 m</w:t>
            </w:r>
            <w:r w:rsidRPr="00793630">
              <w:rPr>
                <w:rFonts w:ascii="Times New Roman" w:hAnsi="Times New Roman"/>
                <w:vertAlign w:val="superscript"/>
              </w:rPr>
              <w:t>2</w:t>
            </w:r>
          </w:p>
          <w:p w14:paraId="3C05D181" w14:textId="77777777" w:rsidR="0092167F" w:rsidRPr="00820181" w:rsidRDefault="0092167F" w:rsidP="003B56CE">
            <w:pPr>
              <w:spacing w:after="0" w:line="240" w:lineRule="auto"/>
              <w:contextualSpacing/>
              <w:rPr>
                <w:rFonts w:ascii="Times New Roman" w:hAnsi="Times New Roman"/>
                <w:sz w:val="24"/>
                <w:szCs w:val="24"/>
              </w:rPr>
            </w:pPr>
          </w:p>
        </w:tc>
        <w:tc>
          <w:tcPr>
            <w:tcW w:w="2268" w:type="dxa"/>
            <w:shd w:val="clear" w:color="auto" w:fill="auto"/>
          </w:tcPr>
          <w:p w14:paraId="4643175B" w14:textId="77777777" w:rsidR="0092167F" w:rsidRPr="00820181" w:rsidRDefault="0092167F" w:rsidP="003B56CE">
            <w:pPr>
              <w:spacing w:after="0" w:line="240" w:lineRule="auto"/>
              <w:contextualSpacing/>
              <w:jc w:val="both"/>
              <w:rPr>
                <w:rFonts w:ascii="Times New Roman" w:hAnsi="Times New Roman"/>
                <w:sz w:val="24"/>
                <w:szCs w:val="24"/>
              </w:rPr>
            </w:pPr>
          </w:p>
        </w:tc>
        <w:tc>
          <w:tcPr>
            <w:tcW w:w="2410" w:type="dxa"/>
            <w:shd w:val="clear" w:color="auto" w:fill="auto"/>
          </w:tcPr>
          <w:p w14:paraId="16E3E191" w14:textId="77777777" w:rsidR="0092167F" w:rsidRPr="00820181" w:rsidRDefault="0092167F" w:rsidP="003B56CE">
            <w:pPr>
              <w:spacing w:after="0" w:line="240" w:lineRule="auto"/>
              <w:contextualSpacing/>
              <w:jc w:val="both"/>
              <w:rPr>
                <w:rFonts w:ascii="Times New Roman" w:hAnsi="Times New Roman"/>
                <w:sz w:val="24"/>
                <w:szCs w:val="24"/>
              </w:rPr>
            </w:pPr>
          </w:p>
        </w:tc>
      </w:tr>
    </w:tbl>
    <w:p w14:paraId="29333A5B" w14:textId="77777777" w:rsidR="0092167F" w:rsidRDefault="0092167F" w:rsidP="0092167F">
      <w:pPr>
        <w:spacing w:after="0" w:line="240" w:lineRule="auto"/>
        <w:ind w:left="357"/>
        <w:contextualSpacing/>
        <w:jc w:val="both"/>
        <w:rPr>
          <w:rFonts w:ascii="Times New Roman" w:hAnsi="Times New Roman"/>
          <w:sz w:val="24"/>
          <w:szCs w:val="24"/>
        </w:rPr>
      </w:pPr>
    </w:p>
    <w:p w14:paraId="2D528D40" w14:textId="77777777" w:rsidR="0092167F" w:rsidRPr="00393B76" w:rsidRDefault="0092167F" w:rsidP="0092167F">
      <w:pPr>
        <w:spacing w:after="0" w:line="240" w:lineRule="auto"/>
        <w:ind w:left="357"/>
        <w:contextualSpacing/>
        <w:jc w:val="both"/>
        <w:rPr>
          <w:rFonts w:ascii="Times New Roman" w:hAnsi="Times New Roman"/>
          <w:sz w:val="24"/>
          <w:szCs w:val="24"/>
        </w:rPr>
      </w:pPr>
      <w:r>
        <w:rPr>
          <w:rFonts w:ascii="Times New Roman" w:hAnsi="Times New Roman"/>
          <w:sz w:val="24"/>
          <w:szCs w:val="24"/>
        </w:rPr>
        <w:t xml:space="preserve">Kopā nomas maksa par Līguma 1.1.punktā minētā Nomas objekta telpu lietošanu mēnesī ir 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(___________________________________) bez PVN, ar PVN 21% (divdesmit viens procents) ____________________________________________________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p>
    <w:p w14:paraId="5301A212" w14:textId="77777777" w:rsidR="0092167F"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Nomnieks maksā piegulošās zemes nomas maksu – 1,5% no zemesgabala kadastrālās </w:t>
      </w:r>
      <w:r w:rsidRPr="00130AA4">
        <w:rPr>
          <w:rFonts w:ascii="Times New Roman" w:hAnsi="Times New Roman"/>
          <w:sz w:val="24"/>
          <w:szCs w:val="24"/>
        </w:rPr>
        <w:t>vērtības, t.i.  EUR 14,11 bez PVN mēnesī jeb EUR 169,29 bez PVN gadā</w:t>
      </w:r>
      <w:r>
        <w:rPr>
          <w:rFonts w:ascii="Times New Roman" w:hAnsi="Times New Roman"/>
          <w:sz w:val="24"/>
          <w:szCs w:val="24"/>
        </w:rPr>
        <w:t>, ar PVN 21% apmērā- EUR 17</w:t>
      </w:r>
      <w:r w:rsidRPr="00130AA4">
        <w:rPr>
          <w:rFonts w:ascii="Times New Roman" w:hAnsi="Times New Roman"/>
          <w:sz w:val="24"/>
          <w:szCs w:val="24"/>
        </w:rPr>
        <w:t>,</w:t>
      </w:r>
      <w:r>
        <w:rPr>
          <w:rFonts w:ascii="Times New Roman" w:hAnsi="Times New Roman"/>
          <w:sz w:val="24"/>
          <w:szCs w:val="24"/>
        </w:rPr>
        <w:t>07 mēnesī jeb EUR 204</w:t>
      </w:r>
      <w:r w:rsidRPr="00130AA4">
        <w:rPr>
          <w:rFonts w:ascii="Times New Roman" w:hAnsi="Times New Roman"/>
          <w:sz w:val="24"/>
          <w:szCs w:val="24"/>
        </w:rPr>
        <w:t>,</w:t>
      </w:r>
      <w:r>
        <w:rPr>
          <w:rFonts w:ascii="Times New Roman" w:hAnsi="Times New Roman"/>
          <w:sz w:val="24"/>
          <w:szCs w:val="24"/>
        </w:rPr>
        <w:t xml:space="preserve">84 </w:t>
      </w:r>
      <w:r w:rsidRPr="00130AA4">
        <w:rPr>
          <w:rFonts w:ascii="Times New Roman" w:hAnsi="Times New Roman"/>
          <w:sz w:val="24"/>
          <w:szCs w:val="24"/>
        </w:rPr>
        <w:t>gadā.</w:t>
      </w:r>
    </w:p>
    <w:p w14:paraId="00B373DF" w14:textId="77777777" w:rsidR="0092167F"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rekvizītos norādīto </w:t>
      </w:r>
      <w:r w:rsidRPr="009C4B68">
        <w:rPr>
          <w:rFonts w:ascii="Times New Roman" w:hAnsi="Times New Roman"/>
          <w:sz w:val="24"/>
          <w:szCs w:val="24"/>
        </w:rPr>
        <w:t>bankas kontu</w:t>
      </w:r>
      <w:r>
        <w:rPr>
          <w:rFonts w:ascii="Times New Roman" w:hAnsi="Times New Roman"/>
          <w:sz w:val="24"/>
          <w:szCs w:val="24"/>
        </w:rPr>
        <w:t>.</w:t>
      </w:r>
    </w:p>
    <w:p w14:paraId="7F70D1A1" w14:textId="77777777" w:rsidR="0092167F" w:rsidRPr="00393B76"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30AA4">
        <w:rPr>
          <w:rFonts w:ascii="Times New Roman" w:hAnsi="Times New Roman"/>
          <w:sz w:val="24"/>
          <w:szCs w:val="24"/>
        </w:rPr>
        <w:t xml:space="preserve">Papildus Nomas maksai Nomnieks veic maksājumus par saņemtajiem komunālajiem pakalpojumiem. Nekustamā īpašuma nodokļa maksājumus Nomnieks veic pēc Jelgavas </w:t>
      </w:r>
      <w:proofErr w:type="spellStart"/>
      <w:r w:rsidRPr="00130AA4">
        <w:rPr>
          <w:rFonts w:ascii="Times New Roman" w:hAnsi="Times New Roman"/>
          <w:sz w:val="24"/>
          <w:szCs w:val="24"/>
        </w:rPr>
        <w:t>valstspilsētas</w:t>
      </w:r>
      <w:proofErr w:type="spellEnd"/>
      <w:r w:rsidRPr="00130AA4">
        <w:rPr>
          <w:rFonts w:ascii="Times New Roman" w:hAnsi="Times New Roman"/>
          <w:sz w:val="24"/>
          <w:szCs w:val="24"/>
        </w:rPr>
        <w:t xml:space="preserve"> pašvaldības piestādītā</w:t>
      </w:r>
      <w:r w:rsidRPr="00A80EFF">
        <w:rPr>
          <w:rFonts w:ascii="Times New Roman" w:hAnsi="Times New Roman"/>
          <w:sz w:val="24"/>
          <w:szCs w:val="24"/>
        </w:rPr>
        <w:t xml:space="preserve"> rēķina.</w:t>
      </w:r>
    </w:p>
    <w:p w14:paraId="2627005B" w14:textId="77777777" w:rsidR="0092167F" w:rsidRDefault="0092167F" w:rsidP="0092167F">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Pr="003645FC">
        <w:rPr>
          <w:rFonts w:ascii="Times New Roman" w:hAnsi="Times New Roman"/>
          <w:sz w:val="24"/>
          <w:szCs w:val="24"/>
        </w:rPr>
        <w:t xml:space="preserve">Nomnieks maksā par </w:t>
      </w:r>
      <w:r>
        <w:rPr>
          <w:rFonts w:ascii="Times New Roman" w:hAnsi="Times New Roman"/>
          <w:sz w:val="24"/>
          <w:szCs w:val="24"/>
        </w:rPr>
        <w:t xml:space="preserve">saņemtajiem komunālajiem pakalpojumiem Nomas objektā, </w:t>
      </w:r>
      <w:r w:rsidRPr="003645FC">
        <w:rPr>
          <w:rFonts w:ascii="Times New Roman" w:hAnsi="Times New Roman"/>
          <w:sz w:val="24"/>
          <w:szCs w:val="24"/>
        </w:rPr>
        <w:t>saskaņā ar Iznomātāja izrakstīto rēķinu</w:t>
      </w:r>
      <w:r>
        <w:rPr>
          <w:rFonts w:ascii="Times New Roman" w:hAnsi="Times New Roman"/>
          <w:sz w:val="24"/>
          <w:szCs w:val="24"/>
        </w:rPr>
        <w:t xml:space="preserve"> par iepriekšējo mēnesi</w:t>
      </w:r>
      <w:r w:rsidRPr="003645FC">
        <w:rPr>
          <w:rFonts w:ascii="Times New Roman" w:hAnsi="Times New Roman"/>
          <w:sz w:val="24"/>
          <w:szCs w:val="24"/>
        </w:rPr>
        <w:t xml:space="preserve">, </w:t>
      </w:r>
      <w:r>
        <w:rPr>
          <w:rFonts w:ascii="Times New Roman" w:hAnsi="Times New Roman"/>
          <w:sz w:val="24"/>
          <w:szCs w:val="24"/>
        </w:rPr>
        <w:t xml:space="preserve">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Pr="009C4B68">
        <w:rPr>
          <w:rFonts w:ascii="Times New Roman" w:hAnsi="Times New Roman"/>
          <w:sz w:val="24"/>
          <w:szCs w:val="24"/>
        </w:rPr>
        <w:t>bankas kontu</w:t>
      </w:r>
      <w:r>
        <w:rPr>
          <w:rFonts w:ascii="Times New Roman" w:hAnsi="Times New Roman"/>
          <w:sz w:val="24"/>
          <w:szCs w:val="24"/>
        </w:rPr>
        <w:t>.</w:t>
      </w:r>
      <w:r w:rsidRPr="003645FC">
        <w:rPr>
          <w:rFonts w:ascii="Times New Roman" w:hAnsi="Times New Roman"/>
          <w:sz w:val="24"/>
          <w:szCs w:val="24"/>
        </w:rPr>
        <w:t xml:space="preserve"> Rēķini </w:t>
      </w:r>
      <w:r>
        <w:rPr>
          <w:rFonts w:ascii="Times New Roman" w:hAnsi="Times New Roman"/>
          <w:sz w:val="24"/>
          <w:szCs w:val="24"/>
        </w:rPr>
        <w:t>tiek izrakstīti par:</w:t>
      </w:r>
    </w:p>
    <w:p w14:paraId="4145739B" w14:textId="77777777" w:rsidR="0092167F" w:rsidRPr="00130AA4" w:rsidRDefault="0092167F" w:rsidP="0092167F">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sidRPr="00130AA4">
        <w:rPr>
          <w:rFonts w:ascii="Times New Roman" w:hAnsi="Times New Roman"/>
          <w:sz w:val="24"/>
          <w:szCs w:val="24"/>
        </w:rPr>
        <w:t>patērēto elektroenerģiju saskaņā ar skaitītāju rādījumiem (gan kafejnīcas telpām, gan piegulošai zemei);</w:t>
      </w:r>
    </w:p>
    <w:p w14:paraId="2070E544" w14:textId="77777777" w:rsidR="0092167F" w:rsidRDefault="0092167F" w:rsidP="0092167F">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26182105" w14:textId="77777777" w:rsidR="0092167F" w:rsidRDefault="0092167F" w:rsidP="0092167F">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06B782F4" w14:textId="77777777" w:rsidR="0092167F" w:rsidRDefault="0092167F" w:rsidP="0092167F">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 saskaņā ar skaitītāja rādījumiem, kas Nomnieka klātbūtnē tiek nolasīti līdz katra mēneša pēdējai darba dienai, un noteikto tarifa likmi;</w:t>
      </w:r>
    </w:p>
    <w:p w14:paraId="49277EB7" w14:textId="77777777" w:rsidR="0092167F" w:rsidRDefault="0092167F" w:rsidP="0092167F">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par patērēto siltumenerģiju.</w:t>
      </w:r>
    </w:p>
    <w:p w14:paraId="0B35158A" w14:textId="77777777" w:rsidR="0092167F" w:rsidRPr="00393B76" w:rsidRDefault="0092167F" w:rsidP="0092167F">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0E88078F" w14:textId="77777777" w:rsidR="0092167F" w:rsidRDefault="0092167F" w:rsidP="0092167F">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Maksa par komunālajiem pakalpojumiem</w:t>
      </w:r>
      <w:r w:rsidRPr="001B7475">
        <w:rPr>
          <w:rFonts w:ascii="Times New Roman" w:hAnsi="Times New Roman"/>
          <w:sz w:val="24"/>
          <w:szCs w:val="24"/>
        </w:rPr>
        <w:t xml:space="preserve"> tiek aprēķināta sākot </w:t>
      </w:r>
      <w:r>
        <w:rPr>
          <w:rFonts w:ascii="Times New Roman" w:hAnsi="Times New Roman"/>
          <w:sz w:val="24"/>
          <w:szCs w:val="24"/>
        </w:rPr>
        <w:t>ar Nodošanas-pieņemšanas akta parakstīšanas dienu un tā jāveic katru mēnesi</w:t>
      </w:r>
      <w:r w:rsidRPr="002D54D2">
        <w:rPr>
          <w:rFonts w:ascii="Times New Roman" w:hAnsi="Times New Roman"/>
          <w:sz w:val="24"/>
          <w:szCs w:val="24"/>
        </w:rPr>
        <w:t>. Nomas maksa tiek aprēķināta no saimnieciskās darbības uzsākšanas brīža</w:t>
      </w:r>
      <w:r w:rsidRPr="0041682C">
        <w:rPr>
          <w:rFonts w:ascii="Times New Roman" w:hAnsi="Times New Roman"/>
          <w:sz w:val="24"/>
          <w:szCs w:val="24"/>
        </w:rPr>
        <w:t xml:space="preserve">. </w:t>
      </w:r>
      <w:r w:rsidRPr="0041682C">
        <w:rPr>
          <w:rFonts w:ascii="Times New Roman" w:hAnsi="Times New Roman"/>
          <w:b/>
          <w:sz w:val="24"/>
          <w:szCs w:val="24"/>
        </w:rPr>
        <w:t>Saimnieciskā darbība jāuzsāk līdz 2022.gada 1.decembrim.</w:t>
      </w:r>
    </w:p>
    <w:p w14:paraId="1396A3D0" w14:textId="77777777" w:rsidR="0092167F" w:rsidRDefault="0092167F" w:rsidP="0092167F">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3.5.punktā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15171225" w14:textId="77777777" w:rsidR="0092167F" w:rsidRPr="00605C7E" w:rsidRDefault="0092167F" w:rsidP="0092167F">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311FD608" w14:textId="77777777" w:rsidR="0092167F" w:rsidRPr="00393B76" w:rsidRDefault="0092167F" w:rsidP="0092167F">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D62BA6A" w14:textId="77777777" w:rsidR="0092167F" w:rsidRPr="00393B76" w:rsidRDefault="0092167F" w:rsidP="0092167F">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F962F40" w14:textId="77777777" w:rsidR="0092167F" w:rsidRPr="000A1DEF" w:rsidRDefault="0092167F" w:rsidP="0092167F">
      <w:pPr>
        <w:numPr>
          <w:ilvl w:val="2"/>
          <w:numId w:val="9"/>
        </w:numPr>
        <w:spacing w:after="0" w:line="240" w:lineRule="auto"/>
        <w:ind w:left="0" w:firstLine="284"/>
        <w:contextualSpacing/>
        <w:jc w:val="both"/>
        <w:rPr>
          <w:rFonts w:ascii="Times New Roman" w:hAnsi="Times New Roman"/>
          <w:sz w:val="24"/>
          <w:szCs w:val="24"/>
        </w:rPr>
      </w:pPr>
      <w:r w:rsidRPr="000A1DEF">
        <w:rPr>
          <w:rFonts w:ascii="Times New Roman" w:hAnsi="Times New Roman"/>
          <w:sz w:val="24"/>
          <w:szCs w:val="24"/>
        </w:rPr>
        <w:t>reizi gadā nākamajam nomas periodam, ja ir mainījušies Iznomātāja Nomas objekta telpu plānotie pārvaldīšanas izdevumi;</w:t>
      </w:r>
    </w:p>
    <w:p w14:paraId="7F9F93AC" w14:textId="77777777" w:rsidR="0092167F" w:rsidRPr="000A1DEF" w:rsidRDefault="0092167F" w:rsidP="0092167F">
      <w:pPr>
        <w:numPr>
          <w:ilvl w:val="2"/>
          <w:numId w:val="9"/>
        </w:numPr>
        <w:spacing w:after="0" w:line="240" w:lineRule="auto"/>
        <w:ind w:left="1060"/>
        <w:contextualSpacing/>
        <w:jc w:val="both"/>
        <w:rPr>
          <w:rFonts w:ascii="Times New Roman" w:hAnsi="Times New Roman"/>
          <w:sz w:val="24"/>
          <w:szCs w:val="24"/>
        </w:rPr>
      </w:pPr>
      <w:r w:rsidRPr="000A1DEF">
        <w:rPr>
          <w:rFonts w:ascii="Times New Roman" w:hAnsi="Times New Roman"/>
          <w:sz w:val="24"/>
          <w:szCs w:val="24"/>
        </w:rPr>
        <w:t>normatīvie akti paredz citu nomas maksas apmēru vai nomas maksas aprēķināšanas kārtību.</w:t>
      </w:r>
    </w:p>
    <w:p w14:paraId="27F11D21" w14:textId="77777777" w:rsidR="0092167F" w:rsidRPr="000A1DEF" w:rsidRDefault="0092167F" w:rsidP="0092167F">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0A1DEF">
        <w:rPr>
          <w:rFonts w:ascii="Times New Roman" w:hAnsi="Times New Roman"/>
          <w:sz w:val="24"/>
          <w:szCs w:val="24"/>
        </w:rPr>
        <w:t>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maksas apmēram.</w:t>
      </w:r>
    </w:p>
    <w:p w14:paraId="67F74757" w14:textId="77777777" w:rsidR="0092167F" w:rsidRPr="000A1DEF" w:rsidRDefault="0092167F" w:rsidP="0092167F">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0A1DEF">
        <w:rPr>
          <w:rFonts w:ascii="Times New Roman" w:hAnsi="Times New Roman"/>
          <w:sz w:val="24"/>
          <w:szCs w:val="24"/>
        </w:rPr>
        <w:lastRenderedPageBreak/>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1 (viena) mēneša nomas maksas apmērā par katru gadījumu. Piemērojot šo Līguma punktu, Iznomātājs neatsakās no citām Līgumā vai normatīvajos aktos paredzētajām prasījuma tiesībām pret Nomnieku un zaudējumu atlīdzības.</w:t>
      </w:r>
    </w:p>
    <w:p w14:paraId="1478B1F8" w14:textId="77777777" w:rsidR="0092167F" w:rsidRPr="007725BE" w:rsidRDefault="0092167F" w:rsidP="0092167F">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75503701" w14:textId="77777777" w:rsidR="0092167F" w:rsidRDefault="0092167F" w:rsidP="0092167F">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215B1F3F" w14:textId="77777777" w:rsidR="0092167F"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Nomas objektu </w:t>
      </w:r>
      <w:r w:rsidRPr="00644FDD">
        <w:rPr>
          <w:rFonts w:ascii="Times New Roman" w:hAnsi="Times New Roman"/>
          <w:sz w:val="24"/>
          <w:szCs w:val="24"/>
        </w:rPr>
        <w:t>Līguma 1.</w:t>
      </w:r>
      <w:r>
        <w:rPr>
          <w:rFonts w:ascii="Times New Roman" w:hAnsi="Times New Roman"/>
          <w:sz w:val="24"/>
          <w:szCs w:val="24"/>
        </w:rPr>
        <w:t>3</w:t>
      </w:r>
      <w:r w:rsidRPr="00644FDD">
        <w:rPr>
          <w:rFonts w:ascii="Times New Roman" w:hAnsi="Times New Roman"/>
          <w:sz w:val="24"/>
          <w:szCs w:val="24"/>
        </w:rPr>
        <w:t>.punktā</w:t>
      </w:r>
      <w:r w:rsidRPr="009E3C23">
        <w:rPr>
          <w:rFonts w:ascii="Times New Roman" w:hAnsi="Times New Roman"/>
          <w:sz w:val="24"/>
          <w:szCs w:val="24"/>
        </w:rPr>
        <w:t xml:space="preserve"> noteiktajam </w:t>
      </w:r>
      <w:r>
        <w:rPr>
          <w:rFonts w:ascii="Times New Roman" w:hAnsi="Times New Roman"/>
          <w:sz w:val="24"/>
          <w:szCs w:val="24"/>
        </w:rPr>
        <w:t>mērķim;</w:t>
      </w:r>
    </w:p>
    <w:p w14:paraId="3FCA6D5B" w14:textId="77777777" w:rsidR="0092167F" w:rsidRPr="00686BB2"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brīvi iekļūt Nomas objektā un izvietot tajās savu kustamo mantu pēc tam, kad tiek parakstīts pieņemšanas-nodošanas akts;</w:t>
      </w:r>
    </w:p>
    <w:p w14:paraId="53D2221C" w14:textId="77777777" w:rsidR="0092167F"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Pr>
          <w:rFonts w:ascii="Times New Roman" w:hAnsi="Times New Roman"/>
          <w:sz w:val="24"/>
          <w:szCs w:val="24"/>
        </w:rPr>
        <w:t>Nomas o</w:t>
      </w:r>
      <w:r w:rsidRPr="00DC5C37">
        <w:rPr>
          <w:rFonts w:ascii="Times New Roman" w:hAnsi="Times New Roman"/>
          <w:sz w:val="24"/>
          <w:szCs w:val="24"/>
        </w:rPr>
        <w:t>bjekta ārējo izskatu.</w:t>
      </w:r>
    </w:p>
    <w:p w14:paraId="3F737526" w14:textId="77777777" w:rsidR="0092167F" w:rsidRPr="00E20358"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20358">
        <w:rPr>
          <w:rFonts w:ascii="Times New Roman" w:hAnsi="Times New Roman"/>
          <w:sz w:val="24"/>
          <w:szCs w:val="24"/>
        </w:rPr>
        <w:t>izmantot iespēju reklāmas nesēja izvietošanai saskaņā ar Jelgavas pilsētas pašvaldības saistošajiem noteikumiem Nr. 20-37 “Par reklāmu un reklāmas objektu izvietošanu publiskās vietās vai vietās, kas vērstas pret publisku vietu Jelgavas pilsētā” un attiecīgajām institūcijām.</w:t>
      </w:r>
    </w:p>
    <w:p w14:paraId="4B61F8A3" w14:textId="77777777" w:rsidR="0092167F" w:rsidRPr="00100CD7" w:rsidRDefault="0092167F" w:rsidP="0092167F">
      <w:pPr>
        <w:pStyle w:val="ListParagraph"/>
        <w:numPr>
          <w:ilvl w:val="1"/>
          <w:numId w:val="9"/>
        </w:numPr>
        <w:spacing w:after="0" w:line="240" w:lineRule="auto"/>
        <w:ind w:left="0" w:firstLine="0"/>
        <w:contextualSpacing/>
        <w:jc w:val="both"/>
        <w:rPr>
          <w:rFonts w:ascii="Times New Roman" w:hAnsi="Times New Roman"/>
          <w:sz w:val="24"/>
          <w:szCs w:val="24"/>
        </w:rPr>
      </w:pPr>
      <w:r w:rsidRPr="00100CD7">
        <w:rPr>
          <w:rFonts w:ascii="Times New Roman" w:hAnsi="Times New Roman"/>
          <w:sz w:val="24"/>
          <w:szCs w:val="24"/>
        </w:rPr>
        <w:t>Nomniekam nav tiesību:</w:t>
      </w:r>
    </w:p>
    <w:p w14:paraId="088C6A26" w14:textId="77777777" w:rsidR="0092167F" w:rsidRDefault="0092167F" w:rsidP="0092167F">
      <w:pPr>
        <w:pStyle w:val="ListParagraph"/>
        <w:numPr>
          <w:ilvl w:val="2"/>
          <w:numId w:val="9"/>
        </w:numPr>
        <w:spacing w:after="0" w:line="240" w:lineRule="auto"/>
        <w:ind w:left="0" w:firstLine="720"/>
        <w:contextualSpacing/>
        <w:jc w:val="both"/>
        <w:rPr>
          <w:rFonts w:ascii="Times New Roman" w:hAnsi="Times New Roman"/>
          <w:sz w:val="24"/>
          <w:szCs w:val="24"/>
        </w:rPr>
      </w:pPr>
      <w:r w:rsidRPr="00100CD7">
        <w:rPr>
          <w:rFonts w:ascii="Times New Roman" w:hAnsi="Times New Roman"/>
          <w:sz w:val="24"/>
          <w:szCs w:val="24"/>
        </w:rPr>
        <w:t>iznomāt un jebkādā veidā nodot ilglaicīgā lietošanā Nomas objektu trešajām personām</w:t>
      </w:r>
      <w:r w:rsidRPr="009C3ACC">
        <w:rPr>
          <w:rFonts w:ascii="Times New Roman" w:hAnsi="Times New Roman"/>
          <w:sz w:val="24"/>
          <w:szCs w:val="24"/>
        </w:rPr>
        <w:t>;</w:t>
      </w:r>
    </w:p>
    <w:p w14:paraId="0DD0DA9F" w14:textId="77777777" w:rsidR="0092167F" w:rsidRPr="00CE066A" w:rsidRDefault="0092167F" w:rsidP="0092167F">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 Nomas objektā bez Iznomātāja rakstiskas atļaujas;</w:t>
      </w:r>
    </w:p>
    <w:p w14:paraId="205FBCB0" w14:textId="77777777" w:rsidR="0092167F" w:rsidRPr="009C3ACC" w:rsidRDefault="0092167F" w:rsidP="0092167F">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Pr>
          <w:rFonts w:ascii="Times New Roman" w:hAnsi="Times New Roman"/>
          <w:sz w:val="24"/>
          <w:szCs w:val="24"/>
        </w:rPr>
        <w:t>a beigām patvaļīgi atstāt Nomas objektu</w:t>
      </w:r>
      <w:r w:rsidRPr="009C3ACC">
        <w:rPr>
          <w:rFonts w:ascii="Times New Roman" w:hAnsi="Times New Roman"/>
          <w:sz w:val="24"/>
          <w:szCs w:val="24"/>
        </w:rPr>
        <w:t>.</w:t>
      </w:r>
    </w:p>
    <w:p w14:paraId="13D664E3" w14:textId="77777777" w:rsidR="0092167F" w:rsidRDefault="0092167F" w:rsidP="0092167F">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22E90DBE" w14:textId="77777777" w:rsidR="0092167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lietot Nomas objektu tikai Līguma 1.3</w:t>
      </w:r>
      <w:r w:rsidRPr="00644FDD">
        <w:rPr>
          <w:rFonts w:ascii="Times New Roman" w:hAnsi="Times New Roman"/>
          <w:sz w:val="24"/>
          <w:szCs w:val="24"/>
        </w:rPr>
        <w:t>.punktā</w:t>
      </w:r>
      <w:r>
        <w:rPr>
          <w:rFonts w:ascii="Times New Roman" w:hAnsi="Times New Roman"/>
          <w:sz w:val="24"/>
          <w:szCs w:val="24"/>
        </w:rPr>
        <w:t xml:space="preserve">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Nekustamā īpašuma Jāņa Asara</w:t>
      </w:r>
      <w:r w:rsidRPr="00F66899">
        <w:rPr>
          <w:rFonts w:ascii="Times New Roman" w:hAnsi="Times New Roman"/>
          <w:sz w:val="24"/>
          <w:szCs w:val="24"/>
        </w:rPr>
        <w:t xml:space="preserve"> ielā 1, Jelgavā, nomas tiesību izsolei (turpmāk - Nomas tiesību izsole) iesniegto piedāvājumu (Līguma Pielikums Nr.3) un Līgumu;</w:t>
      </w:r>
    </w:p>
    <w:p w14:paraId="61C0EB1E" w14:textId="77777777" w:rsidR="0092167F" w:rsidRPr="002B4826"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Pr="002B4826">
        <w:rPr>
          <w:rFonts w:ascii="Times New Roman" w:hAnsi="Times New Roman"/>
          <w:sz w:val="24"/>
          <w:szCs w:val="24"/>
        </w:rPr>
        <w:t>pmaksāt Nomas maksu par Nomas objekta lietošanu un maksu par komunālajiem pakalpojumiem Līgumā un Iznomātāja izrakstītajos rēķinos noteiktajā termiņā un kārtībā;</w:t>
      </w:r>
    </w:p>
    <w:p w14:paraId="4108C779" w14:textId="77777777" w:rsidR="0092167F" w:rsidRPr="00A55BF1"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Pr="00A55BF1">
        <w:rPr>
          <w:rFonts w:ascii="Times New Roman" w:hAnsi="Times New Roman"/>
          <w:sz w:val="24"/>
          <w:szCs w:val="24"/>
        </w:rPr>
        <w:t xml:space="preserve"> patstāvīgu uzkopšanu;</w:t>
      </w:r>
    </w:p>
    <w:p w14:paraId="08D9442D" w14:textId="77777777" w:rsidR="0092167F" w:rsidRPr="00E20358"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E20358">
        <w:rPr>
          <w:rFonts w:ascii="Times New Roman" w:hAnsi="Times New Roman"/>
          <w:sz w:val="24"/>
          <w:szCs w:val="24"/>
        </w:rPr>
        <w:t>ievērot Nomas objektā sanitārās, darba drošības, ugunsdrošības un citas valsts dienestu noteiktās prasības;</w:t>
      </w:r>
    </w:p>
    <w:p w14:paraId="12193650" w14:textId="77777777" w:rsidR="0092167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Pr>
          <w:rFonts w:ascii="Times New Roman" w:hAnsi="Times New Roman"/>
          <w:sz w:val="24"/>
          <w:szCs w:val="24"/>
        </w:rPr>
        <w:t xml:space="preserve"> un piegulošo teritoriju</w:t>
      </w:r>
      <w:r w:rsidRPr="00902CD2">
        <w:rPr>
          <w:rFonts w:ascii="Times New Roman" w:hAnsi="Times New Roman"/>
          <w:sz w:val="24"/>
          <w:szCs w:val="24"/>
        </w:rPr>
        <w:t>;</w:t>
      </w:r>
    </w:p>
    <w:p w14:paraId="6C4544DF" w14:textId="77777777" w:rsidR="0092167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uzturēt kārtībā piegulošo teritoriju;</w:t>
      </w:r>
    </w:p>
    <w:p w14:paraId="3870067D" w14:textId="77777777" w:rsidR="0092167F" w:rsidRPr="00902CD2"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vienoties ar Iznomātāju par pasākumu rīkošanu piegulošajā teritorijā;</w:t>
      </w:r>
    </w:p>
    <w:p w14:paraId="3CB5BD68" w14:textId="77777777" w:rsidR="0092167F" w:rsidRPr="00902CD2"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gadījumā Nomas objektā</w:t>
      </w:r>
      <w:r>
        <w:rPr>
          <w:rFonts w:ascii="Times New Roman" w:hAnsi="Times New Roman"/>
          <w:sz w:val="24"/>
          <w:szCs w:val="24"/>
        </w:rPr>
        <w:t xml:space="preserve"> vai Ēkā</w:t>
      </w:r>
      <w:r w:rsidRPr="00902CD2">
        <w:rPr>
          <w:rFonts w:ascii="Times New Roman" w:hAnsi="Times New Roman"/>
          <w:sz w:val="24"/>
          <w:szCs w:val="24"/>
        </w:rPr>
        <w:t xml:space="preserve"> nekavējoties par to ziņot Iznomātājam un attiecīgai iestādei un iespēju robežās veikt steidzamus pasākumus a</w:t>
      </w:r>
      <w:r>
        <w:rPr>
          <w:rFonts w:ascii="Times New Roman" w:hAnsi="Times New Roman"/>
          <w:sz w:val="24"/>
          <w:szCs w:val="24"/>
        </w:rPr>
        <w:t>vāriju seku likvidēšanai, Nomas objektā</w:t>
      </w:r>
      <w:r w:rsidRPr="00902CD2">
        <w:rPr>
          <w:rFonts w:ascii="Times New Roman" w:hAnsi="Times New Roman"/>
          <w:sz w:val="24"/>
          <w:szCs w:val="24"/>
        </w:rPr>
        <w:t xml:space="preserve"> esošo mantu glabāšanai un evakuācijai. Nomnieks uzņemas pilnu atbildību p</w:t>
      </w:r>
      <w:r>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23300A03" w14:textId="77777777" w:rsidR="0092167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informēt </w:t>
      </w:r>
      <w:r w:rsidRPr="00624902">
        <w:rPr>
          <w:rFonts w:ascii="Times New Roman" w:hAnsi="Times New Roman"/>
          <w:sz w:val="24"/>
          <w:szCs w:val="24"/>
        </w:rPr>
        <w:t xml:space="preserve">Iestādi </w:t>
      </w:r>
      <w:r>
        <w:rPr>
          <w:rFonts w:ascii="Times New Roman" w:hAnsi="Times New Roman"/>
          <w:sz w:val="24"/>
          <w:szCs w:val="24"/>
        </w:rPr>
        <w:t>par darba laikiem</w:t>
      </w:r>
      <w:r w:rsidRPr="00624902">
        <w:rPr>
          <w:rFonts w:ascii="Times New Roman" w:hAnsi="Times New Roman"/>
          <w:sz w:val="24"/>
          <w:szCs w:val="24"/>
        </w:rPr>
        <w:t>;</w:t>
      </w:r>
    </w:p>
    <w:p w14:paraId="04FCD6A8" w14:textId="77777777" w:rsidR="0092167F" w:rsidRPr="00F66899"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66899">
        <w:rPr>
          <w:rFonts w:ascii="Times New Roman" w:hAnsi="Times New Roman"/>
          <w:sz w:val="24"/>
          <w:szCs w:val="24"/>
        </w:rPr>
        <w:t>informēt par jebkurām izmaiņām Līguma 9.5. punktā minēto kontaktpersonu vai Iznomātāja darbinieku, kurš aizvieto kontaktpersonu;</w:t>
      </w:r>
    </w:p>
    <w:p w14:paraId="72C39C08" w14:textId="77777777" w:rsidR="0092167F" w:rsidRPr="00902CD2"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nodrošināt personālu savas darbības veikšanai;</w:t>
      </w:r>
    </w:p>
    <w:p w14:paraId="5545D72A" w14:textId="77777777" w:rsidR="0092167F" w:rsidRPr="00A40B9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Pr="00686BB2">
        <w:rPr>
          <w:rFonts w:ascii="Times New Roman" w:hAnsi="Times New Roman"/>
          <w:sz w:val="24"/>
          <w:szCs w:val="24"/>
        </w:rPr>
        <w:t>segt Iznomātājam un trešajām personām visus zaudējumus, kuri radušies Nomnieka vai viņa personāla vai</w:t>
      </w:r>
      <w:r>
        <w:rPr>
          <w:rFonts w:ascii="Times New Roman" w:hAnsi="Times New Roman"/>
          <w:sz w:val="24"/>
          <w:szCs w:val="24"/>
        </w:rPr>
        <w:t>nas vai neuzmanības dēļ</w:t>
      </w:r>
      <w:r w:rsidRPr="00686BB2">
        <w:rPr>
          <w:rFonts w:ascii="Times New Roman" w:hAnsi="Times New Roman"/>
          <w:sz w:val="24"/>
          <w:szCs w:val="24"/>
        </w:rPr>
        <w:t>;</w:t>
      </w:r>
    </w:p>
    <w:p w14:paraId="735C54A0" w14:textId="77777777" w:rsidR="0092167F" w:rsidRPr="00CE586B"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CE586B">
        <w:rPr>
          <w:rFonts w:ascii="Times New Roman" w:hAnsi="Times New Roman"/>
          <w:sz w:val="24"/>
          <w:szCs w:val="24"/>
        </w:rPr>
        <w:t>nodrošināt kafejnīcas darba laiku vismaz 6 dienas nedēļā, par kafejnīcas darba laika izmaiņām informējot Iznomātāju;</w:t>
      </w:r>
    </w:p>
    <w:p w14:paraId="38276D52" w14:textId="77777777" w:rsidR="0092167F" w:rsidRPr="00C60844" w:rsidRDefault="0092167F" w:rsidP="0092167F">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5B99AB8B" w14:textId="77777777" w:rsidR="0092167F" w:rsidRPr="00CE586B" w:rsidRDefault="0092167F" w:rsidP="0092167F">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E586B">
        <w:rPr>
          <w:rFonts w:ascii="Times New Roman" w:hAnsi="Times New Roman"/>
          <w:sz w:val="24"/>
          <w:szCs w:val="24"/>
        </w:rPr>
        <w:t>nodrošināt augstas klases servisa līmeni ar profesionāli apmācītu personālu;</w:t>
      </w:r>
    </w:p>
    <w:p w14:paraId="3156DBA6" w14:textId="77777777" w:rsidR="0092167F" w:rsidRPr="00686BB2"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lastRenderedPageBreak/>
        <w:t>gadījumā, ja tiek saņemts Iznomātāja brīdinājums sakarā ar konstatētiem Līguma noteikumu pārkāpumiem, Nomnieka pienākums ir novērst pārkāpumus Iznomātāja noteiktajā termiņā;</w:t>
      </w:r>
    </w:p>
    <w:p w14:paraId="6C353536" w14:textId="77777777" w:rsidR="0092167F" w:rsidRPr="00E84739"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patstāvīgi noslēgt līgumus par atkrit</w:t>
      </w:r>
      <w:r>
        <w:rPr>
          <w:rFonts w:ascii="Times New Roman" w:hAnsi="Times New Roman"/>
          <w:sz w:val="24"/>
          <w:szCs w:val="24"/>
        </w:rPr>
        <w:t xml:space="preserve">umu izvešanu, </w:t>
      </w:r>
      <w:r w:rsidRPr="0053474D">
        <w:rPr>
          <w:rFonts w:ascii="Times New Roman" w:hAnsi="Times New Roman"/>
          <w:sz w:val="24"/>
          <w:szCs w:val="24"/>
        </w:rPr>
        <w:t>apsardzi</w:t>
      </w:r>
      <w:r>
        <w:rPr>
          <w:rFonts w:ascii="Times New Roman" w:hAnsi="Times New Roman"/>
          <w:sz w:val="24"/>
          <w:szCs w:val="24"/>
        </w:rPr>
        <w:t xml:space="preserve"> kafejnīcas telpās</w:t>
      </w:r>
      <w:r w:rsidRPr="00245C1C">
        <w:rPr>
          <w:rFonts w:ascii="Times New Roman" w:hAnsi="Times New Roman"/>
          <w:sz w:val="24"/>
          <w:szCs w:val="24"/>
        </w:rPr>
        <w:t>,</w:t>
      </w:r>
      <w:r w:rsidRPr="00686BB2">
        <w:rPr>
          <w:rFonts w:ascii="Times New Roman" w:hAnsi="Times New Roman"/>
          <w:sz w:val="24"/>
          <w:szCs w:val="24"/>
        </w:rPr>
        <w:t xml:space="preserve"> sakaru pakalpo</w:t>
      </w:r>
      <w:r>
        <w:rPr>
          <w:rFonts w:ascii="Times New Roman" w:hAnsi="Times New Roman"/>
          <w:sz w:val="24"/>
          <w:szCs w:val="24"/>
        </w:rPr>
        <w:t>jumiem, u.c. kafejnīcas</w:t>
      </w:r>
      <w:r w:rsidRPr="00686BB2">
        <w:rPr>
          <w:rFonts w:ascii="Times New Roman" w:hAnsi="Times New Roman"/>
          <w:sz w:val="24"/>
          <w:szCs w:val="24"/>
        </w:rPr>
        <w:t xml:space="preserve"> darbības nodrošināšanai nepieciešamajiem </w:t>
      </w:r>
      <w:r w:rsidRPr="00E84739">
        <w:rPr>
          <w:rFonts w:ascii="Times New Roman" w:hAnsi="Times New Roman"/>
          <w:sz w:val="24"/>
          <w:szCs w:val="24"/>
        </w:rPr>
        <w:t xml:space="preserve">pakalpojumiem; </w:t>
      </w:r>
    </w:p>
    <w:p w14:paraId="50474483" w14:textId="77777777" w:rsidR="0092167F" w:rsidRPr="00E84739"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w:t>
      </w:r>
      <w:r>
        <w:rPr>
          <w:rFonts w:ascii="Times New Roman" w:hAnsi="Times New Roman"/>
          <w:sz w:val="24"/>
          <w:szCs w:val="24"/>
        </w:rPr>
        <w:t>kaņojumus, atļaujas</w:t>
      </w:r>
      <w:r w:rsidRPr="00E84739">
        <w:rPr>
          <w:rFonts w:ascii="Times New Roman" w:hAnsi="Times New Roman"/>
          <w:sz w:val="24"/>
          <w:szCs w:val="24"/>
        </w:rPr>
        <w:t xml:space="preserve"> un citus nepieciešamos dokume</w:t>
      </w:r>
      <w:r>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591C4502" w14:textId="77777777" w:rsidR="0092167F" w:rsidRPr="00E84739"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segt Nomas objekta tehniskās uzturēšanas izdevumus;</w:t>
      </w:r>
    </w:p>
    <w:p w14:paraId="2C903B63" w14:textId="77777777" w:rsidR="0092167F" w:rsidRPr="00245C1C"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245C1C">
        <w:rPr>
          <w:rFonts w:ascii="Times New Roman" w:hAnsi="Times New Roman"/>
          <w:sz w:val="24"/>
          <w:szCs w:val="24"/>
        </w:rPr>
        <w:t>ja Nomas objektā paredzēta mūzikas atskaņošana, Nomnieks pats atbildīgs par visu nepieciešamo atļauju, licenču vai sertifikātu nodrošināšanu, kā arī uzņemas atbildību par autortiesību jomu regulējošo normatīvo aktu pārkāpumiem;</w:t>
      </w:r>
    </w:p>
    <w:p w14:paraId="344320C1" w14:textId="77777777" w:rsidR="0092167F" w:rsidRPr="00E84739"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Pr>
          <w:rFonts w:ascii="Times New Roman" w:hAnsi="Times New Roman"/>
          <w:sz w:val="24"/>
          <w:szCs w:val="24"/>
        </w:rPr>
        <w:t>Nomas objekts ne sliktākā stāvoklī kā ta</w:t>
      </w:r>
      <w:r w:rsidRPr="00175AF4">
        <w:rPr>
          <w:rFonts w:ascii="Times New Roman" w:hAnsi="Times New Roman"/>
          <w:sz w:val="24"/>
          <w:szCs w:val="24"/>
        </w:rPr>
        <w:t>s t</w:t>
      </w:r>
      <w:r>
        <w:rPr>
          <w:rFonts w:ascii="Times New Roman" w:hAnsi="Times New Roman"/>
          <w:sz w:val="24"/>
          <w:szCs w:val="24"/>
        </w:rPr>
        <w:t>ika pieņemtas</w:t>
      </w:r>
      <w:r w:rsidRPr="00E84739">
        <w:rPr>
          <w:rFonts w:ascii="Times New Roman" w:hAnsi="Times New Roman"/>
          <w:sz w:val="24"/>
          <w:szCs w:val="24"/>
        </w:rPr>
        <w:t>;</w:t>
      </w:r>
    </w:p>
    <w:p w14:paraId="0E4C5326" w14:textId="77777777" w:rsidR="0092167F" w:rsidRPr="00E84739"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beidzoties Līguma termiņam, Nomniekam, ne vēlāk kā 15 (piecpadsmit) dienu laikā, ir jāatbrīvo</w:t>
      </w:r>
      <w:r>
        <w:rPr>
          <w:rFonts w:ascii="Times New Roman" w:hAnsi="Times New Roman"/>
          <w:sz w:val="24"/>
          <w:szCs w:val="24"/>
        </w:rPr>
        <w:t xml:space="preserve"> Nomas objekts no sev piederošās kustamās mantas</w:t>
      </w:r>
      <w:r w:rsidRPr="00E84739">
        <w:rPr>
          <w:rFonts w:ascii="Times New Roman" w:hAnsi="Times New Roman"/>
          <w:sz w:val="24"/>
          <w:szCs w:val="24"/>
        </w:rPr>
        <w:t>;</w:t>
      </w:r>
    </w:p>
    <w:p w14:paraId="211E93C7" w14:textId="77777777" w:rsidR="0092167F" w:rsidRDefault="0092167F" w:rsidP="0092167F">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Pr="00E84739">
        <w:rPr>
          <w:rFonts w:ascii="Times New Roman" w:hAnsi="Times New Roman"/>
          <w:sz w:val="24"/>
          <w:szCs w:val="24"/>
        </w:rPr>
        <w:t xml:space="preserve"> atbrīvošanas</w:t>
      </w:r>
      <w:r>
        <w:rPr>
          <w:rFonts w:ascii="Times New Roman" w:hAnsi="Times New Roman"/>
          <w:sz w:val="24"/>
          <w:szCs w:val="24"/>
        </w:rPr>
        <w:t xml:space="preserve"> brīdi tā</w:t>
      </w:r>
      <w:r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Pr="009C4B68">
        <w:rPr>
          <w:rFonts w:ascii="Times New Roman" w:hAnsi="Times New Roman"/>
          <w:sz w:val="24"/>
          <w:szCs w:val="24"/>
        </w:rPr>
        <w:t xml:space="preserve"> remonts</w:t>
      </w:r>
      <w:r>
        <w:rPr>
          <w:rFonts w:ascii="Times New Roman" w:hAnsi="Times New Roman"/>
          <w:sz w:val="24"/>
          <w:szCs w:val="24"/>
        </w:rPr>
        <w:t xml:space="preserve"> Nomas objektā</w:t>
      </w:r>
      <w:r w:rsidRPr="009C4B68">
        <w:rPr>
          <w:rFonts w:ascii="Times New Roman" w:hAnsi="Times New Roman"/>
          <w:sz w:val="24"/>
          <w:szCs w:val="24"/>
        </w:rPr>
        <w:t xml:space="preserve"> pēc plāna, kas saskaņots ar Iznomātāju vai jāapmaksā remonta vērt</w:t>
      </w:r>
      <w:r>
        <w:rPr>
          <w:rFonts w:ascii="Times New Roman" w:hAnsi="Times New Roman"/>
          <w:sz w:val="24"/>
          <w:szCs w:val="24"/>
        </w:rPr>
        <w:t>ība, ja remontu veic Iznomātājs.</w:t>
      </w:r>
    </w:p>
    <w:p w14:paraId="2D17EAE6" w14:textId="77777777" w:rsidR="0092167F" w:rsidRPr="00D80AF1" w:rsidRDefault="0092167F" w:rsidP="0092167F">
      <w:pPr>
        <w:pStyle w:val="ListParagraph"/>
        <w:spacing w:after="0" w:line="240" w:lineRule="auto"/>
        <w:ind w:left="709"/>
        <w:contextualSpacing/>
        <w:jc w:val="both"/>
        <w:rPr>
          <w:rFonts w:ascii="Times New Roman" w:hAnsi="Times New Roman"/>
          <w:sz w:val="24"/>
          <w:szCs w:val="24"/>
        </w:rPr>
      </w:pPr>
    </w:p>
    <w:p w14:paraId="099B367A" w14:textId="77777777" w:rsidR="0092167F" w:rsidRPr="00366200" w:rsidRDefault="0092167F" w:rsidP="0092167F">
      <w:pPr>
        <w:pStyle w:val="ListParagraph"/>
        <w:spacing w:after="0" w:line="240" w:lineRule="auto"/>
        <w:ind w:left="709"/>
        <w:contextualSpacing/>
        <w:jc w:val="both"/>
        <w:rPr>
          <w:rFonts w:ascii="Times New Roman" w:hAnsi="Times New Roman"/>
          <w:sz w:val="10"/>
          <w:szCs w:val="10"/>
        </w:rPr>
      </w:pPr>
    </w:p>
    <w:p w14:paraId="22858D49" w14:textId="77777777" w:rsidR="0092167F" w:rsidRPr="007725BE" w:rsidRDefault="0092167F" w:rsidP="0092167F">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7889EE60" w14:textId="77777777" w:rsidR="0092167F" w:rsidRDefault="0092167F" w:rsidP="0092167F">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5E8AD64E" w14:textId="77777777" w:rsidR="0092167F" w:rsidRDefault="0092167F" w:rsidP="0092167F">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Nomas objekta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0F4C4AE0" w14:textId="77777777" w:rsidR="0092167F" w:rsidRDefault="0092167F" w:rsidP="0092167F">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rīkot pasākumus piegulošajā teritorijā, dienu un laiku iepriekš saskaņojot ar Nomnieku;</w:t>
      </w:r>
    </w:p>
    <w:p w14:paraId="7CE1335C" w14:textId="77777777" w:rsidR="0092167F" w:rsidRPr="000C4AB5" w:rsidRDefault="0092167F" w:rsidP="0092167F">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t>prasīt Nomniekam nekavējoties novērst tā darbības vai bezdarbības dēļ radīto Līguma nosacījumu pārkāpumu sekas un atlīdzināt radītos zaudējumus;</w:t>
      </w:r>
    </w:p>
    <w:p w14:paraId="667C5545" w14:textId="77777777" w:rsidR="0092167F" w:rsidRPr="00726DE1"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Pr>
          <w:rFonts w:ascii="Times New Roman" w:hAnsi="Times New Roman"/>
          <w:sz w:val="24"/>
          <w:szCs w:val="24"/>
        </w:rPr>
        <w:t>Nomas objektā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4AE013DA" w14:textId="77777777" w:rsidR="0092167F"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liegt izmantot Nomas objektu, ja Nomnieka pārstāvji vai citas ar Nomnieku saistītas personas pārkāpj Līguma noteikumus, vispārīgās ugunsdrošības, elektrodrošības vai citas instrukcijas vai noteikumus;</w:t>
      </w:r>
    </w:p>
    <w:p w14:paraId="11667F98" w14:textId="77777777" w:rsidR="0092167F" w:rsidRPr="00726DE1" w:rsidRDefault="0092167F" w:rsidP="0092167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2439A530" w14:textId="77777777" w:rsidR="0092167F" w:rsidRDefault="0092167F" w:rsidP="0092167F">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5282FA67" w14:textId="77777777" w:rsidR="0092167F" w:rsidRPr="00726DE1" w:rsidRDefault="0092167F" w:rsidP="0092167F">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Pr>
          <w:szCs w:val="24"/>
          <w:lang w:val="lv-LV"/>
        </w:rPr>
        <w:t>Nomas o</w:t>
      </w:r>
      <w:r w:rsidRPr="002C2771">
        <w:rPr>
          <w:szCs w:val="24"/>
          <w:lang w:val="lv-LV"/>
        </w:rPr>
        <w:t xml:space="preserve">bjektu </w:t>
      </w:r>
      <w:r>
        <w:rPr>
          <w:szCs w:val="24"/>
          <w:lang w:val="lv-LV"/>
        </w:rPr>
        <w:t>atbilstoši Līguma 1.3</w:t>
      </w:r>
      <w:r w:rsidRPr="00AA2192">
        <w:rPr>
          <w:szCs w:val="24"/>
          <w:lang w:val="lv-LV"/>
        </w:rPr>
        <w:t>.punktā</w:t>
      </w:r>
      <w:r w:rsidRPr="002C2771">
        <w:rPr>
          <w:szCs w:val="24"/>
          <w:lang w:val="lv-LV"/>
        </w:rPr>
        <w:t xml:space="preserve"> </w:t>
      </w:r>
      <w:r>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Pr="00726DE1">
        <w:rPr>
          <w:szCs w:val="24"/>
          <w:lang w:val="lv-LV"/>
        </w:rPr>
        <w:t>;</w:t>
      </w:r>
    </w:p>
    <w:p w14:paraId="05CD24B4" w14:textId="77777777" w:rsidR="0092167F" w:rsidRPr="00726DE1" w:rsidRDefault="0092167F" w:rsidP="0092167F">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Pr>
          <w:szCs w:val="24"/>
          <w:lang w:val="lv-LV"/>
        </w:rPr>
        <w:t xml:space="preserve">ā darbiniekiem </w:t>
      </w:r>
      <w:r w:rsidRPr="00D61188">
        <w:rPr>
          <w:szCs w:val="24"/>
          <w:lang w:val="lv-LV"/>
        </w:rPr>
        <w:t>piekļūšanu Nomas objektam</w:t>
      </w:r>
      <w:r>
        <w:rPr>
          <w:szCs w:val="24"/>
          <w:lang w:val="lv-LV"/>
        </w:rPr>
        <w:t xml:space="preserve"> un tam piegulošajai teritorijai</w:t>
      </w:r>
      <w:r w:rsidRPr="00726DE1">
        <w:rPr>
          <w:szCs w:val="24"/>
          <w:lang w:val="lv-LV"/>
        </w:rPr>
        <w:t>, kuru izmantošana nepieciešama normālai Nomas objekta izmantošanai;</w:t>
      </w:r>
    </w:p>
    <w:p w14:paraId="2A05B45B" w14:textId="77777777" w:rsidR="0092167F" w:rsidRPr="00726DE1" w:rsidRDefault="0092167F" w:rsidP="0092167F">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37E4CBEB" w14:textId="77777777" w:rsidR="0092167F" w:rsidRPr="00726DE1" w:rsidRDefault="0092167F" w:rsidP="0092167F">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Pr>
          <w:szCs w:val="24"/>
          <w:lang w:val="lv-LV"/>
        </w:rPr>
        <w:t>t Nomas objekta</w:t>
      </w:r>
      <w:r w:rsidRPr="00726DE1">
        <w:rPr>
          <w:szCs w:val="24"/>
          <w:lang w:val="lv-LV"/>
        </w:rPr>
        <w:t xml:space="preserve"> sākotnējo stāvokli un novērst bojājumus, kas radušies </w:t>
      </w:r>
      <w:r>
        <w:rPr>
          <w:szCs w:val="24"/>
          <w:lang w:val="lv-LV"/>
        </w:rPr>
        <w:t xml:space="preserve">Nomas objektam </w:t>
      </w:r>
      <w:r w:rsidRPr="00726DE1">
        <w:rPr>
          <w:szCs w:val="24"/>
          <w:lang w:val="lv-LV"/>
        </w:rPr>
        <w:t>sakarā ar ēkas konstrukciju vai inženiertehnisko tīklu avārijām ārpus Nomas objekta, Iznomātāja vainas dēļ;</w:t>
      </w:r>
    </w:p>
    <w:p w14:paraId="5F6FCD70" w14:textId="77777777" w:rsidR="0092167F" w:rsidRDefault="0092167F" w:rsidP="0092167F">
      <w:pPr>
        <w:pStyle w:val="BodyText2"/>
        <w:numPr>
          <w:ilvl w:val="2"/>
          <w:numId w:val="9"/>
        </w:numPr>
        <w:tabs>
          <w:tab w:val="clear" w:pos="720"/>
          <w:tab w:val="num" w:pos="567"/>
        </w:tabs>
        <w:ind w:left="0" w:firstLine="850"/>
        <w:contextualSpacing/>
        <w:rPr>
          <w:szCs w:val="24"/>
          <w:lang w:val="lv-LV"/>
        </w:rPr>
      </w:pPr>
      <w:r w:rsidRPr="00726DE1">
        <w:rPr>
          <w:szCs w:val="24"/>
          <w:lang w:val="lv-LV"/>
        </w:rPr>
        <w:lastRenderedPageBreak/>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5F291E13" w14:textId="77777777" w:rsidR="0092167F" w:rsidRPr="00726DE1" w:rsidRDefault="0092167F" w:rsidP="0092167F">
      <w:pPr>
        <w:pStyle w:val="BodyText2"/>
        <w:numPr>
          <w:ilvl w:val="2"/>
          <w:numId w:val="9"/>
        </w:numPr>
        <w:tabs>
          <w:tab w:val="clear" w:pos="720"/>
          <w:tab w:val="num" w:pos="567"/>
        </w:tabs>
        <w:ind w:left="0" w:firstLine="850"/>
        <w:contextualSpacing/>
        <w:rPr>
          <w:szCs w:val="24"/>
          <w:lang w:val="lv-LV"/>
        </w:rPr>
      </w:pPr>
      <w:r>
        <w:rPr>
          <w:szCs w:val="24"/>
          <w:lang w:val="lv-LV"/>
        </w:rPr>
        <w:t>informēt Nomnieku par ēkas</w:t>
      </w:r>
      <w:r w:rsidRPr="00726DE1">
        <w:rPr>
          <w:szCs w:val="24"/>
          <w:lang w:val="lv-LV"/>
        </w:rPr>
        <w:t xml:space="preserve"> darba laika izmaiņām.</w:t>
      </w:r>
    </w:p>
    <w:p w14:paraId="47739751" w14:textId="77777777" w:rsidR="0092167F" w:rsidRPr="00726DE1" w:rsidRDefault="0092167F" w:rsidP="0092167F">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3880E527" w14:textId="77777777" w:rsidR="0092167F" w:rsidRPr="00726DE1" w:rsidRDefault="0092167F" w:rsidP="0092167F">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43E3E422" w14:textId="77777777" w:rsidR="0092167F" w:rsidRPr="00624902" w:rsidRDefault="0092167F" w:rsidP="0092167F">
      <w:pPr>
        <w:pStyle w:val="BodyText2"/>
        <w:numPr>
          <w:ilvl w:val="1"/>
          <w:numId w:val="9"/>
        </w:numPr>
        <w:ind w:left="0" w:firstLine="0"/>
        <w:contextualSpacing/>
        <w:rPr>
          <w:szCs w:val="24"/>
          <w:lang w:val="lv-LV"/>
        </w:rPr>
      </w:pPr>
      <w:r w:rsidRPr="00624902">
        <w:rPr>
          <w:szCs w:val="24"/>
          <w:lang w:val="lv-LV"/>
        </w:rPr>
        <w:t xml:space="preserve">Iznomātājs informē apmeklētājus </w:t>
      </w:r>
      <w:r w:rsidRPr="0055699E">
        <w:rPr>
          <w:szCs w:val="24"/>
          <w:lang w:val="lv-LV"/>
        </w:rPr>
        <w:t>par kafejnīcas sniegto pakalpojumu klāstu un pieejamību,</w:t>
      </w:r>
      <w:r w:rsidRPr="00624902">
        <w:rPr>
          <w:szCs w:val="24"/>
          <w:lang w:val="lv-LV"/>
        </w:rPr>
        <w:t xml:space="preserve"> tādējādi līdzdarbojoties Nomnieka saimnieciskās darbības attīstībā.</w:t>
      </w:r>
    </w:p>
    <w:p w14:paraId="18B3B376" w14:textId="77777777" w:rsidR="0092167F" w:rsidRPr="00367AC1" w:rsidRDefault="0092167F" w:rsidP="0092167F">
      <w:pPr>
        <w:pStyle w:val="BodyText2"/>
        <w:contextualSpacing/>
        <w:rPr>
          <w:szCs w:val="24"/>
          <w:highlight w:val="yellow"/>
          <w:lang w:val="lv-LV"/>
        </w:rPr>
      </w:pPr>
    </w:p>
    <w:p w14:paraId="40F877CE" w14:textId="77777777" w:rsidR="0092167F" w:rsidRPr="007725BE" w:rsidRDefault="0092167F" w:rsidP="0092167F">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1718EDAF" w14:textId="77777777" w:rsidR="0092167F" w:rsidRPr="009C4B68"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32630FDE" w14:textId="77777777" w:rsidR="0092167F" w:rsidRPr="000154A2"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rakstiski brīdinot par to Iznomātāju 3 (trīs) mēnešus iepriekš.</w:t>
      </w:r>
    </w:p>
    <w:p w14:paraId="1D648175" w14:textId="77777777" w:rsidR="0092167F" w:rsidRPr="009C4B68"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 xml:space="preserve">Iznomātājam ir tiesības izbeigt Līgumu pirms termiņa, rakstiski brīdinot </w:t>
      </w:r>
      <w:r w:rsidRPr="00726DE1">
        <w:rPr>
          <w:rFonts w:ascii="Times New Roman" w:hAnsi="Times New Roman"/>
          <w:sz w:val="24"/>
          <w:szCs w:val="24"/>
        </w:rPr>
        <w:t xml:space="preserve">par to Nomnieku </w:t>
      </w:r>
      <w:r>
        <w:rPr>
          <w:rFonts w:ascii="Times New Roman" w:hAnsi="Times New Roman"/>
          <w:sz w:val="24"/>
          <w:szCs w:val="24"/>
        </w:rPr>
        <w:t xml:space="preserve">                       1 (vienu)</w:t>
      </w:r>
      <w:r w:rsidRPr="00726DE1">
        <w:rPr>
          <w:rFonts w:ascii="Times New Roman" w:hAnsi="Times New Roman"/>
          <w:sz w:val="24"/>
          <w:szCs w:val="24"/>
        </w:rPr>
        <w:t xml:space="preserve"> mēnesi iepriekš un neatlīdzinot Nomniekam zaudējumus,</w:t>
      </w:r>
      <w:r w:rsidRPr="009C4B68">
        <w:rPr>
          <w:rFonts w:ascii="Times New Roman" w:hAnsi="Times New Roman"/>
          <w:sz w:val="24"/>
          <w:szCs w:val="24"/>
        </w:rPr>
        <w:t xml:space="preserve"> ja:</w:t>
      </w:r>
    </w:p>
    <w:p w14:paraId="33C715C2" w14:textId="77777777" w:rsidR="0092167F" w:rsidRPr="009C4B68"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779A8C6A" w14:textId="77777777" w:rsidR="0092167F" w:rsidRPr="009C4B68"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Pr>
          <w:rFonts w:ascii="Times New Roman" w:hAnsi="Times New Roman"/>
          <w:sz w:val="24"/>
          <w:szCs w:val="24"/>
        </w:rPr>
        <w:t xml:space="preserve">Nomas objekts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7F09AFA5" w14:textId="77777777" w:rsidR="0092167F" w:rsidRPr="001E5D89"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ir veicis Nomas objekta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Pr="00066BF8">
        <w:rPr>
          <w:rFonts w:ascii="Times New Roman" w:hAnsi="Times New Roman"/>
          <w:sz w:val="24"/>
          <w:szCs w:val="24"/>
        </w:rPr>
        <w:t>Nomas objekta stilu vai dizainu;</w:t>
      </w:r>
    </w:p>
    <w:p w14:paraId="31A457EF" w14:textId="77777777" w:rsidR="0092167F" w:rsidRPr="006A0D2A"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Nomniekam ir vairāk kā 3 (trīs) maksājumu kavējumi, kas kopā pārsniedz 2 (divu) maksājumu periodus;</w:t>
      </w:r>
    </w:p>
    <w:p w14:paraId="08CE4392" w14:textId="77777777" w:rsidR="0092167F" w:rsidRPr="00100CD7"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Nomnieks Nomas objektu bez </w:t>
      </w:r>
      <w:r w:rsidRPr="00100CD7">
        <w:rPr>
          <w:rFonts w:ascii="Times New Roman" w:hAnsi="Times New Roman"/>
          <w:sz w:val="24"/>
          <w:szCs w:val="24"/>
        </w:rPr>
        <w:t>Iznomātāja piekrišanas ir nodevis ilglaicīgā apakšnomā;</w:t>
      </w:r>
    </w:p>
    <w:p w14:paraId="6C02E00C" w14:textId="77777777" w:rsidR="0092167F" w:rsidRPr="009C4B68"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100CD7">
        <w:rPr>
          <w:rFonts w:ascii="Times New Roman" w:hAnsi="Times New Roman"/>
          <w:sz w:val="24"/>
          <w:szCs w:val="24"/>
        </w:rPr>
        <w:t xml:space="preserve"> Nomnieks ir pasludināts par maksātnespējīgu, ir apturēta vai pārtraukta tā saimnieciskā</w:t>
      </w:r>
      <w:r w:rsidRPr="009C4B68">
        <w:rPr>
          <w:rFonts w:ascii="Times New Roman" w:hAnsi="Times New Roman"/>
          <w:sz w:val="24"/>
          <w:szCs w:val="24"/>
        </w:rPr>
        <w:t xml:space="preserve"> darbība;</w:t>
      </w:r>
    </w:p>
    <w:p w14:paraId="455A2C69" w14:textId="77777777" w:rsidR="0092167F" w:rsidRPr="00A40B9F"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2F66A252" w14:textId="77777777" w:rsidR="0092167F" w:rsidRPr="009C4B68" w:rsidRDefault="0092167F" w:rsidP="0092167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0F6DE607" w14:textId="77777777" w:rsidR="0092167F" w:rsidRPr="00726DE1"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w:t>
      </w:r>
      <w:r>
        <w:rPr>
          <w:rFonts w:ascii="Times New Roman" w:hAnsi="Times New Roman"/>
          <w:sz w:val="24"/>
          <w:szCs w:val="24"/>
          <w:lang w:eastAsia="lv-LV"/>
        </w:rPr>
        <w:t>3 (</w:t>
      </w:r>
      <w:r w:rsidRPr="001E5D89">
        <w:rPr>
          <w:rFonts w:ascii="Times New Roman" w:hAnsi="Times New Roman"/>
          <w:sz w:val="24"/>
          <w:szCs w:val="24"/>
          <w:lang w:eastAsia="lv-LV"/>
        </w:rPr>
        <w:t>trīs</w:t>
      </w:r>
      <w:r>
        <w:rPr>
          <w:rFonts w:ascii="Times New Roman" w:hAnsi="Times New Roman"/>
          <w:sz w:val="24"/>
          <w:szCs w:val="24"/>
          <w:lang w:eastAsia="lv-LV"/>
        </w:rPr>
        <w:t>)</w:t>
      </w:r>
      <w:r w:rsidRPr="001E5D89">
        <w:rPr>
          <w:rFonts w:ascii="Times New Roman" w:hAnsi="Times New Roman"/>
          <w:sz w:val="24"/>
          <w:szCs w:val="24"/>
          <w:lang w:eastAsia="lv-LV"/>
        </w:rPr>
        <w:t xml:space="preserve"> mēnešus iepriekš, vienpusēji atkāpties no Līguma, neatlīdzinot nomnieka zaudējumus, kas saistīti ar Līguma pirmstermiņa izbeigšanu, ja </w:t>
      </w:r>
      <w:r>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61E63E7" w14:textId="77777777" w:rsidR="0092167F" w:rsidRPr="00726DE1"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56EB41B9" w14:textId="77777777" w:rsidR="0092167F" w:rsidRPr="00726DE1" w:rsidRDefault="0092167F" w:rsidP="0092167F">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1A4547E0" w14:textId="77777777" w:rsidR="0092167F"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Līgumu Nomas objekts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6EE324E7" w14:textId="77777777" w:rsidR="0092167F" w:rsidRPr="00726DE1"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w:t>
      </w:r>
      <w:r>
        <w:rPr>
          <w:rFonts w:ascii="Times New Roman" w:hAnsi="Times New Roman"/>
          <w:sz w:val="24"/>
          <w:szCs w:val="24"/>
        </w:rPr>
        <w:t>as lietas,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1B0BAB87" w14:textId="77777777" w:rsidR="0092167F" w:rsidRDefault="0092167F" w:rsidP="0092167F">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Nomnieks Nomas objektu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29C02C64" w14:textId="77777777" w:rsidR="0092167F" w:rsidRDefault="0092167F" w:rsidP="0092167F">
      <w:pPr>
        <w:spacing w:after="0" w:line="240" w:lineRule="auto"/>
        <w:contextualSpacing/>
        <w:jc w:val="both"/>
        <w:rPr>
          <w:rFonts w:ascii="Times New Roman" w:hAnsi="Times New Roman"/>
          <w:sz w:val="24"/>
          <w:szCs w:val="24"/>
        </w:rPr>
      </w:pPr>
    </w:p>
    <w:p w14:paraId="5B8211FC" w14:textId="77777777" w:rsidR="00206232" w:rsidRPr="00366200" w:rsidRDefault="00206232" w:rsidP="0092167F">
      <w:pPr>
        <w:spacing w:after="0" w:line="240" w:lineRule="auto"/>
        <w:contextualSpacing/>
        <w:jc w:val="both"/>
        <w:rPr>
          <w:rFonts w:ascii="Times New Roman" w:hAnsi="Times New Roman"/>
          <w:sz w:val="24"/>
          <w:szCs w:val="24"/>
        </w:rPr>
      </w:pPr>
      <w:bookmarkStart w:id="0" w:name="_GoBack"/>
      <w:bookmarkEnd w:id="0"/>
    </w:p>
    <w:p w14:paraId="4C73C3B5" w14:textId="77777777" w:rsidR="0092167F" w:rsidRPr="00AF5EA3" w:rsidRDefault="0092167F" w:rsidP="0092167F">
      <w:pPr>
        <w:pStyle w:val="BodyText2"/>
        <w:numPr>
          <w:ilvl w:val="0"/>
          <w:numId w:val="9"/>
        </w:numPr>
        <w:tabs>
          <w:tab w:val="clear" w:pos="435"/>
        </w:tabs>
        <w:ind w:left="0" w:firstLine="0"/>
        <w:contextualSpacing/>
        <w:jc w:val="center"/>
        <w:rPr>
          <w:b/>
          <w:szCs w:val="24"/>
          <w:lang w:val="lv-LV"/>
        </w:rPr>
      </w:pPr>
      <w:r w:rsidRPr="00AF5EA3">
        <w:rPr>
          <w:b/>
          <w:szCs w:val="24"/>
          <w:lang w:val="lv-LV"/>
        </w:rPr>
        <w:lastRenderedPageBreak/>
        <w:t>NEPĀRVARAMA VARA</w:t>
      </w:r>
    </w:p>
    <w:p w14:paraId="1027C642" w14:textId="77777777" w:rsidR="0092167F" w:rsidRPr="00AF5EA3" w:rsidRDefault="0092167F" w:rsidP="0092167F">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Puses tiek atbrīvotas no atbildības par pilnīgu vai daļēju Līguma saistību neizpildi, ja tā rodas pēc Līguma noslēgšanas nepārvaramas varas vai ārkārtēju apstākļu ietekmes rezultātā, kuru darbība sākusies pēc Līguma noslēgšanas un Puses to nevarēja ne paredzēt, ne novērst, ne ietekmēt, un par kuru rašanos tā nenes atbildību. Pie nepārvaramas varas vai ārkārtēja rakstura apstākļiem pieskaitāmi: stihiskas nelaimes, kara darbība, blokāde, nemieri, streiki, valsts varas, pārvaldes un pašvaldības institūcijas rīcība un to pieņemtie normatīvie akti.</w:t>
      </w:r>
    </w:p>
    <w:p w14:paraId="60ED7ABC" w14:textId="77777777" w:rsidR="0092167F" w:rsidRPr="00AF5EA3" w:rsidRDefault="0092167F" w:rsidP="0092167F">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 Ziņojumā jānorāda, kādā termiņā būs iespējama un paredzama viņa Līgumā paredzēto saistību izpilde.</w:t>
      </w:r>
    </w:p>
    <w:p w14:paraId="118A774F" w14:textId="77777777" w:rsidR="0092167F" w:rsidRPr="00AF5EA3" w:rsidRDefault="0092167F" w:rsidP="0092167F">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080FD297" w14:textId="77777777" w:rsidR="0092167F" w:rsidRPr="00DD5364" w:rsidRDefault="0092167F" w:rsidP="0092167F">
      <w:pPr>
        <w:pStyle w:val="NoSpacing"/>
        <w:contextualSpacing/>
        <w:jc w:val="both"/>
        <w:rPr>
          <w:szCs w:val="24"/>
          <w:highlight w:val="yellow"/>
        </w:rPr>
      </w:pPr>
    </w:p>
    <w:p w14:paraId="620EA9DE" w14:textId="77777777" w:rsidR="0092167F" w:rsidRPr="00BD1209" w:rsidRDefault="0092167F" w:rsidP="0092167F">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6797A0A2" w14:textId="77777777" w:rsidR="0092167F" w:rsidRPr="006A0D2A" w:rsidRDefault="0092167F" w:rsidP="0092167F">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Pr="006A0D2A">
        <w:rPr>
          <w:rFonts w:ascii="Times New Roman" w:hAnsi="Times New Roman"/>
          <w:sz w:val="24"/>
          <w:szCs w:val="24"/>
        </w:rPr>
        <w:t>Republikas tiesā.</w:t>
      </w:r>
    </w:p>
    <w:p w14:paraId="3EFA51C6" w14:textId="77777777" w:rsidR="0092167F" w:rsidRPr="006A0D2A" w:rsidRDefault="0092167F" w:rsidP="0092167F">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241FFA7D" w14:textId="77777777" w:rsidR="0092167F" w:rsidRPr="0007441D" w:rsidRDefault="0092167F" w:rsidP="0092167F">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79D953EA" w14:textId="77777777" w:rsidR="0092167F" w:rsidRPr="006A0D2A" w:rsidRDefault="0092167F" w:rsidP="0092167F">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2175354A" w14:textId="77777777" w:rsidR="0092167F" w:rsidRPr="006A0D2A" w:rsidRDefault="0092167F" w:rsidP="0092167F">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sprieguma maiņu elektriskajos tīklos, pārtraukumiem ūdensapgādes sistēmas, tele</w:t>
      </w:r>
      <w:r>
        <w:rPr>
          <w:rFonts w:ascii="Times New Roman" w:hAnsi="Times New Roman"/>
          <w:sz w:val="24"/>
          <w:szCs w:val="24"/>
        </w:rPr>
        <w:t>komunikāciju tīklu un citu Nomas objekta un ē</w:t>
      </w:r>
      <w:r w:rsidRPr="006A0D2A">
        <w:rPr>
          <w:rFonts w:ascii="Times New Roman" w:hAnsi="Times New Roman"/>
          <w:sz w:val="24"/>
          <w:szCs w:val="24"/>
        </w:rPr>
        <w:t xml:space="preserve">kas komunikāciju darbā, ja šādi traucējumi nav radušies Iznomātāja vainas dēļ. </w:t>
      </w:r>
    </w:p>
    <w:p w14:paraId="288A2656" w14:textId="77777777" w:rsidR="0092167F" w:rsidRPr="006A0D2A" w:rsidRDefault="0092167F" w:rsidP="0092167F">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56ED6B89" w14:textId="77777777" w:rsidR="0092167F" w:rsidRPr="005F183A" w:rsidRDefault="0092167F" w:rsidP="0092167F">
      <w:pPr>
        <w:pStyle w:val="BodyText2"/>
        <w:contextualSpacing/>
        <w:rPr>
          <w:szCs w:val="24"/>
        </w:rPr>
      </w:pPr>
    </w:p>
    <w:p w14:paraId="6D434CBF" w14:textId="77777777" w:rsidR="0092167F" w:rsidRPr="00D30357" w:rsidRDefault="0092167F" w:rsidP="0092167F">
      <w:pPr>
        <w:pStyle w:val="BodyText2"/>
        <w:numPr>
          <w:ilvl w:val="0"/>
          <w:numId w:val="9"/>
        </w:numPr>
        <w:tabs>
          <w:tab w:val="clear" w:pos="435"/>
        </w:tabs>
        <w:ind w:left="0" w:firstLine="0"/>
        <w:contextualSpacing/>
        <w:jc w:val="center"/>
        <w:rPr>
          <w:szCs w:val="24"/>
        </w:rPr>
      </w:pPr>
      <w:r w:rsidRPr="007725BE">
        <w:rPr>
          <w:b/>
          <w:szCs w:val="24"/>
        </w:rPr>
        <w:t>CITI NOTEIKUMI</w:t>
      </w:r>
    </w:p>
    <w:p w14:paraId="49E41D65" w14:textId="77777777" w:rsidR="0092167F" w:rsidRDefault="0092167F" w:rsidP="0092167F">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4F4875A5" w14:textId="77777777" w:rsidR="0092167F" w:rsidRDefault="0092167F" w:rsidP="0092167F">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rakstiski un kļūst par Līguma neatņemamām sastāvdaļām.</w:t>
      </w:r>
    </w:p>
    <w:p w14:paraId="29D61F7F" w14:textId="77777777" w:rsidR="0092167F" w:rsidRPr="009D3962" w:rsidRDefault="0092167F" w:rsidP="0092167F">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16831BD6" w14:textId="77777777" w:rsidR="0092167F" w:rsidRDefault="0092167F" w:rsidP="0092167F">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Pr>
          <w:rFonts w:ascii="Times New Roman" w:hAnsi="Times New Roman"/>
          <w:sz w:val="24"/>
          <w:szCs w:val="24"/>
        </w:rPr>
        <w:t>____________</w:t>
      </w:r>
      <w:r w:rsidRPr="009D3962">
        <w:rPr>
          <w:rFonts w:ascii="Times New Roman" w:hAnsi="Times New Roman"/>
          <w:sz w:val="24"/>
          <w:szCs w:val="24"/>
        </w:rPr>
        <w:t>_, tālr._______</w:t>
      </w:r>
      <w:r>
        <w:rPr>
          <w:rFonts w:ascii="Times New Roman" w:hAnsi="Times New Roman"/>
          <w:sz w:val="24"/>
          <w:szCs w:val="24"/>
        </w:rPr>
        <w:t>______</w:t>
      </w:r>
      <w:r w:rsidRPr="009D3962">
        <w:rPr>
          <w:rFonts w:ascii="Times New Roman" w:hAnsi="Times New Roman"/>
          <w:sz w:val="24"/>
          <w:szCs w:val="24"/>
        </w:rPr>
        <w:t>__, e-pasts: _________</w:t>
      </w:r>
      <w:r>
        <w:rPr>
          <w:rFonts w:ascii="Times New Roman" w:hAnsi="Times New Roman"/>
          <w:sz w:val="24"/>
          <w:szCs w:val="24"/>
        </w:rPr>
        <w:t>_________________</w:t>
      </w:r>
      <w:r w:rsidRPr="009D3962">
        <w:rPr>
          <w:rFonts w:ascii="Times New Roman" w:hAnsi="Times New Roman"/>
          <w:i/>
          <w:sz w:val="24"/>
          <w:szCs w:val="24"/>
        </w:rPr>
        <w:t>.</w:t>
      </w:r>
      <w:r w:rsidRPr="009D3962">
        <w:rPr>
          <w:rFonts w:ascii="Times New Roman" w:hAnsi="Times New Roman"/>
          <w:sz w:val="24"/>
          <w:szCs w:val="24"/>
        </w:rPr>
        <w:t xml:space="preserve"> </w:t>
      </w:r>
    </w:p>
    <w:p w14:paraId="3ECFAC45" w14:textId="77777777" w:rsidR="0092167F" w:rsidRPr="00964589" w:rsidRDefault="0092167F" w:rsidP="0092167F">
      <w:pPr>
        <w:pStyle w:val="NoSpacing"/>
        <w:numPr>
          <w:ilvl w:val="1"/>
          <w:numId w:val="9"/>
        </w:numPr>
        <w:tabs>
          <w:tab w:val="clear" w:pos="435"/>
        </w:tabs>
        <w:ind w:left="0" w:firstLine="0"/>
        <w:contextualSpacing/>
        <w:jc w:val="both"/>
        <w:rPr>
          <w:rFonts w:ascii="Times New Roman" w:hAnsi="Times New Roman"/>
          <w:sz w:val="24"/>
          <w:szCs w:val="24"/>
        </w:rPr>
      </w:pPr>
      <w:r w:rsidRPr="00964589">
        <w:rPr>
          <w:rFonts w:ascii="Times New Roman" w:hAnsi="Times New Roman"/>
          <w:sz w:val="24"/>
          <w:szCs w:val="24"/>
        </w:rPr>
        <w:t xml:space="preserve">Iznomātāja kontaktpersona Līguma izpildes laikā ir Projektu vadītāja Anželika Jaunzema tālr.: 63005407, mob. tālr.: 25746471, e-pasts: </w:t>
      </w:r>
      <w:hyperlink r:id="rId8" w:history="1">
        <w:r w:rsidRPr="00964589">
          <w:rPr>
            <w:rStyle w:val="Hyperlink"/>
            <w:rFonts w:ascii="Times New Roman" w:hAnsi="Times New Roman"/>
            <w:sz w:val="24"/>
            <w:szCs w:val="24"/>
          </w:rPr>
          <w:t>Anzelika.Jaunzema@tornis.jelgava.lv</w:t>
        </w:r>
      </w:hyperlink>
      <w:r w:rsidRPr="00964589">
        <w:rPr>
          <w:rFonts w:ascii="Times New Roman" w:hAnsi="Times New Roman"/>
          <w:sz w:val="24"/>
          <w:szCs w:val="24"/>
        </w:rPr>
        <w:t xml:space="preserve"> .</w:t>
      </w:r>
    </w:p>
    <w:p w14:paraId="4010B081" w14:textId="77777777" w:rsidR="0092167F" w:rsidRPr="00100CD7" w:rsidRDefault="0092167F" w:rsidP="0092167F">
      <w:pPr>
        <w:pStyle w:val="NoSpacing"/>
        <w:numPr>
          <w:ilvl w:val="1"/>
          <w:numId w:val="9"/>
        </w:numPr>
        <w:tabs>
          <w:tab w:val="clear" w:pos="435"/>
        </w:tabs>
        <w:ind w:left="0" w:firstLine="0"/>
        <w:contextualSpacing/>
        <w:jc w:val="both"/>
        <w:rPr>
          <w:rFonts w:ascii="Times New Roman" w:hAnsi="Times New Roman"/>
          <w:sz w:val="24"/>
          <w:szCs w:val="24"/>
        </w:rPr>
      </w:pPr>
      <w:r w:rsidRPr="00100CD7">
        <w:rPr>
          <w:rFonts w:ascii="Times New Roman" w:hAnsi="Times New Roman"/>
          <w:sz w:val="24"/>
          <w:szCs w:val="24"/>
        </w:rPr>
        <w:t xml:space="preserve">Jautājumos, kas saistīti ar Līgumu un tā izpildi kontaktpersona ir Jelgavas </w:t>
      </w:r>
      <w:proofErr w:type="spellStart"/>
      <w:r w:rsidRPr="00100CD7">
        <w:rPr>
          <w:rFonts w:ascii="Times New Roman" w:hAnsi="Times New Roman"/>
          <w:sz w:val="24"/>
          <w:szCs w:val="24"/>
        </w:rPr>
        <w:t>valstspilsētas</w:t>
      </w:r>
      <w:proofErr w:type="spellEnd"/>
      <w:r w:rsidRPr="00100CD7">
        <w:rPr>
          <w:rFonts w:ascii="Times New Roman" w:hAnsi="Times New Roman"/>
          <w:sz w:val="24"/>
          <w:szCs w:val="24"/>
        </w:rPr>
        <w:t xml:space="preserve"> pašvaldības iestādes „Jelgavas reģionālais tūrisma centrs” vadītāja Dace Kaņepone, tālr.: 63005450, e-pasts: </w:t>
      </w:r>
      <w:hyperlink r:id="rId9" w:history="1">
        <w:r w:rsidRPr="00100CD7">
          <w:rPr>
            <w:rStyle w:val="Hyperlink"/>
            <w:rFonts w:ascii="Times New Roman" w:hAnsi="Times New Roman"/>
            <w:sz w:val="24"/>
            <w:szCs w:val="24"/>
          </w:rPr>
          <w:t>dace.kanepone@tornis.jelgava.lv</w:t>
        </w:r>
      </w:hyperlink>
      <w:r w:rsidRPr="00100CD7">
        <w:rPr>
          <w:rFonts w:ascii="Times New Roman" w:hAnsi="Times New Roman"/>
          <w:i/>
          <w:sz w:val="24"/>
          <w:szCs w:val="24"/>
        </w:rPr>
        <w:t>.</w:t>
      </w:r>
      <w:r w:rsidRPr="00100CD7">
        <w:rPr>
          <w:rFonts w:ascii="Times New Roman" w:hAnsi="Times New Roman"/>
          <w:sz w:val="24"/>
          <w:szCs w:val="24"/>
        </w:rPr>
        <w:t xml:space="preserve"> </w:t>
      </w:r>
    </w:p>
    <w:p w14:paraId="5B500BBE" w14:textId="77777777" w:rsidR="0092167F" w:rsidRPr="007725BE" w:rsidRDefault="0092167F" w:rsidP="0092167F">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28DF71C9" w14:textId="77777777" w:rsidR="0092167F" w:rsidRPr="00D2250F" w:rsidRDefault="0092167F" w:rsidP="0092167F">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1F1CE5DE" w14:textId="77777777" w:rsidR="0092167F" w:rsidRPr="00F66899" w:rsidRDefault="0092167F" w:rsidP="0092167F">
      <w:pPr>
        <w:pStyle w:val="BodyText2"/>
        <w:numPr>
          <w:ilvl w:val="1"/>
          <w:numId w:val="9"/>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F66899">
          <w:rPr>
            <w:szCs w:val="24"/>
            <w:lang w:val="lv-LV"/>
          </w:rPr>
          <w:lastRenderedPageBreak/>
          <w:t>Līgums</w:t>
        </w:r>
      </w:smartTag>
      <w:r w:rsidRPr="00F66899">
        <w:rPr>
          <w:szCs w:val="24"/>
          <w:lang w:val="lv-LV"/>
        </w:rPr>
        <w:t xml:space="preserve"> ir sagatavots divos eksemplāros katrs </w:t>
      </w:r>
      <w:r w:rsidRPr="00100CD7">
        <w:rPr>
          <w:szCs w:val="24"/>
          <w:lang w:val="lv-LV"/>
        </w:rPr>
        <w:t>uz 7 (septiņām)</w:t>
      </w:r>
      <w:r>
        <w:rPr>
          <w:szCs w:val="24"/>
          <w:lang w:val="lv-LV"/>
        </w:rPr>
        <w:t xml:space="preserve"> lappusēm</w:t>
      </w:r>
      <w:r w:rsidRPr="00F66899">
        <w:rPr>
          <w:szCs w:val="24"/>
          <w:lang w:val="lv-LV"/>
        </w:rPr>
        <w:t>. Abiem Līguma eksemplāriem ir vienāds juridiskais spēks. Viens Līguma eksemplārs glabājas pie Iznomātāja, otrs – pie Nomnieka.</w:t>
      </w:r>
    </w:p>
    <w:p w14:paraId="32AB31D1" w14:textId="77777777" w:rsidR="0092167F" w:rsidRPr="00F66899" w:rsidRDefault="0092167F" w:rsidP="0092167F">
      <w:pPr>
        <w:pStyle w:val="BodyText2"/>
        <w:numPr>
          <w:ilvl w:val="1"/>
          <w:numId w:val="9"/>
        </w:numPr>
        <w:tabs>
          <w:tab w:val="clear" w:pos="435"/>
        </w:tabs>
        <w:ind w:left="0" w:firstLine="0"/>
        <w:contextualSpacing/>
        <w:rPr>
          <w:szCs w:val="24"/>
          <w:lang w:val="lv-LV"/>
        </w:rPr>
      </w:pPr>
      <w:r w:rsidRPr="00F66899">
        <w:rPr>
          <w:szCs w:val="24"/>
          <w:lang w:val="lv-LV"/>
        </w:rPr>
        <w:t>Līgumam ir šādi pielikumi, kas nav iekļauti 9.9.punktā norādītajā lapu skaitā:</w:t>
      </w:r>
    </w:p>
    <w:p w14:paraId="6CA2F34B" w14:textId="77777777" w:rsidR="0092167F" w:rsidRPr="00100CD7" w:rsidRDefault="0092167F" w:rsidP="0092167F">
      <w:pPr>
        <w:pStyle w:val="BodyText2"/>
        <w:numPr>
          <w:ilvl w:val="2"/>
          <w:numId w:val="9"/>
        </w:numPr>
        <w:tabs>
          <w:tab w:val="clear" w:pos="720"/>
        </w:tabs>
        <w:ind w:left="0" w:firstLine="709"/>
        <w:contextualSpacing/>
        <w:rPr>
          <w:szCs w:val="24"/>
          <w:lang w:val="lv-LV"/>
        </w:rPr>
      </w:pPr>
      <w:r w:rsidRPr="00100CD7">
        <w:rPr>
          <w:szCs w:val="24"/>
          <w:lang w:val="lv-LV"/>
        </w:rPr>
        <w:t xml:space="preserve">Līguma Pielikums Nr.1 </w:t>
      </w:r>
      <w:r>
        <w:rPr>
          <w:szCs w:val="24"/>
          <w:lang w:val="lv-LV"/>
        </w:rPr>
        <w:t>–</w:t>
      </w:r>
      <w:r w:rsidRPr="00100CD7">
        <w:rPr>
          <w:szCs w:val="24"/>
          <w:lang w:val="lv-LV"/>
        </w:rPr>
        <w:t xml:space="preserve"> </w:t>
      </w:r>
      <w:r>
        <w:rPr>
          <w:szCs w:val="24"/>
          <w:lang w:val="lv-LV"/>
        </w:rPr>
        <w:t>Kafejnīcas telpu un piegulošās zemes</w:t>
      </w:r>
      <w:r w:rsidRPr="00100CD7">
        <w:rPr>
          <w:szCs w:val="24"/>
          <w:lang w:val="lv-LV"/>
        </w:rPr>
        <w:t xml:space="preserve"> plāns uz 1 (vienas) lapas;</w:t>
      </w:r>
    </w:p>
    <w:p w14:paraId="425C7251" w14:textId="77777777" w:rsidR="0092167F" w:rsidRPr="00100CD7" w:rsidRDefault="0092167F" w:rsidP="0092167F">
      <w:pPr>
        <w:pStyle w:val="BodyText2"/>
        <w:numPr>
          <w:ilvl w:val="2"/>
          <w:numId w:val="9"/>
        </w:numPr>
        <w:tabs>
          <w:tab w:val="clear" w:pos="720"/>
        </w:tabs>
        <w:ind w:left="0" w:firstLine="709"/>
        <w:contextualSpacing/>
        <w:rPr>
          <w:szCs w:val="24"/>
          <w:lang w:val="lv-LV"/>
        </w:rPr>
      </w:pPr>
      <w:r w:rsidRPr="00100CD7">
        <w:rPr>
          <w:szCs w:val="24"/>
          <w:lang w:val="lv-LV"/>
        </w:rPr>
        <w:t>Līguma Pielikums Nr.2 – Nodošanas-pieņemšanas akts uz 1 (vienas) lapas;</w:t>
      </w:r>
    </w:p>
    <w:p w14:paraId="6F9A60D2" w14:textId="77777777" w:rsidR="0092167F" w:rsidRPr="00100CD7" w:rsidRDefault="0092167F" w:rsidP="0092167F">
      <w:pPr>
        <w:pStyle w:val="BodyText2"/>
        <w:numPr>
          <w:ilvl w:val="2"/>
          <w:numId w:val="9"/>
        </w:numPr>
        <w:tabs>
          <w:tab w:val="clear" w:pos="720"/>
        </w:tabs>
        <w:ind w:left="0" w:firstLine="709"/>
        <w:contextualSpacing/>
        <w:rPr>
          <w:szCs w:val="24"/>
          <w:lang w:val="lv-LV"/>
        </w:rPr>
      </w:pPr>
      <w:r w:rsidRPr="00100CD7">
        <w:rPr>
          <w:szCs w:val="24"/>
          <w:lang w:val="lv-LV"/>
        </w:rPr>
        <w:t>Līguma Pielikums Nr.3 - Nomnieka pieteikums un nomas maksas piedāvājums izsolei uz _____lapām.</w:t>
      </w:r>
    </w:p>
    <w:p w14:paraId="10813880" w14:textId="77777777" w:rsidR="0092167F" w:rsidRDefault="0092167F" w:rsidP="0092167F">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486142AB" w14:textId="77777777" w:rsidR="0092167F" w:rsidRDefault="0092167F" w:rsidP="0092167F">
      <w:pPr>
        <w:contextualSpacing/>
        <w:jc w:val="center"/>
        <w:rPr>
          <w:rFonts w:ascii="Times New Roman" w:hAnsi="Times New Roman"/>
          <w:b/>
          <w:sz w:val="24"/>
          <w:szCs w:val="24"/>
        </w:rPr>
      </w:pPr>
    </w:p>
    <w:p w14:paraId="56476E7D" w14:textId="77777777" w:rsidR="0092167F" w:rsidRPr="00A40B9F" w:rsidRDefault="0092167F" w:rsidP="0092167F">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92167F" w:rsidRPr="009C4B68" w14:paraId="0329D09B" w14:textId="77777777" w:rsidTr="003B56CE">
        <w:tc>
          <w:tcPr>
            <w:tcW w:w="4644" w:type="dxa"/>
          </w:tcPr>
          <w:p w14:paraId="0D669F7C" w14:textId="77777777" w:rsidR="0092167F" w:rsidRPr="009C4B68" w:rsidRDefault="0092167F" w:rsidP="003B56CE">
            <w:pPr>
              <w:contextualSpacing/>
              <w:jc w:val="both"/>
              <w:rPr>
                <w:rFonts w:ascii="Times New Roman" w:hAnsi="Times New Roman"/>
                <w:b/>
                <w:sz w:val="24"/>
                <w:szCs w:val="24"/>
              </w:rPr>
            </w:pPr>
            <w:r>
              <w:rPr>
                <w:rFonts w:ascii="Times New Roman" w:hAnsi="Times New Roman"/>
                <w:b/>
                <w:sz w:val="24"/>
                <w:szCs w:val="24"/>
              </w:rPr>
              <w:t xml:space="preserve">  IZNOMĀTĀJS</w:t>
            </w:r>
            <w:r w:rsidRPr="009C4B68">
              <w:rPr>
                <w:rFonts w:ascii="Times New Roman" w:hAnsi="Times New Roman"/>
                <w:b/>
                <w:sz w:val="24"/>
                <w:szCs w:val="24"/>
              </w:rPr>
              <w:t>:</w:t>
            </w:r>
          </w:p>
        </w:tc>
        <w:tc>
          <w:tcPr>
            <w:tcW w:w="3662" w:type="dxa"/>
          </w:tcPr>
          <w:p w14:paraId="35010501" w14:textId="77777777" w:rsidR="0092167F" w:rsidRPr="009C4B68" w:rsidRDefault="0092167F" w:rsidP="003B56CE">
            <w:pPr>
              <w:contextualSpacing/>
              <w:jc w:val="both"/>
              <w:rPr>
                <w:rFonts w:ascii="Times New Roman" w:hAnsi="Times New Roman"/>
                <w:b/>
                <w:sz w:val="24"/>
                <w:szCs w:val="24"/>
              </w:rPr>
            </w:pPr>
            <w:r>
              <w:rPr>
                <w:rFonts w:ascii="Times New Roman" w:hAnsi="Times New Roman"/>
                <w:b/>
                <w:sz w:val="24"/>
                <w:szCs w:val="24"/>
              </w:rPr>
              <w:t xml:space="preserve">   NOMNIEKS</w:t>
            </w:r>
            <w:r w:rsidRPr="009C4B68">
              <w:rPr>
                <w:rFonts w:ascii="Times New Roman" w:hAnsi="Times New Roman"/>
                <w:b/>
                <w:sz w:val="24"/>
                <w:szCs w:val="24"/>
              </w:rPr>
              <w:t>:</w:t>
            </w:r>
          </w:p>
        </w:tc>
      </w:tr>
      <w:tr w:rsidR="0092167F" w:rsidRPr="009C4B68" w14:paraId="58B5E394" w14:textId="77777777" w:rsidTr="003B56CE">
        <w:trPr>
          <w:gridAfter w:val="1"/>
          <w:wAfter w:w="3662" w:type="dxa"/>
        </w:trPr>
        <w:tc>
          <w:tcPr>
            <w:tcW w:w="4644" w:type="dxa"/>
          </w:tcPr>
          <w:p w14:paraId="76348A98" w14:textId="77777777" w:rsidR="0092167F" w:rsidRPr="005F5740" w:rsidRDefault="0092167F" w:rsidP="003B56CE">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Pr="004F5EA7">
              <w:rPr>
                <w:rFonts w:ascii="Times New Roman" w:hAnsi="Times New Roman"/>
                <w:b/>
                <w:sz w:val="24"/>
                <w:szCs w:val="24"/>
              </w:rPr>
              <w:t>valstspilsētas</w:t>
            </w:r>
            <w:proofErr w:type="spellEnd"/>
            <w:r w:rsidRPr="005F5740">
              <w:rPr>
                <w:rFonts w:ascii="Times New Roman" w:hAnsi="Times New Roman"/>
                <w:b/>
                <w:sz w:val="24"/>
                <w:szCs w:val="24"/>
              </w:rPr>
              <w:t xml:space="preserve"> pašvaldības iestāde “Jelgavas reģionālais tūrisma centrs”</w:t>
            </w:r>
          </w:p>
        </w:tc>
      </w:tr>
      <w:tr w:rsidR="0092167F" w:rsidRPr="009C4B68" w14:paraId="778FC37E" w14:textId="77777777" w:rsidTr="003B56CE">
        <w:trPr>
          <w:gridAfter w:val="1"/>
          <w:wAfter w:w="3662" w:type="dxa"/>
          <w:trHeight w:val="357"/>
        </w:trPr>
        <w:tc>
          <w:tcPr>
            <w:tcW w:w="4644" w:type="dxa"/>
          </w:tcPr>
          <w:p w14:paraId="54E886FF" w14:textId="77777777" w:rsidR="0092167F" w:rsidRPr="00006755" w:rsidRDefault="0092167F" w:rsidP="003B56CE">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Pr>
                <w:rFonts w:ascii="Times New Roman" w:hAnsi="Times New Roman"/>
                <w:sz w:val="24"/>
                <w:szCs w:val="24"/>
              </w:rPr>
              <w:t>:</w:t>
            </w:r>
            <w:r w:rsidRPr="00006755">
              <w:rPr>
                <w:rFonts w:ascii="Times New Roman" w:hAnsi="Times New Roman"/>
                <w:sz w:val="24"/>
                <w:szCs w:val="24"/>
              </w:rPr>
              <w:t xml:space="preserve"> 90009406389</w:t>
            </w:r>
          </w:p>
        </w:tc>
      </w:tr>
      <w:tr w:rsidR="0092167F" w:rsidRPr="009C4B68" w14:paraId="30C4E36A" w14:textId="77777777" w:rsidTr="003B56CE">
        <w:trPr>
          <w:gridAfter w:val="1"/>
          <w:wAfter w:w="3662" w:type="dxa"/>
        </w:trPr>
        <w:tc>
          <w:tcPr>
            <w:tcW w:w="4644" w:type="dxa"/>
          </w:tcPr>
          <w:p w14:paraId="614BB753" w14:textId="77777777" w:rsidR="0092167F" w:rsidRPr="00006755" w:rsidRDefault="0092167F" w:rsidP="003B56CE">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92167F" w:rsidRPr="005F5740" w14:paraId="0E10E3E1" w14:textId="77777777" w:rsidTr="003B56CE">
        <w:tblPrEx>
          <w:tblLook w:val="01E0" w:firstRow="1" w:lastRow="1" w:firstColumn="1" w:lastColumn="1" w:noHBand="0" w:noVBand="0"/>
        </w:tblPrEx>
        <w:trPr>
          <w:gridAfter w:val="1"/>
          <w:wAfter w:w="3662" w:type="dxa"/>
        </w:trPr>
        <w:tc>
          <w:tcPr>
            <w:tcW w:w="4644" w:type="dxa"/>
          </w:tcPr>
          <w:p w14:paraId="0C552171" w14:textId="77777777" w:rsidR="0092167F" w:rsidRPr="005F5740" w:rsidRDefault="0092167F" w:rsidP="003B56CE">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38F0ADEA" w14:textId="77777777" w:rsidR="0092167F" w:rsidRPr="005F5740" w:rsidRDefault="0092167F" w:rsidP="003B56CE">
            <w:pPr>
              <w:spacing w:after="0" w:line="240" w:lineRule="auto"/>
              <w:rPr>
                <w:rFonts w:ascii="Times New Roman" w:hAnsi="Times New Roman"/>
                <w:sz w:val="24"/>
                <w:szCs w:val="24"/>
              </w:rPr>
            </w:pPr>
            <w:r w:rsidRPr="005F5740">
              <w:rPr>
                <w:rFonts w:ascii="Times New Roman" w:hAnsi="Times New Roman"/>
                <w:sz w:val="24"/>
                <w:szCs w:val="24"/>
              </w:rPr>
              <w:t>Kods: HABALV22</w:t>
            </w:r>
          </w:p>
          <w:p w14:paraId="044CB6E3" w14:textId="77777777" w:rsidR="0092167F" w:rsidRPr="005F5740" w:rsidRDefault="0092167F" w:rsidP="003B56CE">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92167F" w:rsidRPr="005F5740" w14:paraId="4ABAF705" w14:textId="77777777" w:rsidTr="003B56CE">
        <w:tblPrEx>
          <w:tblLook w:val="01E0" w:firstRow="1" w:lastRow="1" w:firstColumn="1" w:lastColumn="1" w:noHBand="0" w:noVBand="0"/>
        </w:tblPrEx>
        <w:trPr>
          <w:gridAfter w:val="1"/>
          <w:wAfter w:w="3662" w:type="dxa"/>
        </w:trPr>
        <w:tc>
          <w:tcPr>
            <w:tcW w:w="4644" w:type="dxa"/>
          </w:tcPr>
          <w:p w14:paraId="3902F82B" w14:textId="77777777" w:rsidR="0092167F" w:rsidRDefault="0092167F" w:rsidP="003B56CE">
            <w:pPr>
              <w:widowControl w:val="0"/>
              <w:autoSpaceDE w:val="0"/>
              <w:autoSpaceDN w:val="0"/>
              <w:adjustRightInd w:val="0"/>
              <w:spacing w:after="0" w:line="240" w:lineRule="auto"/>
              <w:jc w:val="both"/>
              <w:rPr>
                <w:sz w:val="24"/>
                <w:szCs w:val="24"/>
              </w:rPr>
            </w:pPr>
          </w:p>
          <w:p w14:paraId="41F763C3" w14:textId="77777777" w:rsidR="0092167F" w:rsidRPr="005F5740" w:rsidRDefault="0092167F" w:rsidP="003B56CE">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92167F" w:rsidRPr="005F5740" w14:paraId="75299DB7" w14:textId="77777777" w:rsidTr="003B56CE">
        <w:tblPrEx>
          <w:tblLook w:val="01E0" w:firstRow="1" w:lastRow="1" w:firstColumn="1" w:lastColumn="1" w:noHBand="0" w:noVBand="0"/>
        </w:tblPrEx>
        <w:trPr>
          <w:gridAfter w:val="1"/>
          <w:wAfter w:w="3662" w:type="dxa"/>
        </w:trPr>
        <w:tc>
          <w:tcPr>
            <w:tcW w:w="4644" w:type="dxa"/>
          </w:tcPr>
          <w:p w14:paraId="01A36A17" w14:textId="77777777" w:rsidR="0092167F" w:rsidRPr="00006755" w:rsidRDefault="0092167F" w:rsidP="003B56CE">
            <w:pPr>
              <w:pStyle w:val="BodyTex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w:t>
            </w:r>
            <w:r w:rsidRPr="005F5740">
              <w:rPr>
                <w:rFonts w:ascii="Times New Roman" w:hAnsi="Times New Roman"/>
                <w:sz w:val="24"/>
                <w:szCs w:val="24"/>
              </w:rPr>
              <w:t>.</w:t>
            </w:r>
            <w:r>
              <w:rPr>
                <w:rFonts w:ascii="Times New Roman" w:hAnsi="Times New Roman"/>
                <w:sz w:val="24"/>
                <w:szCs w:val="24"/>
              </w:rPr>
              <w:t>Kaņepone</w:t>
            </w:r>
            <w:proofErr w:type="spellEnd"/>
          </w:p>
        </w:tc>
      </w:tr>
    </w:tbl>
    <w:p w14:paraId="58945982" w14:textId="77777777" w:rsidR="0092167F" w:rsidRDefault="0092167F" w:rsidP="0092167F">
      <w:pPr>
        <w:spacing w:after="0" w:line="259" w:lineRule="auto"/>
        <w:jc w:val="right"/>
        <w:rPr>
          <w:rFonts w:ascii="Times New Roman" w:hAnsi="Times New Roman"/>
          <w:b/>
          <w:sz w:val="24"/>
        </w:rPr>
      </w:pPr>
    </w:p>
    <w:p w14:paraId="4E3AC87C" w14:textId="77777777" w:rsidR="0092167F" w:rsidRPr="001652E2" w:rsidRDefault="0092167F" w:rsidP="0092167F">
      <w:pPr>
        <w:rPr>
          <w:rFonts w:ascii="Times New Roman" w:hAnsi="Times New Roman"/>
          <w:sz w:val="24"/>
        </w:rPr>
      </w:pPr>
    </w:p>
    <w:p w14:paraId="402A2B57" w14:textId="77777777" w:rsidR="0092167F" w:rsidRDefault="0092167F" w:rsidP="0092167F">
      <w:pPr>
        <w:spacing w:after="0" w:line="259" w:lineRule="auto"/>
        <w:jc w:val="right"/>
        <w:rPr>
          <w:rFonts w:ascii="Times New Roman" w:hAnsi="Times New Roman"/>
          <w:b/>
          <w:sz w:val="24"/>
        </w:rPr>
      </w:pPr>
    </w:p>
    <w:p w14:paraId="2CCD90D5" w14:textId="77777777" w:rsidR="0092167F" w:rsidRPr="00006755" w:rsidRDefault="0092167F" w:rsidP="0092167F">
      <w:pPr>
        <w:spacing w:after="0" w:line="259" w:lineRule="auto"/>
        <w:jc w:val="right"/>
        <w:rPr>
          <w:b/>
        </w:rPr>
      </w:pPr>
      <w:r w:rsidRPr="001652E2">
        <w:rPr>
          <w:rFonts w:ascii="Times New Roman" w:hAnsi="Times New Roman"/>
          <w:sz w:val="24"/>
        </w:rPr>
        <w:br w:type="page"/>
      </w:r>
      <w:r>
        <w:rPr>
          <w:rFonts w:ascii="Times New Roman" w:hAnsi="Times New Roman"/>
          <w:b/>
          <w:sz w:val="24"/>
        </w:rPr>
        <w:lastRenderedPageBreak/>
        <w:t>Līguma P</w:t>
      </w:r>
      <w:r w:rsidRPr="00006755">
        <w:rPr>
          <w:rFonts w:ascii="Times New Roman" w:hAnsi="Times New Roman"/>
          <w:b/>
          <w:sz w:val="24"/>
        </w:rPr>
        <w:t>ielikums</w:t>
      </w:r>
      <w:r>
        <w:rPr>
          <w:rFonts w:ascii="Times New Roman" w:hAnsi="Times New Roman"/>
          <w:b/>
          <w:sz w:val="24"/>
        </w:rPr>
        <w:t xml:space="preserve"> Nr.1</w:t>
      </w:r>
    </w:p>
    <w:p w14:paraId="653A0841" w14:textId="77777777" w:rsidR="0092167F" w:rsidRPr="003645FC" w:rsidRDefault="0092167F" w:rsidP="0092167F">
      <w:pPr>
        <w:tabs>
          <w:tab w:val="left" w:pos="1695"/>
        </w:tabs>
        <w:spacing w:after="0" w:line="240" w:lineRule="auto"/>
        <w:jc w:val="right"/>
        <w:rPr>
          <w:rFonts w:ascii="Times New Roman" w:hAnsi="Times New Roman"/>
          <w:sz w:val="24"/>
        </w:rPr>
      </w:pPr>
      <w:r w:rsidRPr="005C7968">
        <w:rPr>
          <w:rFonts w:ascii="Times New Roman" w:hAnsi="Times New Roman"/>
          <w:sz w:val="24"/>
        </w:rPr>
        <w:t>202</w:t>
      </w:r>
      <w:r w:rsidRPr="00BC7EED">
        <w:rPr>
          <w:rFonts w:ascii="Times New Roman" w:hAnsi="Times New Roman"/>
          <w:sz w:val="24"/>
        </w:rPr>
        <w:t>2</w:t>
      </w:r>
      <w:r w:rsidRPr="005C7968">
        <w:rPr>
          <w:rFonts w:ascii="Times New Roman" w:hAnsi="Times New Roman"/>
          <w:sz w:val="24"/>
        </w:rPr>
        <w:t>.gada _____________</w:t>
      </w:r>
    </w:p>
    <w:p w14:paraId="7E5B8D63" w14:textId="77777777" w:rsidR="0092167F" w:rsidRPr="00184CD3" w:rsidRDefault="0092167F" w:rsidP="0092167F">
      <w:pPr>
        <w:pStyle w:val="Title"/>
        <w:contextualSpacing/>
        <w:jc w:val="right"/>
        <w:rPr>
          <w:b w:val="0"/>
          <w:szCs w:val="24"/>
          <w:lang w:val="lv-LV"/>
        </w:rPr>
      </w:pPr>
      <w:r w:rsidRPr="00184CD3">
        <w:rPr>
          <w:b w:val="0"/>
          <w:szCs w:val="24"/>
          <w:lang w:val="lv-LV"/>
        </w:rPr>
        <w:t xml:space="preserve">Par nedzīvojamo telpu – kafejnīcas telpas ar piegulošo zemi- nomu </w:t>
      </w:r>
    </w:p>
    <w:p w14:paraId="194BFEC3" w14:textId="77777777" w:rsidR="0092167F" w:rsidRPr="00184CD3" w:rsidRDefault="0092167F" w:rsidP="0092167F">
      <w:pPr>
        <w:pStyle w:val="Title"/>
        <w:contextualSpacing/>
        <w:jc w:val="right"/>
        <w:rPr>
          <w:b w:val="0"/>
          <w:szCs w:val="24"/>
          <w:lang w:val="lv-LV"/>
        </w:rPr>
      </w:pPr>
      <w:r w:rsidRPr="00184CD3">
        <w:rPr>
          <w:b w:val="0"/>
          <w:szCs w:val="24"/>
          <w:lang w:val="lv-LV"/>
        </w:rPr>
        <w:t xml:space="preserve">Jāņa </w:t>
      </w:r>
      <w:r>
        <w:rPr>
          <w:b w:val="0"/>
          <w:szCs w:val="24"/>
          <w:lang w:val="lv-LV"/>
        </w:rPr>
        <w:t>A</w:t>
      </w:r>
      <w:r w:rsidRPr="00184CD3">
        <w:rPr>
          <w:b w:val="0"/>
          <w:szCs w:val="24"/>
          <w:lang w:val="lv-LV"/>
        </w:rPr>
        <w:t xml:space="preserve">sara ielā 1, Jelgavā </w:t>
      </w:r>
    </w:p>
    <w:p w14:paraId="1379329E" w14:textId="77777777" w:rsidR="0092167F" w:rsidRDefault="0092167F" w:rsidP="0092167F">
      <w:pPr>
        <w:spacing w:after="160" w:line="259" w:lineRule="auto"/>
      </w:pPr>
    </w:p>
    <w:p w14:paraId="2B979E95" w14:textId="77777777" w:rsidR="0092167F" w:rsidRDefault="0092167F" w:rsidP="0092167F">
      <w:pPr>
        <w:spacing w:after="160" w:line="259" w:lineRule="auto"/>
        <w:jc w:val="center"/>
        <w:rPr>
          <w:rFonts w:ascii="Times New Roman" w:hAnsi="Times New Roman"/>
          <w:b/>
          <w:sz w:val="28"/>
          <w:szCs w:val="28"/>
        </w:rPr>
      </w:pPr>
      <w:r>
        <w:rPr>
          <w:noProof/>
          <w:lang w:eastAsia="lv-LV"/>
        </w:rPr>
        <w:drawing>
          <wp:anchor distT="0" distB="0" distL="114300" distR="114300" simplePos="0" relativeHeight="251659264" behindDoc="0" locked="0" layoutInCell="1" allowOverlap="1" wp14:anchorId="4528FE04" wp14:editId="50A5C50E">
            <wp:simplePos x="0" y="0"/>
            <wp:positionH relativeFrom="page">
              <wp:posOffset>-733425</wp:posOffset>
            </wp:positionH>
            <wp:positionV relativeFrom="paragraph">
              <wp:posOffset>255905</wp:posOffset>
            </wp:positionV>
            <wp:extent cx="4381500" cy="6197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_Asara_1_1_stavs_pla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1500" cy="6197760"/>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0288" behindDoc="0" locked="0" layoutInCell="1" allowOverlap="1" wp14:anchorId="02858F9E" wp14:editId="58E35898">
            <wp:simplePos x="0" y="0"/>
            <wp:positionH relativeFrom="page">
              <wp:posOffset>3619500</wp:posOffset>
            </wp:positionH>
            <wp:positionV relativeFrom="paragraph">
              <wp:posOffset>246380</wp:posOffset>
            </wp:positionV>
            <wp:extent cx="4047772" cy="5725689"/>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_Asara_1_2_stavs_pla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7772" cy="572568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Kafejnīcas</w:t>
      </w:r>
      <w:r w:rsidRPr="00467AA4">
        <w:rPr>
          <w:rFonts w:ascii="Times New Roman" w:hAnsi="Times New Roman"/>
          <w:b/>
          <w:sz w:val="28"/>
          <w:szCs w:val="28"/>
        </w:rPr>
        <w:t xml:space="preserve"> telpu </w:t>
      </w:r>
      <w:r>
        <w:rPr>
          <w:rFonts w:ascii="Times New Roman" w:hAnsi="Times New Roman"/>
          <w:b/>
          <w:sz w:val="28"/>
          <w:szCs w:val="28"/>
        </w:rPr>
        <w:t xml:space="preserve">un piegulošās zemes </w:t>
      </w:r>
      <w:r w:rsidRPr="00467AA4">
        <w:rPr>
          <w:rFonts w:ascii="Times New Roman" w:hAnsi="Times New Roman"/>
          <w:b/>
          <w:sz w:val="28"/>
          <w:szCs w:val="28"/>
        </w:rPr>
        <w:t>plāns</w:t>
      </w:r>
    </w:p>
    <w:p w14:paraId="72AB8308" w14:textId="77777777" w:rsidR="0092167F" w:rsidRDefault="0092167F" w:rsidP="0092167F">
      <w:pPr>
        <w:spacing w:after="0" w:line="240" w:lineRule="auto"/>
        <w:rPr>
          <w:rFonts w:ascii="Times New Roman" w:hAnsi="Times New Roman"/>
          <w:sz w:val="24"/>
          <w:szCs w:val="21"/>
        </w:rPr>
      </w:pPr>
      <w:r w:rsidRPr="003B682E">
        <w:rPr>
          <w:b/>
          <w:noProof/>
          <w:sz w:val="28"/>
          <w:szCs w:val="28"/>
          <w:lang w:eastAsia="lv-LV"/>
        </w:rPr>
        <w:drawing>
          <wp:anchor distT="0" distB="0" distL="114300" distR="114300" simplePos="0" relativeHeight="251661312" behindDoc="0" locked="0" layoutInCell="1" allowOverlap="1" wp14:anchorId="24CAA1E7" wp14:editId="0CB1EDDE">
            <wp:simplePos x="0" y="0"/>
            <wp:positionH relativeFrom="column">
              <wp:posOffset>2202180</wp:posOffset>
            </wp:positionH>
            <wp:positionV relativeFrom="paragraph">
              <wp:posOffset>4827905</wp:posOffset>
            </wp:positionV>
            <wp:extent cx="2686050" cy="25562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050" cy="255628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1"/>
        </w:rPr>
        <w:br w:type="page"/>
      </w:r>
    </w:p>
    <w:p w14:paraId="38CEBFFE" w14:textId="77777777" w:rsidR="0092167F" w:rsidRPr="00006755" w:rsidRDefault="0092167F" w:rsidP="0092167F">
      <w:pPr>
        <w:spacing w:after="0" w:line="259" w:lineRule="auto"/>
        <w:jc w:val="right"/>
        <w:rPr>
          <w:b/>
        </w:rPr>
      </w:pPr>
      <w:r>
        <w:rPr>
          <w:rFonts w:ascii="Times New Roman" w:hAnsi="Times New Roman"/>
          <w:b/>
          <w:sz w:val="24"/>
        </w:rPr>
        <w:lastRenderedPageBreak/>
        <w:t>Līguma P</w:t>
      </w:r>
      <w:r w:rsidRPr="00006755">
        <w:rPr>
          <w:rFonts w:ascii="Times New Roman" w:hAnsi="Times New Roman"/>
          <w:b/>
          <w:sz w:val="24"/>
        </w:rPr>
        <w:t>ielikums</w:t>
      </w:r>
      <w:r>
        <w:rPr>
          <w:rFonts w:ascii="Times New Roman" w:hAnsi="Times New Roman"/>
          <w:b/>
          <w:sz w:val="24"/>
        </w:rPr>
        <w:t xml:space="preserve"> Nr.2</w:t>
      </w:r>
    </w:p>
    <w:p w14:paraId="6EA8574D" w14:textId="77777777" w:rsidR="0092167F" w:rsidRPr="003645FC" w:rsidRDefault="0092167F" w:rsidP="0092167F">
      <w:pPr>
        <w:tabs>
          <w:tab w:val="left" w:pos="1695"/>
        </w:tabs>
        <w:spacing w:after="0" w:line="240" w:lineRule="auto"/>
        <w:jc w:val="right"/>
        <w:rPr>
          <w:rFonts w:ascii="Times New Roman" w:hAnsi="Times New Roman"/>
          <w:sz w:val="24"/>
        </w:rPr>
      </w:pPr>
      <w:r w:rsidRPr="005C7968">
        <w:rPr>
          <w:rFonts w:ascii="Times New Roman" w:hAnsi="Times New Roman"/>
          <w:sz w:val="24"/>
        </w:rPr>
        <w:t>202</w:t>
      </w:r>
      <w:r w:rsidRPr="00BC7EED">
        <w:rPr>
          <w:rFonts w:ascii="Times New Roman" w:hAnsi="Times New Roman"/>
          <w:sz w:val="24"/>
        </w:rPr>
        <w:t>2</w:t>
      </w:r>
      <w:r w:rsidRPr="005C7968">
        <w:rPr>
          <w:rFonts w:ascii="Times New Roman" w:hAnsi="Times New Roman"/>
          <w:sz w:val="24"/>
        </w:rPr>
        <w:t>.gada _____________</w:t>
      </w:r>
    </w:p>
    <w:p w14:paraId="4B2A119E" w14:textId="77777777" w:rsidR="0092167F" w:rsidRPr="00184CD3" w:rsidRDefault="0092167F" w:rsidP="0092167F">
      <w:pPr>
        <w:pStyle w:val="Title"/>
        <w:contextualSpacing/>
        <w:jc w:val="right"/>
        <w:rPr>
          <w:b w:val="0"/>
          <w:szCs w:val="24"/>
          <w:lang w:val="lv-LV"/>
        </w:rPr>
      </w:pPr>
      <w:r w:rsidRPr="00184CD3">
        <w:rPr>
          <w:b w:val="0"/>
          <w:szCs w:val="24"/>
          <w:lang w:val="lv-LV"/>
        </w:rPr>
        <w:t xml:space="preserve">Par nedzīvojamo telpu – kafejnīcas telpas ar piegulošo zemi- nomu </w:t>
      </w:r>
    </w:p>
    <w:p w14:paraId="27F2C2ED" w14:textId="77777777" w:rsidR="0092167F" w:rsidRDefault="0092167F" w:rsidP="0092167F">
      <w:pPr>
        <w:pStyle w:val="Title"/>
        <w:contextualSpacing/>
        <w:jc w:val="right"/>
        <w:rPr>
          <w:b w:val="0"/>
          <w:szCs w:val="24"/>
          <w:lang w:val="lv-LV"/>
        </w:rPr>
      </w:pPr>
      <w:r w:rsidRPr="00184CD3">
        <w:rPr>
          <w:b w:val="0"/>
          <w:szCs w:val="24"/>
          <w:lang w:val="lv-LV"/>
        </w:rPr>
        <w:t xml:space="preserve">Jāņa </w:t>
      </w:r>
      <w:r>
        <w:rPr>
          <w:b w:val="0"/>
          <w:szCs w:val="24"/>
          <w:lang w:val="lv-LV"/>
        </w:rPr>
        <w:t>A</w:t>
      </w:r>
      <w:r w:rsidRPr="00184CD3">
        <w:rPr>
          <w:b w:val="0"/>
          <w:szCs w:val="24"/>
          <w:lang w:val="lv-LV"/>
        </w:rPr>
        <w:t xml:space="preserve">sara ielā 1, Jelgavā </w:t>
      </w:r>
    </w:p>
    <w:p w14:paraId="272CC07C" w14:textId="77777777" w:rsidR="0092167F" w:rsidRPr="00184CD3" w:rsidRDefault="0092167F" w:rsidP="0092167F">
      <w:pPr>
        <w:pStyle w:val="Title"/>
        <w:contextualSpacing/>
        <w:jc w:val="right"/>
        <w:rPr>
          <w:b w:val="0"/>
          <w:szCs w:val="24"/>
          <w:lang w:val="lv-LV"/>
        </w:rPr>
      </w:pPr>
    </w:p>
    <w:p w14:paraId="7AE12C56" w14:textId="77777777" w:rsidR="0092167F" w:rsidRDefault="0092167F" w:rsidP="0092167F">
      <w:pPr>
        <w:spacing w:after="160" w:line="259" w:lineRule="auto"/>
        <w:jc w:val="center"/>
        <w:rPr>
          <w:rFonts w:ascii="Times New Roman" w:hAnsi="Times New Roman"/>
          <w:b/>
          <w:sz w:val="28"/>
          <w:szCs w:val="28"/>
        </w:rPr>
      </w:pPr>
      <w:r w:rsidRPr="003B682E">
        <w:rPr>
          <w:rFonts w:ascii="Times New Roman" w:hAnsi="Times New Roman"/>
          <w:b/>
          <w:sz w:val="28"/>
          <w:szCs w:val="28"/>
        </w:rPr>
        <w:t>NODOŠANAS-PIEŅEMŠANAS AKTS</w:t>
      </w:r>
    </w:p>
    <w:p w14:paraId="2B6ED089" w14:textId="45044956" w:rsidR="0092167F" w:rsidRPr="003B682E" w:rsidRDefault="0092167F" w:rsidP="0092167F">
      <w:pPr>
        <w:spacing w:after="240" w:line="240" w:lineRule="auto"/>
        <w:ind w:right="119"/>
        <w:rPr>
          <w:rFonts w:ascii="Times New Roman" w:hAnsi="Times New Roman"/>
          <w:sz w:val="24"/>
          <w:szCs w:val="24"/>
        </w:rPr>
      </w:pPr>
      <w:r w:rsidRPr="003B682E">
        <w:rPr>
          <w:rFonts w:ascii="Times New Roman" w:hAnsi="Times New Roman"/>
          <w:sz w:val="24"/>
          <w:szCs w:val="24"/>
        </w:rPr>
        <w:t xml:space="preserve">Jelgavā </w:t>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r>
      <w:r w:rsidRPr="003B682E">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 xml:space="preserve">    2022.gada __</w:t>
      </w:r>
      <w:r w:rsidRPr="003B682E">
        <w:rPr>
          <w:rFonts w:ascii="Times New Roman" w:hAnsi="Times New Roman"/>
          <w:sz w:val="24"/>
          <w:szCs w:val="24"/>
        </w:rPr>
        <w:t>.</w:t>
      </w:r>
      <w:r>
        <w:rPr>
          <w:rFonts w:ascii="Times New Roman" w:hAnsi="Times New Roman"/>
          <w:sz w:val="24"/>
          <w:szCs w:val="24"/>
        </w:rPr>
        <w:t>________</w:t>
      </w:r>
    </w:p>
    <w:p w14:paraId="5542E3D2" w14:textId="77777777" w:rsidR="0092167F" w:rsidRPr="003645FC" w:rsidRDefault="0092167F" w:rsidP="0092167F">
      <w:pPr>
        <w:spacing w:before="60"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Pr>
          <w:rFonts w:ascii="Times New Roman" w:hAnsi="Times New Roman"/>
          <w:b/>
          <w:sz w:val="24"/>
          <w:szCs w:val="24"/>
        </w:rPr>
        <w:t>vals</w:t>
      </w:r>
      <w:r w:rsidRPr="00AF483B">
        <w:rPr>
          <w:rFonts w:ascii="Times New Roman" w:hAnsi="Times New Roman"/>
          <w:b/>
          <w:sz w:val="24"/>
          <w:szCs w:val="24"/>
        </w:rPr>
        <w:t>tspilsētas</w:t>
      </w:r>
      <w:proofErr w:type="spellEnd"/>
      <w:r w:rsidRPr="00961E56">
        <w:rPr>
          <w:rFonts w:ascii="Times New Roman" w:hAnsi="Times New Roman"/>
          <w:b/>
          <w:sz w:val="24"/>
          <w:szCs w:val="24"/>
        </w:rPr>
        <w:t xml:space="preserve"> pašvaldības iestādes “Jelgavas reģionālais tūrisma centrs”</w:t>
      </w:r>
      <w:r>
        <w:rPr>
          <w:rFonts w:ascii="Times New Roman" w:hAnsi="Times New Roman"/>
          <w:b/>
          <w:sz w:val="24"/>
          <w:szCs w:val="24"/>
        </w:rPr>
        <w:t xml:space="preserve"> </w:t>
      </w:r>
      <w:r>
        <w:rPr>
          <w:rFonts w:ascii="Times New Roman" w:hAnsi="Times New Roman"/>
          <w:sz w:val="24"/>
          <w:szCs w:val="24"/>
        </w:rPr>
        <w:t xml:space="preserve">(turpmāk – Iestāde),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F51372">
        <w:rPr>
          <w:rFonts w:ascii="Times New Roman" w:hAnsi="Times New Roman"/>
          <w:b/>
          <w:bCs/>
          <w:sz w:val="24"/>
          <w:szCs w:val="24"/>
        </w:rPr>
        <w:t>),</w:t>
      </w:r>
      <w:r w:rsidRPr="00F51372">
        <w:rPr>
          <w:rFonts w:ascii="Times New Roman" w:hAnsi="Times New Roman"/>
          <w:sz w:val="24"/>
          <w:szCs w:val="24"/>
        </w:rPr>
        <w:t xml:space="preserve"> vadītājas Daces </w:t>
      </w:r>
      <w:proofErr w:type="spellStart"/>
      <w:r w:rsidRPr="00F51372">
        <w:rPr>
          <w:rFonts w:ascii="Times New Roman" w:hAnsi="Times New Roman"/>
          <w:sz w:val="24"/>
          <w:szCs w:val="24"/>
        </w:rPr>
        <w:t>Kaņepones</w:t>
      </w:r>
      <w:proofErr w:type="spellEnd"/>
      <w:r w:rsidRPr="00F51372">
        <w:rPr>
          <w:rFonts w:ascii="Times New Roman" w:hAnsi="Times New Roman"/>
          <w:sz w:val="24"/>
          <w:szCs w:val="24"/>
        </w:rPr>
        <w:t xml:space="preserve"> personā, kura rīkojas saskaņā ar Iestādes nolikumu un Jelgavas </w:t>
      </w:r>
      <w:proofErr w:type="spellStart"/>
      <w:r w:rsidRPr="00F51372">
        <w:rPr>
          <w:rFonts w:ascii="Times New Roman" w:hAnsi="Times New Roman"/>
          <w:sz w:val="24"/>
          <w:szCs w:val="24"/>
        </w:rPr>
        <w:t>valstspilsētas</w:t>
      </w:r>
      <w:proofErr w:type="spellEnd"/>
      <w:r w:rsidRPr="00F51372">
        <w:rPr>
          <w:rFonts w:ascii="Times New Roman" w:hAnsi="Times New Roman"/>
          <w:sz w:val="24"/>
          <w:szCs w:val="24"/>
        </w:rPr>
        <w:t xml:space="preserve"> pašvaldības administrācijas </w:t>
      </w:r>
      <w:r w:rsidRPr="00100CD7">
        <w:rPr>
          <w:rFonts w:ascii="Times New Roman" w:hAnsi="Times New Roman"/>
          <w:sz w:val="24"/>
          <w:szCs w:val="24"/>
        </w:rPr>
        <w:t>2022.gada 29.augusta rīkojumu Nr.239-ri “Par nekustamajiem īpašumiem Jelgavā, Vecpilsētas ielā 2 un Jāņa Asara ielā 1”,</w:t>
      </w:r>
      <w:r>
        <w:rPr>
          <w:rFonts w:ascii="Times New Roman" w:hAnsi="Times New Roman"/>
          <w:sz w:val="24"/>
          <w:szCs w:val="24"/>
        </w:rPr>
        <w:t xml:space="preserve"> </w:t>
      </w:r>
      <w:r w:rsidRPr="003645FC">
        <w:rPr>
          <w:rFonts w:ascii="Times New Roman" w:hAnsi="Times New Roman"/>
          <w:sz w:val="24"/>
          <w:szCs w:val="24"/>
        </w:rPr>
        <w:t>no vienas puses, un</w:t>
      </w:r>
    </w:p>
    <w:p w14:paraId="022AD725" w14:textId="77777777" w:rsidR="0092167F" w:rsidRDefault="0092167F" w:rsidP="0092167F">
      <w:pPr>
        <w:spacing w:before="60" w:line="240" w:lineRule="auto"/>
        <w:ind w:firstLine="720"/>
        <w:contextualSpacing/>
        <w:jc w:val="both"/>
        <w:rPr>
          <w:rFonts w:ascii="Times New Roman" w:hAnsi="Times New Roman"/>
          <w:sz w:val="24"/>
          <w:szCs w:val="24"/>
        </w:rPr>
      </w:pPr>
      <w:r w:rsidRPr="003645FC">
        <w:rPr>
          <w:rFonts w:ascii="Times New Roman" w:hAnsi="Times New Roman"/>
          <w:b/>
          <w:sz w:val="24"/>
          <w:szCs w:val="24"/>
        </w:rPr>
        <w:t>______________</w:t>
      </w:r>
      <w:r>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Pr>
          <w:rFonts w:ascii="Times New Roman" w:hAnsi="Times New Roman"/>
          <w:sz w:val="24"/>
          <w:szCs w:val="24"/>
        </w:rPr>
        <w:t>–</w:t>
      </w:r>
      <w:r w:rsidRPr="004D77FE">
        <w:rPr>
          <w:rFonts w:ascii="Times New Roman" w:hAnsi="Times New Roman"/>
          <w:sz w:val="24"/>
          <w:szCs w:val="24"/>
        </w:rPr>
        <w:t xml:space="preserve"> Puses</w:t>
      </w:r>
      <w:r>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Jāņa Asara ielā 1, </w:t>
      </w:r>
      <w:r w:rsidRPr="004D77FE">
        <w:rPr>
          <w:rFonts w:ascii="Times New Roman" w:hAnsi="Times New Roman"/>
          <w:sz w:val="24"/>
          <w:szCs w:val="24"/>
        </w:rPr>
        <w:t>Jelgavā</w:t>
      </w:r>
      <w:r>
        <w:rPr>
          <w:rFonts w:ascii="Times New Roman" w:hAnsi="Times New Roman"/>
          <w:sz w:val="24"/>
          <w:szCs w:val="24"/>
        </w:rPr>
        <w:t>,</w:t>
      </w:r>
      <w:r w:rsidRPr="004D77FE">
        <w:rPr>
          <w:rFonts w:ascii="Times New Roman" w:hAnsi="Times New Roman"/>
          <w:sz w:val="24"/>
          <w:szCs w:val="24"/>
        </w:rPr>
        <w:t xml:space="preserve"> nomas tiesību izsoles rezultātiem,</w:t>
      </w:r>
      <w:r>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noslēdz šādu nodošanas-pieņemšanas aktu:</w:t>
      </w:r>
    </w:p>
    <w:p w14:paraId="408C507A" w14:textId="77777777" w:rsidR="0092167F" w:rsidRPr="007B6CE6" w:rsidRDefault="0092167F" w:rsidP="0092167F">
      <w:pPr>
        <w:spacing w:before="60" w:line="240" w:lineRule="auto"/>
        <w:ind w:firstLine="720"/>
        <w:contextualSpacing/>
        <w:jc w:val="both"/>
        <w:rPr>
          <w:rFonts w:ascii="Times New Roman" w:hAnsi="Times New Roman"/>
          <w:b/>
          <w:sz w:val="12"/>
          <w:szCs w:val="12"/>
        </w:rPr>
      </w:pPr>
    </w:p>
    <w:p w14:paraId="61F82E57"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Pamatojoties uz 2022.gada ___.________</w:t>
      </w:r>
      <w:r w:rsidRPr="007F219A">
        <w:rPr>
          <w:rFonts w:ascii="Times New Roman" w:hAnsi="Times New Roman"/>
          <w:sz w:val="24"/>
          <w:szCs w:val="24"/>
        </w:rPr>
        <w:t xml:space="preserve">__ </w:t>
      </w:r>
      <w:r>
        <w:rPr>
          <w:rFonts w:ascii="Times New Roman" w:hAnsi="Times New Roman"/>
          <w:sz w:val="24"/>
          <w:szCs w:val="24"/>
        </w:rPr>
        <w:t xml:space="preserve">nomas līgumu </w:t>
      </w:r>
      <w:r w:rsidRPr="007F219A">
        <w:rPr>
          <w:rFonts w:ascii="Times New Roman" w:hAnsi="Times New Roman"/>
          <w:sz w:val="24"/>
          <w:szCs w:val="24"/>
        </w:rPr>
        <w:t>“Par nedzīvojamo telpu – kafejnīcas telpas ar piegulošo zemi- nomu Jāņa Asara ielā 1, Jelgavā”</w:t>
      </w:r>
      <w:r>
        <w:rPr>
          <w:rFonts w:ascii="Times New Roman" w:hAnsi="Times New Roman"/>
          <w:sz w:val="24"/>
          <w:szCs w:val="24"/>
        </w:rPr>
        <w:t xml:space="preserve"> (turpmāk – Līgums), Iznomātājs nodod un Nomnieks pieņem nomas lietošanā:</w:t>
      </w:r>
    </w:p>
    <w:p w14:paraId="09169E2B" w14:textId="77777777" w:rsidR="0092167F" w:rsidRDefault="0092167F" w:rsidP="0092167F">
      <w:pPr>
        <w:pStyle w:val="ListParagraph"/>
        <w:numPr>
          <w:ilvl w:val="1"/>
          <w:numId w:val="30"/>
        </w:numPr>
        <w:spacing w:before="60" w:after="0" w:line="240" w:lineRule="auto"/>
        <w:jc w:val="both"/>
        <w:rPr>
          <w:rFonts w:ascii="Times New Roman" w:hAnsi="Times New Roman"/>
          <w:sz w:val="24"/>
          <w:szCs w:val="24"/>
        </w:rPr>
      </w:pPr>
      <w:r>
        <w:rPr>
          <w:rFonts w:ascii="Times New Roman" w:hAnsi="Times New Roman"/>
          <w:sz w:val="24"/>
          <w:szCs w:val="24"/>
        </w:rPr>
        <w:t xml:space="preserve"> nedzīvojamās telpas, kas atrodas Jelgavā, Jāņa Asara ielā 1, ar kopējo platību 126m</w:t>
      </w:r>
      <w:r w:rsidRPr="007F219A">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(turpmāk-Telpas), kuras ir reģistrētas Jelgavas Zemesgrāmatu nodaļā ar kadastra numuru 09000040103 un</w:t>
      </w:r>
    </w:p>
    <w:p w14:paraId="43BE93F0" w14:textId="77777777" w:rsidR="0092167F" w:rsidRPr="007F219A" w:rsidRDefault="0092167F" w:rsidP="0092167F">
      <w:pPr>
        <w:pStyle w:val="ListParagraph"/>
        <w:numPr>
          <w:ilvl w:val="1"/>
          <w:numId w:val="30"/>
        </w:numPr>
        <w:spacing w:before="60" w:after="0" w:line="240" w:lineRule="auto"/>
        <w:jc w:val="both"/>
        <w:rPr>
          <w:rFonts w:ascii="Times New Roman" w:hAnsi="Times New Roman"/>
          <w:sz w:val="24"/>
          <w:szCs w:val="24"/>
        </w:rPr>
      </w:pPr>
      <w:r>
        <w:rPr>
          <w:rFonts w:ascii="Times New Roman" w:hAnsi="Times New Roman"/>
          <w:sz w:val="24"/>
          <w:szCs w:val="24"/>
        </w:rPr>
        <w:t xml:space="preserve"> piegulošo zemi 881m</w:t>
      </w:r>
      <w:r w:rsidRPr="007F219A">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xml:space="preserve">platībā ar kadastra numuru </w:t>
      </w:r>
      <w:r w:rsidRPr="006517F6">
        <w:rPr>
          <w:rFonts w:ascii="Times New Roman" w:hAnsi="Times New Roman"/>
          <w:sz w:val="24"/>
          <w:szCs w:val="24"/>
        </w:rPr>
        <w:t>09000040103001</w:t>
      </w:r>
      <w:r>
        <w:rPr>
          <w:rFonts w:ascii="Times New Roman" w:hAnsi="Times New Roman"/>
          <w:sz w:val="24"/>
          <w:szCs w:val="24"/>
        </w:rPr>
        <w:t>.</w:t>
      </w:r>
    </w:p>
    <w:p w14:paraId="013E407F"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Kopējā nomājamā platība ir 1007m</w:t>
      </w:r>
      <w:r w:rsidRPr="007F219A">
        <w:rPr>
          <w:rFonts w:ascii="Times New Roman" w:hAnsi="Times New Roman"/>
          <w:sz w:val="24"/>
          <w:szCs w:val="24"/>
          <w:vertAlign w:val="superscript"/>
        </w:rPr>
        <w:t>2</w:t>
      </w:r>
      <w:r>
        <w:rPr>
          <w:rFonts w:ascii="Times New Roman" w:hAnsi="Times New Roman"/>
          <w:sz w:val="24"/>
          <w:szCs w:val="24"/>
        </w:rPr>
        <w:t>.</w:t>
      </w:r>
    </w:p>
    <w:p w14:paraId="4C3D079A"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Telpu sastāvs un izvietojums atbilst 2022.gada ___.________</w:t>
      </w:r>
      <w:r w:rsidRPr="007F219A">
        <w:rPr>
          <w:rFonts w:ascii="Times New Roman" w:hAnsi="Times New Roman"/>
          <w:sz w:val="24"/>
          <w:szCs w:val="24"/>
        </w:rPr>
        <w:t xml:space="preserve">__ </w:t>
      </w:r>
      <w:r>
        <w:rPr>
          <w:rFonts w:ascii="Times New Roman" w:hAnsi="Times New Roman"/>
          <w:sz w:val="24"/>
          <w:szCs w:val="24"/>
        </w:rPr>
        <w:t>Līgumam pievienotajam plānam - Līguma pielikums Nr.1.</w:t>
      </w:r>
    </w:p>
    <w:p w14:paraId="5C597304"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Telpas tiek nodotas uzreiz pēc ēkas renovācijas. Nomniekam nodošanas-pieņemšanas brīdī ir zināms Telpu un ar to saistīto komunikāciju stāvoklis un Nomniekam pretenziju pret to nav.</w:t>
      </w:r>
    </w:p>
    <w:p w14:paraId="6E9E3E1C"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Nodošanas-pieņemšanas brīdī:</w:t>
      </w:r>
    </w:p>
    <w:p w14:paraId="47C1BA52" w14:textId="77777777" w:rsidR="0092167F" w:rsidRDefault="0092167F" w:rsidP="0092167F">
      <w:pPr>
        <w:spacing w:before="60" w:after="0" w:line="240" w:lineRule="auto"/>
        <w:ind w:left="420"/>
        <w:jc w:val="both"/>
        <w:rPr>
          <w:rFonts w:ascii="Times New Roman" w:hAnsi="Times New Roman"/>
          <w:sz w:val="24"/>
          <w:szCs w:val="24"/>
        </w:rPr>
      </w:pPr>
      <w:r>
        <w:rPr>
          <w:rFonts w:ascii="Times New Roman" w:hAnsi="Times New Roman"/>
          <w:sz w:val="24"/>
          <w:szCs w:val="24"/>
        </w:rPr>
        <w:t>5.1. elektroenerģijas uzskaites Nr. _________ rādījums ________;</w:t>
      </w:r>
    </w:p>
    <w:p w14:paraId="6E15C942" w14:textId="77777777" w:rsidR="0092167F" w:rsidRDefault="0092167F" w:rsidP="0092167F">
      <w:pPr>
        <w:spacing w:before="60" w:after="0" w:line="240" w:lineRule="auto"/>
        <w:ind w:left="420"/>
        <w:jc w:val="both"/>
        <w:rPr>
          <w:rFonts w:ascii="Times New Roman" w:hAnsi="Times New Roman"/>
          <w:sz w:val="24"/>
          <w:szCs w:val="24"/>
        </w:rPr>
      </w:pPr>
      <w:r>
        <w:rPr>
          <w:rFonts w:ascii="Times New Roman" w:hAnsi="Times New Roman"/>
          <w:sz w:val="24"/>
          <w:szCs w:val="24"/>
        </w:rPr>
        <w:t>5.2. aukstā ūdens patēriņa skaitītājs Nr. __________ rādījums _______;</w:t>
      </w:r>
    </w:p>
    <w:p w14:paraId="54D6D147" w14:textId="77777777" w:rsidR="0092167F" w:rsidRDefault="0092167F" w:rsidP="0092167F">
      <w:pPr>
        <w:spacing w:before="60" w:after="0" w:line="240" w:lineRule="auto"/>
        <w:ind w:left="420"/>
        <w:jc w:val="both"/>
        <w:rPr>
          <w:rFonts w:ascii="Times New Roman" w:hAnsi="Times New Roman"/>
          <w:sz w:val="24"/>
          <w:szCs w:val="24"/>
        </w:rPr>
      </w:pPr>
      <w:r>
        <w:rPr>
          <w:rFonts w:ascii="Times New Roman" w:hAnsi="Times New Roman"/>
          <w:sz w:val="24"/>
          <w:szCs w:val="24"/>
        </w:rPr>
        <w:t>5.3. siltā ūdens patēriņa skaitītājs Nr. ___________ rādījums__________.</w:t>
      </w:r>
    </w:p>
    <w:p w14:paraId="502764A3" w14:textId="77777777" w:rsidR="0092167F" w:rsidRDefault="0092167F" w:rsidP="0092167F">
      <w:pPr>
        <w:numPr>
          <w:ilvl w:val="1"/>
          <w:numId w:val="29"/>
        </w:numPr>
        <w:spacing w:before="60" w:after="0" w:line="240" w:lineRule="auto"/>
        <w:jc w:val="both"/>
        <w:rPr>
          <w:rFonts w:ascii="Times New Roman" w:hAnsi="Times New Roman"/>
          <w:sz w:val="24"/>
          <w:szCs w:val="24"/>
        </w:rPr>
      </w:pPr>
      <w:r>
        <w:rPr>
          <w:rFonts w:ascii="Times New Roman" w:hAnsi="Times New Roman"/>
          <w:sz w:val="24"/>
          <w:szCs w:val="24"/>
        </w:rPr>
        <w:t>Par telpu esošo stāvokli nodošanas-pieņemšanas brīdī Pusēm savstarpēju pretenziju nav.</w:t>
      </w:r>
    </w:p>
    <w:p w14:paraId="124CA4DF" w14:textId="77777777" w:rsidR="0092167F" w:rsidRDefault="0092167F" w:rsidP="0092167F">
      <w:pPr>
        <w:numPr>
          <w:ilvl w:val="1"/>
          <w:numId w:val="29"/>
        </w:numPr>
        <w:spacing w:before="60" w:after="240" w:line="240" w:lineRule="auto"/>
        <w:jc w:val="both"/>
        <w:rPr>
          <w:rFonts w:ascii="Times New Roman" w:hAnsi="Times New Roman"/>
          <w:sz w:val="24"/>
          <w:szCs w:val="24"/>
        </w:rPr>
      </w:pPr>
      <w:r>
        <w:rPr>
          <w:rFonts w:ascii="Times New Roman" w:hAnsi="Times New Roman"/>
          <w:sz w:val="24"/>
          <w:szCs w:val="24"/>
        </w:rPr>
        <w:t>N</w:t>
      </w:r>
      <w:r w:rsidRPr="00727069">
        <w:rPr>
          <w:rFonts w:ascii="Times New Roman" w:hAnsi="Times New Roman"/>
          <w:sz w:val="24"/>
          <w:szCs w:val="24"/>
        </w:rPr>
        <w:t>odošanas</w:t>
      </w:r>
      <w:r>
        <w:rPr>
          <w:rFonts w:ascii="Times New Roman" w:hAnsi="Times New Roman"/>
          <w:sz w:val="24"/>
          <w:szCs w:val="24"/>
        </w:rPr>
        <w:t>-pieņemšanas</w:t>
      </w:r>
      <w:r w:rsidRPr="00727069">
        <w:rPr>
          <w:rFonts w:ascii="Times New Roman" w:hAnsi="Times New Roman"/>
          <w:sz w:val="24"/>
          <w:szCs w:val="24"/>
        </w:rPr>
        <w:t xml:space="preserve"> akts sastādīts 2 (divos) eksemplāros, katrs uz 1 (vienas) lapas. Viens eksemplārs glabājas pie Pasūtītāja, otrs – pie Izpildītāja.</w:t>
      </w:r>
    </w:p>
    <w:tbl>
      <w:tblPr>
        <w:tblW w:w="0" w:type="auto"/>
        <w:tblLook w:val="0000" w:firstRow="0" w:lastRow="0" w:firstColumn="0" w:lastColumn="0" w:noHBand="0" w:noVBand="0"/>
      </w:tblPr>
      <w:tblGrid>
        <w:gridCol w:w="4644"/>
        <w:gridCol w:w="3662"/>
      </w:tblGrid>
      <w:tr w:rsidR="0092167F" w:rsidRPr="009C4B68" w14:paraId="2F663D70" w14:textId="77777777" w:rsidTr="003B56CE">
        <w:tc>
          <w:tcPr>
            <w:tcW w:w="4644" w:type="dxa"/>
          </w:tcPr>
          <w:p w14:paraId="215DC8D1" w14:textId="77777777" w:rsidR="0092167F" w:rsidRPr="003B682E" w:rsidRDefault="0092167F" w:rsidP="003B56CE">
            <w:pPr>
              <w:contextualSpacing/>
              <w:jc w:val="both"/>
              <w:rPr>
                <w:rFonts w:ascii="Times New Roman" w:hAnsi="Times New Roman"/>
                <w:b/>
                <w:sz w:val="24"/>
                <w:szCs w:val="24"/>
              </w:rPr>
            </w:pPr>
            <w:r w:rsidRPr="003B682E">
              <w:rPr>
                <w:rFonts w:ascii="Times New Roman" w:hAnsi="Times New Roman"/>
                <w:b/>
                <w:sz w:val="24"/>
                <w:szCs w:val="24"/>
              </w:rPr>
              <w:t>IZNOMĀTĀJS:</w:t>
            </w:r>
          </w:p>
        </w:tc>
        <w:tc>
          <w:tcPr>
            <w:tcW w:w="3662" w:type="dxa"/>
          </w:tcPr>
          <w:p w14:paraId="25EDD08B" w14:textId="77777777" w:rsidR="0092167F" w:rsidRPr="009C4B68" w:rsidRDefault="0092167F" w:rsidP="003B56CE">
            <w:pPr>
              <w:contextualSpacing/>
              <w:jc w:val="both"/>
              <w:rPr>
                <w:rFonts w:ascii="Times New Roman" w:hAnsi="Times New Roman"/>
                <w:b/>
                <w:sz w:val="24"/>
                <w:szCs w:val="24"/>
              </w:rPr>
            </w:pPr>
            <w:r>
              <w:rPr>
                <w:rFonts w:ascii="Times New Roman" w:hAnsi="Times New Roman"/>
                <w:b/>
                <w:sz w:val="24"/>
                <w:szCs w:val="24"/>
              </w:rPr>
              <w:t xml:space="preserve">   NOMNIEKS</w:t>
            </w:r>
            <w:r w:rsidRPr="009C4B68">
              <w:rPr>
                <w:rFonts w:ascii="Times New Roman" w:hAnsi="Times New Roman"/>
                <w:b/>
                <w:sz w:val="24"/>
                <w:szCs w:val="24"/>
              </w:rPr>
              <w:t>:</w:t>
            </w:r>
          </w:p>
        </w:tc>
      </w:tr>
      <w:tr w:rsidR="0092167F" w:rsidRPr="009C4B68" w14:paraId="0DFE05B6" w14:textId="77777777" w:rsidTr="003B56CE">
        <w:trPr>
          <w:gridAfter w:val="1"/>
          <w:wAfter w:w="3662" w:type="dxa"/>
        </w:trPr>
        <w:tc>
          <w:tcPr>
            <w:tcW w:w="4644" w:type="dxa"/>
          </w:tcPr>
          <w:p w14:paraId="004FBC78" w14:textId="77777777" w:rsidR="0092167F" w:rsidRPr="005F5740" w:rsidRDefault="0092167F" w:rsidP="003B56CE">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Pr="004F5EA7">
              <w:rPr>
                <w:rFonts w:ascii="Times New Roman" w:hAnsi="Times New Roman"/>
                <w:b/>
                <w:sz w:val="24"/>
                <w:szCs w:val="24"/>
              </w:rPr>
              <w:t>valstspilsētas</w:t>
            </w:r>
            <w:proofErr w:type="spellEnd"/>
            <w:r w:rsidRPr="005F5740">
              <w:rPr>
                <w:rFonts w:ascii="Times New Roman" w:hAnsi="Times New Roman"/>
                <w:b/>
                <w:sz w:val="24"/>
                <w:szCs w:val="24"/>
              </w:rPr>
              <w:t xml:space="preserve"> pašvaldības iestāde “Jelgavas reģionālais tūrisma centrs”</w:t>
            </w:r>
          </w:p>
        </w:tc>
      </w:tr>
      <w:tr w:rsidR="0092167F" w:rsidRPr="009C4B68" w14:paraId="2C17C2DA" w14:textId="77777777" w:rsidTr="003B56CE">
        <w:trPr>
          <w:gridAfter w:val="1"/>
          <w:wAfter w:w="3662" w:type="dxa"/>
          <w:trHeight w:val="357"/>
        </w:trPr>
        <w:tc>
          <w:tcPr>
            <w:tcW w:w="4644" w:type="dxa"/>
          </w:tcPr>
          <w:p w14:paraId="652DE0D9" w14:textId="77777777" w:rsidR="0092167F" w:rsidRPr="00006755" w:rsidRDefault="0092167F" w:rsidP="003B56CE">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Pr>
                <w:rFonts w:ascii="Times New Roman" w:hAnsi="Times New Roman"/>
                <w:sz w:val="24"/>
                <w:szCs w:val="24"/>
              </w:rPr>
              <w:t>:</w:t>
            </w:r>
            <w:r w:rsidRPr="00006755">
              <w:rPr>
                <w:rFonts w:ascii="Times New Roman" w:hAnsi="Times New Roman"/>
                <w:sz w:val="24"/>
                <w:szCs w:val="24"/>
              </w:rPr>
              <w:t xml:space="preserve"> 90009406389</w:t>
            </w:r>
          </w:p>
        </w:tc>
      </w:tr>
      <w:tr w:rsidR="0092167F" w:rsidRPr="005F5740" w14:paraId="2ACE66BD" w14:textId="77777777" w:rsidTr="003B56CE">
        <w:tblPrEx>
          <w:tblLook w:val="01E0" w:firstRow="1" w:lastRow="1" w:firstColumn="1" w:lastColumn="1" w:noHBand="0" w:noVBand="0"/>
        </w:tblPrEx>
        <w:trPr>
          <w:gridAfter w:val="1"/>
          <w:wAfter w:w="3662" w:type="dxa"/>
        </w:trPr>
        <w:tc>
          <w:tcPr>
            <w:tcW w:w="4644" w:type="dxa"/>
          </w:tcPr>
          <w:p w14:paraId="269ADEF8" w14:textId="77777777" w:rsidR="0092167F" w:rsidRDefault="0092167F" w:rsidP="003B56CE">
            <w:pPr>
              <w:widowControl w:val="0"/>
              <w:autoSpaceDE w:val="0"/>
              <w:autoSpaceDN w:val="0"/>
              <w:adjustRightInd w:val="0"/>
              <w:spacing w:after="0" w:line="240" w:lineRule="auto"/>
              <w:jc w:val="both"/>
              <w:rPr>
                <w:sz w:val="24"/>
                <w:szCs w:val="24"/>
              </w:rPr>
            </w:pPr>
          </w:p>
          <w:p w14:paraId="1E68854C" w14:textId="77777777" w:rsidR="0092167F" w:rsidRPr="005F5740" w:rsidRDefault="0092167F" w:rsidP="003B56CE">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92167F" w:rsidRPr="005F5740" w14:paraId="2A33121E" w14:textId="77777777" w:rsidTr="003B56CE">
        <w:tblPrEx>
          <w:tblLook w:val="01E0" w:firstRow="1" w:lastRow="1" w:firstColumn="1" w:lastColumn="1" w:noHBand="0" w:noVBand="0"/>
        </w:tblPrEx>
        <w:trPr>
          <w:gridAfter w:val="1"/>
          <w:wAfter w:w="3662" w:type="dxa"/>
        </w:trPr>
        <w:tc>
          <w:tcPr>
            <w:tcW w:w="4644" w:type="dxa"/>
          </w:tcPr>
          <w:p w14:paraId="4B4827FE" w14:textId="77777777" w:rsidR="0092167F" w:rsidRPr="00006755" w:rsidRDefault="0092167F" w:rsidP="003B56CE">
            <w:pPr>
              <w:pStyle w:val="BodyTex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w:t>
            </w:r>
            <w:r w:rsidRPr="005F5740">
              <w:rPr>
                <w:rFonts w:ascii="Times New Roman" w:hAnsi="Times New Roman"/>
                <w:sz w:val="24"/>
                <w:szCs w:val="24"/>
              </w:rPr>
              <w:t>.</w:t>
            </w:r>
            <w:r>
              <w:rPr>
                <w:rFonts w:ascii="Times New Roman" w:hAnsi="Times New Roman"/>
                <w:sz w:val="24"/>
                <w:szCs w:val="24"/>
              </w:rPr>
              <w:t>Kaņepone</w:t>
            </w:r>
            <w:proofErr w:type="spellEnd"/>
          </w:p>
        </w:tc>
      </w:tr>
    </w:tbl>
    <w:p w14:paraId="6A079898" w14:textId="63024A8B" w:rsidR="00AE530F" w:rsidRPr="0092167F" w:rsidRDefault="00AE530F" w:rsidP="0092167F"/>
    <w:sectPr w:rsidR="00AE530F" w:rsidRPr="0092167F" w:rsidSect="0092167F">
      <w:footerReference w:type="even" r:id="rId13"/>
      <w:footerReference w:type="default" r:id="rId14"/>
      <w:pgSz w:w="12240" w:h="15840" w:code="1"/>
      <w:pgMar w:top="1134" w:right="1134" w:bottom="567"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DBB2" w14:textId="77777777" w:rsidR="00D62D80" w:rsidRDefault="00D62D80">
      <w:r>
        <w:separator/>
      </w:r>
    </w:p>
  </w:endnote>
  <w:endnote w:type="continuationSeparator" w:id="0">
    <w:p w14:paraId="54C64501" w14:textId="77777777" w:rsidR="00D62D80" w:rsidRDefault="00D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56C20174" w:rsidR="00142A3C" w:rsidRPr="0092167F" w:rsidRDefault="00142A3C" w:rsidP="0092167F">
    <w:pPr>
      <w:pStyle w:val="Footer"/>
      <w:framePr w:wrap="around" w:vAnchor="text" w:hAnchor="page" w:x="11026" w:y="315"/>
      <w:rPr>
        <w:rStyle w:val="PageNumber"/>
        <w:rFonts w:ascii="Times New Roman" w:hAnsi="Times New Roman"/>
        <w:sz w:val="24"/>
        <w:szCs w:val="24"/>
      </w:rPr>
    </w:pPr>
    <w:r w:rsidRPr="0092167F">
      <w:rPr>
        <w:rStyle w:val="PageNumber"/>
        <w:rFonts w:ascii="Times New Roman" w:hAnsi="Times New Roman"/>
        <w:sz w:val="24"/>
        <w:szCs w:val="24"/>
      </w:rPr>
      <w:fldChar w:fldCharType="begin"/>
    </w:r>
    <w:r w:rsidRPr="0092167F">
      <w:rPr>
        <w:rStyle w:val="PageNumber"/>
        <w:rFonts w:ascii="Times New Roman" w:hAnsi="Times New Roman"/>
        <w:sz w:val="24"/>
        <w:szCs w:val="24"/>
      </w:rPr>
      <w:instrText xml:space="preserve">PAGE  </w:instrText>
    </w:r>
    <w:r w:rsidRPr="0092167F">
      <w:rPr>
        <w:rStyle w:val="PageNumber"/>
        <w:rFonts w:ascii="Times New Roman" w:hAnsi="Times New Roman"/>
        <w:sz w:val="24"/>
        <w:szCs w:val="24"/>
      </w:rPr>
      <w:fldChar w:fldCharType="separate"/>
    </w:r>
    <w:r w:rsidR="00206232">
      <w:rPr>
        <w:rStyle w:val="PageNumber"/>
        <w:rFonts w:ascii="Times New Roman" w:hAnsi="Times New Roman"/>
        <w:noProof/>
        <w:sz w:val="24"/>
        <w:szCs w:val="24"/>
      </w:rPr>
      <w:t>9</w:t>
    </w:r>
    <w:r w:rsidRPr="0092167F">
      <w:rPr>
        <w:rStyle w:val="PageNumber"/>
        <w:rFonts w:ascii="Times New Roman" w:hAnsi="Times New Roman"/>
        <w:sz w:val="24"/>
        <w:szCs w:val="24"/>
      </w:rPr>
      <w:fldChar w:fldCharType="end"/>
    </w:r>
  </w:p>
  <w:p w14:paraId="43C7A96C" w14:textId="77777777" w:rsidR="00142A3C" w:rsidRPr="004D2A03" w:rsidRDefault="00142A3C" w:rsidP="0092167F">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557B7" w14:textId="77777777" w:rsidR="00D62D80" w:rsidRDefault="00D62D80">
      <w:r>
        <w:separator/>
      </w:r>
    </w:p>
  </w:footnote>
  <w:footnote w:type="continuationSeparator" w:id="0">
    <w:p w14:paraId="7702284B" w14:textId="77777777" w:rsidR="00D62D80" w:rsidRDefault="00D62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9D3C73"/>
    <w:multiLevelType w:val="multilevel"/>
    <w:tmpl w:val="0F4AF95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FD260D"/>
    <w:multiLevelType w:val="multilevel"/>
    <w:tmpl w:val="FA8E9D7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29"/>
  </w:num>
  <w:num w:numId="4">
    <w:abstractNumId w:val="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7"/>
  </w:num>
  <w:num w:numId="9">
    <w:abstractNumId w:val="4"/>
  </w:num>
  <w:num w:numId="10">
    <w:abstractNumId w:val="12"/>
  </w:num>
  <w:num w:numId="11">
    <w:abstractNumId w:val="14"/>
  </w:num>
  <w:num w:numId="12">
    <w:abstractNumId w:val="27"/>
  </w:num>
  <w:num w:numId="13">
    <w:abstractNumId w:val="22"/>
  </w:num>
  <w:num w:numId="14">
    <w:abstractNumId w:val="23"/>
  </w:num>
  <w:num w:numId="15">
    <w:abstractNumId w:val="24"/>
  </w:num>
  <w:num w:numId="16">
    <w:abstractNumId w:val="6"/>
  </w:num>
  <w:num w:numId="17">
    <w:abstractNumId w:val="19"/>
  </w:num>
  <w:num w:numId="18">
    <w:abstractNumId w:val="25"/>
  </w:num>
  <w:num w:numId="19">
    <w:abstractNumId w:val="8"/>
  </w:num>
  <w:num w:numId="20">
    <w:abstractNumId w:val="0"/>
  </w:num>
  <w:num w:numId="21">
    <w:abstractNumId w:val="5"/>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16"/>
  </w:num>
  <w:num w:numId="27">
    <w:abstractNumId w:val="3"/>
  </w:num>
  <w:num w:numId="28">
    <w:abstractNumId w:val="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4D31"/>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200134"/>
    <w:rsid w:val="00201F97"/>
    <w:rsid w:val="00202998"/>
    <w:rsid w:val="00202CF3"/>
    <w:rsid w:val="00204A82"/>
    <w:rsid w:val="00206232"/>
    <w:rsid w:val="00206523"/>
    <w:rsid w:val="00207047"/>
    <w:rsid w:val="002074A3"/>
    <w:rsid w:val="00211EFA"/>
    <w:rsid w:val="002151D8"/>
    <w:rsid w:val="00215AD4"/>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09E3"/>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1B55"/>
    <w:rsid w:val="00792427"/>
    <w:rsid w:val="00792B78"/>
    <w:rsid w:val="0079644F"/>
    <w:rsid w:val="007A03E0"/>
    <w:rsid w:val="007A0F56"/>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67F"/>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2D80"/>
    <w:rsid w:val="00D63663"/>
    <w:rsid w:val="00D6541C"/>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558D"/>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lika.Jaunzema@tornis.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ace.kanepone@tornis.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1FE3-D2E4-4618-B0A0-0D3A9D9B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9</Pages>
  <Words>15134</Words>
  <Characters>8627</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23714</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216</cp:revision>
  <cp:lastPrinted>2021-06-21T11:31:00Z</cp:lastPrinted>
  <dcterms:created xsi:type="dcterms:W3CDTF">2021-05-07T14:31:00Z</dcterms:created>
  <dcterms:modified xsi:type="dcterms:W3CDTF">2022-09-05T14:36:00Z</dcterms:modified>
</cp:coreProperties>
</file>