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ECB3A7" w14:textId="2438DA21" w:rsidR="00544C9A" w:rsidRPr="00F22EA6" w:rsidRDefault="00F65CA0" w:rsidP="00544C9A">
      <w:pPr>
        <w:jc w:val="center"/>
        <w:rPr>
          <w:b/>
          <w:lang w:eastAsia="en-US"/>
        </w:rPr>
      </w:pPr>
      <w:r>
        <w:rPr>
          <w:b/>
          <w:lang w:eastAsia="en-US"/>
        </w:rPr>
        <w:t>Piegādes l</w:t>
      </w:r>
      <w:r w:rsidR="00544C9A" w:rsidRPr="00F22EA6">
        <w:rPr>
          <w:b/>
          <w:lang w:eastAsia="en-US"/>
        </w:rPr>
        <w:t xml:space="preserve">īgums </w:t>
      </w:r>
    </w:p>
    <w:p w14:paraId="27B4C498" w14:textId="254FA156" w:rsidR="00C92A4A" w:rsidRPr="00F22EA6" w:rsidRDefault="00C92A4A" w:rsidP="00544C9A">
      <w:pPr>
        <w:jc w:val="center"/>
        <w:rPr>
          <w:b/>
          <w:lang w:eastAsia="en-US"/>
        </w:rPr>
      </w:pPr>
      <w:r w:rsidRPr="00F22EA6">
        <w:rPr>
          <w:b/>
          <w:lang w:eastAsia="en-US"/>
        </w:rPr>
        <w:t xml:space="preserve">Par </w:t>
      </w:r>
      <w:r w:rsidR="003B1499">
        <w:rPr>
          <w:b/>
          <w:lang w:eastAsia="en-US"/>
        </w:rPr>
        <w:t>v</w:t>
      </w:r>
      <w:r w:rsidR="003B1499" w:rsidRPr="003B1499">
        <w:rPr>
          <w:b/>
          <w:lang w:eastAsia="en-US"/>
        </w:rPr>
        <w:t xml:space="preserve">isurgājēja 4x4 </w:t>
      </w:r>
      <w:proofErr w:type="spellStart"/>
      <w:r w:rsidR="003B1499" w:rsidRPr="003B1499">
        <w:rPr>
          <w:b/>
          <w:lang w:eastAsia="en-US"/>
        </w:rPr>
        <w:t>kvadracikla</w:t>
      </w:r>
      <w:proofErr w:type="spellEnd"/>
      <w:r w:rsidR="00C77203">
        <w:rPr>
          <w:b/>
          <w:lang w:eastAsia="en-US"/>
        </w:rPr>
        <w:t xml:space="preserve"> TGB BLADE 1000i LT EPS </w:t>
      </w:r>
      <w:r w:rsidRPr="00F22EA6">
        <w:rPr>
          <w:b/>
          <w:lang w:eastAsia="en-US"/>
        </w:rPr>
        <w:t>piegādi</w:t>
      </w:r>
    </w:p>
    <w:p w14:paraId="5CE6B42A" w14:textId="77777777" w:rsidR="00544C9A" w:rsidRPr="00F22EA6" w:rsidRDefault="00544C9A" w:rsidP="00544C9A">
      <w:pPr>
        <w:jc w:val="center"/>
        <w:rPr>
          <w:lang w:eastAsia="en-US"/>
        </w:rPr>
      </w:pPr>
    </w:p>
    <w:p w14:paraId="58CF52A6" w14:textId="678AB45D" w:rsidR="00544C9A" w:rsidRDefault="00F65CA0" w:rsidP="00544C9A">
      <w:pPr>
        <w:jc w:val="both"/>
        <w:rPr>
          <w:lang w:eastAsia="en-US"/>
        </w:rPr>
      </w:pPr>
      <w:r>
        <w:rPr>
          <w:lang w:eastAsia="en-US"/>
        </w:rPr>
        <w:t>Jelgavā</w:t>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sidR="005D5B19">
        <w:rPr>
          <w:lang w:eastAsia="en-US"/>
        </w:rPr>
        <w:tab/>
      </w:r>
      <w:r w:rsidR="007F0F01" w:rsidRPr="00F22EA6">
        <w:rPr>
          <w:lang w:eastAsia="en-US"/>
        </w:rPr>
        <w:t>201</w:t>
      </w:r>
      <w:r w:rsidR="007F0F01">
        <w:rPr>
          <w:lang w:eastAsia="en-US"/>
        </w:rPr>
        <w:t>8</w:t>
      </w:r>
      <w:r w:rsidR="007F0F01" w:rsidRPr="00F22EA6">
        <w:rPr>
          <w:lang w:eastAsia="en-US"/>
        </w:rPr>
        <w:t>.gada</w:t>
      </w:r>
      <w:r w:rsidR="007F0F01">
        <w:rPr>
          <w:lang w:eastAsia="en-US"/>
        </w:rPr>
        <w:t xml:space="preserve"> 8.februārī</w:t>
      </w:r>
    </w:p>
    <w:p w14:paraId="7FA7A40D" w14:textId="77777777" w:rsidR="00F65CA0" w:rsidRPr="00F22EA6" w:rsidRDefault="00F65CA0" w:rsidP="00544C9A">
      <w:pPr>
        <w:jc w:val="both"/>
        <w:rPr>
          <w:lang w:eastAsia="en-US"/>
        </w:rPr>
      </w:pPr>
    </w:p>
    <w:p w14:paraId="5F7D7080" w14:textId="15AEB4B4" w:rsidR="00CB3A80" w:rsidRPr="00CB3A80" w:rsidRDefault="00CB3A80" w:rsidP="00CB3A80">
      <w:pPr>
        <w:ind w:firstLine="720"/>
        <w:jc w:val="both"/>
      </w:pPr>
      <w:r w:rsidRPr="00CB3A80">
        <w:rPr>
          <w:b/>
          <w:bCs/>
        </w:rPr>
        <w:t>Jelgavas pilsētas dome,</w:t>
      </w:r>
      <w:r w:rsidRPr="00CB3A80">
        <w:t xml:space="preserve"> reģistrācijas Nr. 90000042516, juridiskā adrese: Lielā iela 11, Jelgava, LV-3001, Jelgavas pilsētas pašvaldības </w:t>
      </w:r>
      <w:r w:rsidR="007F0F01">
        <w:t xml:space="preserve">izpilddirektores Irēnas </w:t>
      </w:r>
      <w:proofErr w:type="spellStart"/>
      <w:r w:rsidR="007F0F01">
        <w:t>Škutānes</w:t>
      </w:r>
      <w:proofErr w:type="spellEnd"/>
      <w:r w:rsidR="007F0F01">
        <w:t xml:space="preserve"> personā, kur</w:t>
      </w:r>
      <w:r w:rsidRPr="00CB3A80">
        <w:t xml:space="preserve">a rīkojas saskaņā ar Jelgavas pilsētas pašvaldības nolikumu, </w:t>
      </w:r>
      <w:r w:rsidRPr="00CB3A80">
        <w:rPr>
          <w:lang w:eastAsia="en-US"/>
        </w:rPr>
        <w:t xml:space="preserve">realizējot </w:t>
      </w:r>
      <w:proofErr w:type="spellStart"/>
      <w:r w:rsidRPr="00CB3A80">
        <w:rPr>
          <w:lang w:eastAsia="en-US"/>
        </w:rPr>
        <w:t>Interreg</w:t>
      </w:r>
      <w:proofErr w:type="spellEnd"/>
      <w:r w:rsidRPr="00CB3A80">
        <w:rPr>
          <w:lang w:eastAsia="en-US"/>
        </w:rPr>
        <w:t xml:space="preserve"> V-A Latvijas – Lietuvas pārrobežu sadarbības programmas 2014.-2020.gadam projektu Nr.LLI-232 “Vides risku pārvaldības resursu pilnveidošana pierobežas reģionā, lai efektīvi veiktu vides aizsardzības pasākumus”, </w:t>
      </w:r>
      <w:r w:rsidRPr="00CB3A80">
        <w:t xml:space="preserve">no vienas puses, turpmāk – Pircējs, un </w:t>
      </w:r>
    </w:p>
    <w:p w14:paraId="6A51C2D4" w14:textId="1AE9D012" w:rsidR="00CB3A80" w:rsidRPr="00CB3A80" w:rsidRDefault="00CB3A80" w:rsidP="00CB3A80">
      <w:pPr>
        <w:ind w:firstLine="720"/>
        <w:contextualSpacing/>
        <w:jc w:val="both"/>
        <w:rPr>
          <w:lang w:eastAsia="en-US"/>
        </w:rPr>
      </w:pPr>
      <w:r w:rsidRPr="00C77203">
        <w:rPr>
          <w:b/>
          <w:lang w:eastAsia="en-US"/>
        </w:rPr>
        <w:t>SIA “</w:t>
      </w:r>
      <w:proofErr w:type="spellStart"/>
      <w:r w:rsidR="007F0F01" w:rsidRPr="00C77203">
        <w:rPr>
          <w:b/>
          <w:lang w:eastAsia="en-US"/>
        </w:rPr>
        <w:t>Pro</w:t>
      </w:r>
      <w:proofErr w:type="spellEnd"/>
      <w:r w:rsidR="007F0F01" w:rsidRPr="00C77203">
        <w:rPr>
          <w:b/>
          <w:lang w:eastAsia="en-US"/>
        </w:rPr>
        <w:t xml:space="preserve"> R-Motors</w:t>
      </w:r>
      <w:r w:rsidRPr="00C77203">
        <w:rPr>
          <w:b/>
          <w:lang w:eastAsia="en-US"/>
        </w:rPr>
        <w:t xml:space="preserve">”, </w:t>
      </w:r>
      <w:r w:rsidRPr="00C77203">
        <w:rPr>
          <w:lang w:eastAsia="en-US"/>
        </w:rPr>
        <w:t xml:space="preserve">reģistrācijas Nr. </w:t>
      </w:r>
      <w:r w:rsidR="007F0F01" w:rsidRPr="00C77203">
        <w:rPr>
          <w:lang w:eastAsia="en-US"/>
        </w:rPr>
        <w:t>40003735585</w:t>
      </w:r>
      <w:r w:rsidRPr="00C77203">
        <w:rPr>
          <w:lang w:eastAsia="en-US"/>
        </w:rPr>
        <w:t xml:space="preserve">, </w:t>
      </w:r>
      <w:r w:rsidRPr="00C77203">
        <w:t xml:space="preserve">juridiskā adrese: </w:t>
      </w:r>
      <w:r w:rsidR="007F0F01" w:rsidRPr="00C77203">
        <w:t>Pūces iela 19A-45, Rīga</w:t>
      </w:r>
      <w:r w:rsidRPr="00C77203">
        <w:t xml:space="preserve">, </w:t>
      </w:r>
      <w:r w:rsidR="007F0F01" w:rsidRPr="00C77203">
        <w:t xml:space="preserve">LV-1082, </w:t>
      </w:r>
      <w:r w:rsidRPr="00C77203">
        <w:rPr>
          <w:lang w:eastAsia="en-US"/>
        </w:rPr>
        <w:t xml:space="preserve">tās </w:t>
      </w:r>
      <w:r w:rsidR="007D4EBA" w:rsidRPr="00C77203">
        <w:rPr>
          <w:lang w:eastAsia="en-US"/>
        </w:rPr>
        <w:t>valdes priekšsēdētājas Daces Baltgalves personā, kur</w:t>
      </w:r>
      <w:r w:rsidRPr="00C77203">
        <w:rPr>
          <w:lang w:eastAsia="en-US"/>
        </w:rPr>
        <w:t xml:space="preserve">a rīkojas </w:t>
      </w:r>
      <w:r w:rsidRPr="00C77203">
        <w:t xml:space="preserve">saskaņā </w:t>
      </w:r>
      <w:r w:rsidR="00C77203" w:rsidRPr="00C77203">
        <w:t>2005.</w:t>
      </w:r>
      <w:r w:rsidR="00C77203" w:rsidRPr="00C77203">
        <w:t>gada 29.marta statūtiem</w:t>
      </w:r>
      <w:r w:rsidR="00C77203" w:rsidRPr="00C77203">
        <w:t xml:space="preserve">, </w:t>
      </w:r>
      <w:r w:rsidRPr="00C77203">
        <w:rPr>
          <w:lang w:eastAsia="en-US"/>
        </w:rPr>
        <w:t>no otras puses, turpmāk – Pārde</w:t>
      </w:r>
      <w:bookmarkStart w:id="0" w:name="_GoBack"/>
      <w:bookmarkEnd w:id="0"/>
      <w:r w:rsidRPr="00C77203">
        <w:rPr>
          <w:lang w:eastAsia="en-US"/>
        </w:rPr>
        <w:t>vējs</w:t>
      </w:r>
      <w:r w:rsidRPr="00C77203">
        <w:t>,</w:t>
      </w:r>
      <w:r w:rsidRPr="00C77203">
        <w:rPr>
          <w:lang w:eastAsia="en-US"/>
        </w:rPr>
        <w:t xml:space="preserve"> abi kopā un katrs atsevišķi, turpmāk – Līdzēji,</w:t>
      </w:r>
    </w:p>
    <w:p w14:paraId="1F840296" w14:textId="6823B6A2" w:rsidR="00F65CA0" w:rsidRDefault="00CB3A80" w:rsidP="00CB3A80">
      <w:pPr>
        <w:pStyle w:val="ListParagraph"/>
        <w:ind w:left="0" w:firstLine="720"/>
        <w:jc w:val="both"/>
        <w:rPr>
          <w:lang w:eastAsia="en-US"/>
        </w:rPr>
      </w:pPr>
      <w:r w:rsidRPr="00CB3A80">
        <w:rPr>
          <w:lang w:eastAsia="en-US"/>
        </w:rPr>
        <w:t xml:space="preserve">pamatojoties uz Publisko iepirkumu likumu un Jelgavas pilsētas domes 2017.gada </w:t>
      </w:r>
      <w:r w:rsidR="007F0F01">
        <w:rPr>
          <w:lang w:eastAsia="en-US"/>
        </w:rPr>
        <w:t>18</w:t>
      </w:r>
      <w:r w:rsidR="007F0F01" w:rsidRPr="00C91141">
        <w:rPr>
          <w:lang w:eastAsia="en-US"/>
        </w:rPr>
        <w:t>.</w:t>
      </w:r>
      <w:r w:rsidR="007F0F01">
        <w:rPr>
          <w:lang w:eastAsia="en-US"/>
        </w:rPr>
        <w:t>decembrī</w:t>
      </w:r>
      <w:r w:rsidR="007F0F01" w:rsidRPr="00C91141">
        <w:rPr>
          <w:lang w:eastAsia="en-US"/>
        </w:rPr>
        <w:t xml:space="preserve"> </w:t>
      </w:r>
      <w:r w:rsidRPr="00CB3A80">
        <w:rPr>
          <w:lang w:eastAsia="en-US"/>
        </w:rPr>
        <w:t>rīkotā atklāta konkursa “Transportlīdzekļu un aprīkojuma piegāde vides risku pārvaldības resursu pilnveidošanai”, identifikācijas Nr.JPD2017/</w:t>
      </w:r>
      <w:r w:rsidR="007F0F01">
        <w:rPr>
          <w:lang w:eastAsia="en-US"/>
        </w:rPr>
        <w:t>141</w:t>
      </w:r>
      <w:r w:rsidRPr="00CB3A80">
        <w:rPr>
          <w:lang w:eastAsia="en-US"/>
        </w:rPr>
        <w:t xml:space="preserve">/AK, </w:t>
      </w:r>
      <w:r w:rsidR="00343FBD">
        <w:rPr>
          <w:lang w:eastAsia="en-US"/>
        </w:rPr>
        <w:t>4</w:t>
      </w:r>
      <w:r w:rsidR="00AE5220" w:rsidRPr="00F22EA6">
        <w:rPr>
          <w:lang w:eastAsia="en-US"/>
        </w:rPr>
        <w:t>.</w:t>
      </w:r>
      <w:r w:rsidR="00544C9A" w:rsidRPr="00F22EA6">
        <w:rPr>
          <w:lang w:eastAsia="en-US"/>
        </w:rPr>
        <w:t xml:space="preserve">daļu </w:t>
      </w:r>
      <w:r w:rsidR="00AE5220" w:rsidRPr="00AE5220">
        <w:rPr>
          <w:lang w:eastAsia="en-US"/>
        </w:rPr>
        <w:t>“</w:t>
      </w:r>
      <w:r w:rsidR="003B1499">
        <w:rPr>
          <w:lang w:eastAsia="en-US"/>
        </w:rPr>
        <w:t>V</w:t>
      </w:r>
      <w:r w:rsidR="003B1499" w:rsidRPr="003B1499">
        <w:rPr>
          <w:lang w:eastAsia="en-US"/>
        </w:rPr>
        <w:t xml:space="preserve">isurgājēja 4x4 </w:t>
      </w:r>
      <w:proofErr w:type="spellStart"/>
      <w:r w:rsidR="003B1499" w:rsidRPr="003B1499">
        <w:rPr>
          <w:lang w:eastAsia="en-US"/>
        </w:rPr>
        <w:t>kvadracikla</w:t>
      </w:r>
      <w:proofErr w:type="spellEnd"/>
      <w:r w:rsidR="003B1499" w:rsidRPr="003B1499">
        <w:rPr>
          <w:lang w:eastAsia="en-US"/>
        </w:rPr>
        <w:t xml:space="preserve"> </w:t>
      </w:r>
      <w:r w:rsidR="001351EA">
        <w:rPr>
          <w:lang w:eastAsia="en-US"/>
        </w:rPr>
        <w:t>p</w:t>
      </w:r>
      <w:r w:rsidR="00AE5220" w:rsidRPr="00AE5220">
        <w:rPr>
          <w:lang w:eastAsia="en-US"/>
        </w:rPr>
        <w:t>iegāde”</w:t>
      </w:r>
      <w:r w:rsidR="00A7178F" w:rsidRPr="00F22EA6">
        <w:rPr>
          <w:lang w:eastAsia="en-US"/>
        </w:rPr>
        <w:t xml:space="preserve">, </w:t>
      </w:r>
      <w:r w:rsidRPr="00CB3A80">
        <w:rPr>
          <w:lang w:eastAsia="en-US"/>
        </w:rPr>
        <w:t>turpmāk – Iepirkums, rezultātiem un Pārdevēja iesniegto Finanšu piedāvājumu un Tehnisko piedāvājumu, turpmāk – Piedāvājums, noslēdz šo līgumu, turpmāk – Līgums,  par sekojošo:</w:t>
      </w:r>
    </w:p>
    <w:p w14:paraId="5FAF82E7" w14:textId="77777777" w:rsidR="00280781" w:rsidRPr="00F22EA6" w:rsidRDefault="00280781" w:rsidP="00280781">
      <w:pPr>
        <w:jc w:val="both"/>
        <w:rPr>
          <w:lang w:eastAsia="en-US"/>
        </w:rPr>
      </w:pPr>
    </w:p>
    <w:p w14:paraId="2FE8E4B0" w14:textId="77777777" w:rsidR="00FB648A" w:rsidRPr="005D5B19" w:rsidRDefault="00FB648A" w:rsidP="00FB648A">
      <w:pPr>
        <w:widowControl w:val="0"/>
        <w:numPr>
          <w:ilvl w:val="0"/>
          <w:numId w:val="1"/>
        </w:numPr>
        <w:overflowPunct w:val="0"/>
        <w:autoSpaceDE w:val="0"/>
        <w:autoSpaceDN w:val="0"/>
        <w:adjustRightInd w:val="0"/>
        <w:jc w:val="center"/>
      </w:pPr>
      <w:r w:rsidRPr="001365C0">
        <w:rPr>
          <w:b/>
          <w:bCs/>
        </w:rPr>
        <w:t xml:space="preserve">LĪGUMA PRIEKŠMETS UN </w:t>
      </w:r>
      <w:r>
        <w:rPr>
          <w:b/>
          <w:bCs/>
        </w:rPr>
        <w:t>PRECES PIEGĀDES TERMIŅŠ</w:t>
      </w:r>
    </w:p>
    <w:p w14:paraId="4F364813" w14:textId="77777777" w:rsidR="005D5B19" w:rsidRPr="001365C0" w:rsidRDefault="005D5B19" w:rsidP="005D5B19">
      <w:pPr>
        <w:widowControl w:val="0"/>
        <w:overflowPunct w:val="0"/>
        <w:autoSpaceDE w:val="0"/>
        <w:autoSpaceDN w:val="0"/>
        <w:adjustRightInd w:val="0"/>
        <w:ind w:left="360"/>
      </w:pPr>
    </w:p>
    <w:p w14:paraId="61910E53" w14:textId="3033F212" w:rsidR="00F65CA0" w:rsidRDefault="00F65CA0" w:rsidP="00C77203">
      <w:pPr>
        <w:pStyle w:val="ListParagraph"/>
        <w:numPr>
          <w:ilvl w:val="1"/>
          <w:numId w:val="1"/>
        </w:numPr>
        <w:jc w:val="both"/>
        <w:rPr>
          <w:lang w:eastAsia="en-US"/>
        </w:rPr>
      </w:pPr>
      <w:r w:rsidRPr="00F65CA0">
        <w:rPr>
          <w:lang w:eastAsia="en-US"/>
        </w:rPr>
        <w:t xml:space="preserve">Pārdevējs saskaņā ar Pircēja pasūtījumu, Iepirkuma nolikumu un atbilstoši Tehniskajai </w:t>
      </w:r>
      <w:r w:rsidRPr="00F65CA0">
        <w:rPr>
          <w:lang w:eastAsia="en-US"/>
        </w:rPr>
        <w:t xml:space="preserve">specifikācijai (1.pielikums), piegādā Pircējam </w:t>
      </w:r>
      <w:r w:rsidR="00AE5220" w:rsidRPr="00AE5220">
        <w:t xml:space="preserve"> </w:t>
      </w:r>
      <w:r w:rsidR="003B1499" w:rsidRPr="003B1499">
        <w:rPr>
          <w:lang w:eastAsia="en-US"/>
        </w:rPr>
        <w:t xml:space="preserve">visurgājēja 4x4 </w:t>
      </w:r>
      <w:proofErr w:type="spellStart"/>
      <w:r w:rsidR="003B1499" w:rsidRPr="003B1499">
        <w:rPr>
          <w:lang w:eastAsia="en-US"/>
        </w:rPr>
        <w:t>kvadracikl</w:t>
      </w:r>
      <w:r w:rsidR="003B1499">
        <w:rPr>
          <w:lang w:eastAsia="en-US"/>
        </w:rPr>
        <w:t>u</w:t>
      </w:r>
      <w:proofErr w:type="spellEnd"/>
      <w:r w:rsidR="00DA49D4">
        <w:rPr>
          <w:lang w:eastAsia="en-US"/>
        </w:rPr>
        <w:t xml:space="preserve"> </w:t>
      </w:r>
      <w:r w:rsidR="00C77203" w:rsidRPr="00C77203">
        <w:rPr>
          <w:lang w:eastAsia="en-US"/>
        </w:rPr>
        <w:t xml:space="preserve">TGB BLADE </w:t>
      </w:r>
      <w:r w:rsidR="00C77203" w:rsidRPr="00C77203">
        <w:rPr>
          <w:lang w:eastAsia="en-US"/>
        </w:rPr>
        <w:t>1000i LT EPS</w:t>
      </w:r>
      <w:r w:rsidRPr="00F65CA0">
        <w:rPr>
          <w:lang w:eastAsia="en-US"/>
        </w:rPr>
        <w:t>, turpmāk – Prece, bet Pircējs pieņem īpašumā Preci, kas atbilst Pārdevēja iesni</w:t>
      </w:r>
      <w:r w:rsidR="009B74CE">
        <w:rPr>
          <w:lang w:eastAsia="en-US"/>
        </w:rPr>
        <w:t>egtajam P</w:t>
      </w:r>
      <w:r w:rsidRPr="00F65CA0">
        <w:rPr>
          <w:lang w:eastAsia="en-US"/>
        </w:rPr>
        <w:t>iedāvājumam</w:t>
      </w:r>
      <w:r w:rsidR="009B74CE">
        <w:rPr>
          <w:lang w:eastAsia="en-US"/>
        </w:rPr>
        <w:t xml:space="preserve"> </w:t>
      </w:r>
      <w:r w:rsidR="009B74CE" w:rsidRPr="00F65CA0">
        <w:rPr>
          <w:lang w:eastAsia="en-US"/>
        </w:rPr>
        <w:t>(2.pielikums)</w:t>
      </w:r>
      <w:r w:rsidRPr="00F65CA0">
        <w:rPr>
          <w:lang w:eastAsia="en-US"/>
        </w:rPr>
        <w:t xml:space="preserve"> Iepirkumā</w:t>
      </w:r>
      <w:r w:rsidR="009B74CE">
        <w:rPr>
          <w:lang w:eastAsia="en-US"/>
        </w:rPr>
        <w:t>.</w:t>
      </w:r>
    </w:p>
    <w:p w14:paraId="0E94C8F5" w14:textId="676123B7" w:rsidR="00FB648A" w:rsidRPr="00FB648A" w:rsidRDefault="00F65CA0" w:rsidP="00FB648A">
      <w:pPr>
        <w:pStyle w:val="ListParagraph"/>
        <w:numPr>
          <w:ilvl w:val="1"/>
          <w:numId w:val="1"/>
        </w:numPr>
        <w:jc w:val="both"/>
        <w:rPr>
          <w:lang w:eastAsia="en-US"/>
        </w:rPr>
      </w:pPr>
      <w:r>
        <w:rPr>
          <w:lang w:eastAsia="en-US"/>
        </w:rPr>
        <w:t xml:space="preserve">Pārdevējs piegādā Preci </w:t>
      </w:r>
      <w:r w:rsidRPr="00DA49D4">
        <w:rPr>
          <w:b/>
          <w:lang w:eastAsia="en-US"/>
        </w:rPr>
        <w:t>ne vēlāk kā līdz 201</w:t>
      </w:r>
      <w:r w:rsidR="007F0F01" w:rsidRPr="00DA49D4">
        <w:rPr>
          <w:b/>
          <w:lang w:eastAsia="en-US"/>
        </w:rPr>
        <w:t>8</w:t>
      </w:r>
      <w:r w:rsidRPr="00DA49D4">
        <w:rPr>
          <w:b/>
          <w:lang w:eastAsia="en-US"/>
        </w:rPr>
        <w:t xml:space="preserve">.gada </w:t>
      </w:r>
      <w:r w:rsidR="007F0F01" w:rsidRPr="00DA49D4">
        <w:rPr>
          <w:b/>
          <w:lang w:eastAsia="en-US"/>
        </w:rPr>
        <w:t>7.aprīlim</w:t>
      </w:r>
      <w:r w:rsidR="00FB648A">
        <w:rPr>
          <w:lang w:eastAsia="en-US"/>
        </w:rPr>
        <w:t xml:space="preserve"> </w:t>
      </w:r>
      <w:r w:rsidR="00FB648A" w:rsidRPr="00FB648A">
        <w:rPr>
          <w:lang w:eastAsia="en-US"/>
        </w:rPr>
        <w:t>(</w:t>
      </w:r>
      <w:r w:rsidR="00AE5220">
        <w:rPr>
          <w:lang w:eastAsia="en-US"/>
        </w:rPr>
        <w:t xml:space="preserve">2 </w:t>
      </w:r>
      <w:r w:rsidR="00AE5220" w:rsidRPr="00FB648A">
        <w:rPr>
          <w:lang w:eastAsia="en-US"/>
        </w:rPr>
        <w:t>(</w:t>
      </w:r>
      <w:r w:rsidR="00AE5220">
        <w:rPr>
          <w:lang w:eastAsia="en-US"/>
        </w:rPr>
        <w:t>divu</w:t>
      </w:r>
      <w:r w:rsidR="00AE5220" w:rsidRPr="00FB648A">
        <w:rPr>
          <w:lang w:eastAsia="en-US"/>
        </w:rPr>
        <w:t xml:space="preserve">) </w:t>
      </w:r>
      <w:r w:rsidR="00FB648A" w:rsidRPr="00FB648A">
        <w:rPr>
          <w:lang w:eastAsia="en-US"/>
        </w:rPr>
        <w:t>mēnešu laikā no Līguma noslēgšanas dienas).</w:t>
      </w:r>
    </w:p>
    <w:p w14:paraId="21892069" w14:textId="77777777" w:rsidR="00F65CA0" w:rsidRDefault="00F65CA0" w:rsidP="00FB648A">
      <w:pPr>
        <w:pStyle w:val="ListParagraph"/>
        <w:numPr>
          <w:ilvl w:val="1"/>
          <w:numId w:val="1"/>
        </w:numPr>
        <w:jc w:val="both"/>
        <w:rPr>
          <w:lang w:eastAsia="en-US"/>
        </w:rPr>
      </w:pPr>
      <w:r>
        <w:rPr>
          <w:lang w:eastAsia="en-US"/>
        </w:rPr>
        <w:t>Līgums stājas spēkā no tā parakstīšanas brīža un ir spēkā līdz Līdzēju saistību pilnīgai izpildei.</w:t>
      </w:r>
    </w:p>
    <w:p w14:paraId="121F21AC" w14:textId="77777777" w:rsidR="00F65CA0" w:rsidRDefault="00F65CA0" w:rsidP="00F65CA0">
      <w:pPr>
        <w:pStyle w:val="ListParagraph"/>
        <w:ind w:left="435"/>
        <w:jc w:val="both"/>
        <w:rPr>
          <w:lang w:eastAsia="en-US"/>
        </w:rPr>
      </w:pPr>
    </w:p>
    <w:p w14:paraId="08942168" w14:textId="77777777" w:rsidR="00FB648A" w:rsidRPr="005D5B19" w:rsidRDefault="00FB648A" w:rsidP="00FB648A">
      <w:pPr>
        <w:widowControl w:val="0"/>
        <w:numPr>
          <w:ilvl w:val="0"/>
          <w:numId w:val="15"/>
        </w:numPr>
        <w:overflowPunct w:val="0"/>
        <w:autoSpaceDE w:val="0"/>
        <w:autoSpaceDN w:val="0"/>
        <w:adjustRightInd w:val="0"/>
        <w:jc w:val="center"/>
        <w:rPr>
          <w:lang w:eastAsia="en-US"/>
        </w:rPr>
      </w:pPr>
      <w:r w:rsidRPr="00FB648A">
        <w:rPr>
          <w:b/>
          <w:bCs/>
          <w:lang w:eastAsia="en-US"/>
        </w:rPr>
        <w:t>LĪGUMCENA UN NORĒĶINU KĀRTĪBA</w:t>
      </w:r>
    </w:p>
    <w:p w14:paraId="7077D724" w14:textId="77777777" w:rsidR="005D5B19" w:rsidRPr="00FB648A" w:rsidRDefault="005D5B19" w:rsidP="005D5B19">
      <w:pPr>
        <w:widowControl w:val="0"/>
        <w:overflowPunct w:val="0"/>
        <w:autoSpaceDE w:val="0"/>
        <w:autoSpaceDN w:val="0"/>
        <w:adjustRightInd w:val="0"/>
        <w:ind w:left="360"/>
        <w:rPr>
          <w:lang w:eastAsia="en-US"/>
        </w:rPr>
      </w:pPr>
    </w:p>
    <w:p w14:paraId="35D24F40" w14:textId="53DA6944" w:rsidR="00FB648A" w:rsidRPr="00FB648A" w:rsidRDefault="00FB648A" w:rsidP="00750EBE">
      <w:pPr>
        <w:widowControl w:val="0"/>
        <w:numPr>
          <w:ilvl w:val="1"/>
          <w:numId w:val="15"/>
        </w:numPr>
        <w:tabs>
          <w:tab w:val="clear" w:pos="792"/>
        </w:tabs>
        <w:overflowPunct w:val="0"/>
        <w:autoSpaceDE w:val="0"/>
        <w:autoSpaceDN w:val="0"/>
        <w:adjustRightInd w:val="0"/>
        <w:ind w:left="426"/>
        <w:jc w:val="both"/>
        <w:rPr>
          <w:lang w:eastAsia="en-US"/>
        </w:rPr>
      </w:pPr>
      <w:r w:rsidRPr="00FB648A">
        <w:rPr>
          <w:lang w:eastAsia="en-US"/>
        </w:rPr>
        <w:t xml:space="preserve">Maksa par Preci ir </w:t>
      </w:r>
      <w:r w:rsidR="007F0F01" w:rsidRPr="00750EBE">
        <w:rPr>
          <w:b/>
          <w:lang w:eastAsia="en-US"/>
        </w:rPr>
        <w:t>9594,22</w:t>
      </w:r>
      <w:r w:rsidRPr="00FB648A">
        <w:rPr>
          <w:lang w:eastAsia="en-US"/>
        </w:rPr>
        <w:t xml:space="preserve"> </w:t>
      </w:r>
      <w:proofErr w:type="spellStart"/>
      <w:r w:rsidR="004C447E" w:rsidRPr="00FB648A">
        <w:rPr>
          <w:i/>
          <w:lang w:eastAsia="en-US"/>
        </w:rPr>
        <w:t>euro</w:t>
      </w:r>
      <w:proofErr w:type="spellEnd"/>
      <w:r w:rsidR="004C447E" w:rsidRPr="00FB648A">
        <w:rPr>
          <w:lang w:eastAsia="en-US"/>
        </w:rPr>
        <w:t xml:space="preserve"> </w:t>
      </w:r>
      <w:r w:rsidRPr="00FB648A">
        <w:rPr>
          <w:lang w:eastAsia="en-US"/>
        </w:rPr>
        <w:t>(</w:t>
      </w:r>
      <w:r w:rsidR="007F0F01">
        <w:rPr>
          <w:lang w:eastAsia="en-US"/>
        </w:rPr>
        <w:t>deviņi tūkstoši pieci simti deviņdesmit četri</w:t>
      </w:r>
      <w:r w:rsidRPr="00FB648A">
        <w:rPr>
          <w:lang w:eastAsia="en-US"/>
        </w:rPr>
        <w:t xml:space="preserve"> </w:t>
      </w:r>
      <w:proofErr w:type="spellStart"/>
      <w:r w:rsidRPr="00CB3A80">
        <w:rPr>
          <w:i/>
          <w:lang w:eastAsia="en-US"/>
        </w:rPr>
        <w:t>euro</w:t>
      </w:r>
      <w:proofErr w:type="spellEnd"/>
      <w:r w:rsidRPr="00FB648A">
        <w:rPr>
          <w:lang w:eastAsia="en-US"/>
        </w:rPr>
        <w:t xml:space="preserve"> un </w:t>
      </w:r>
      <w:r w:rsidR="007F0F01">
        <w:rPr>
          <w:lang w:eastAsia="en-US"/>
        </w:rPr>
        <w:t>22</w:t>
      </w:r>
      <w:r w:rsidRPr="00FB648A">
        <w:rPr>
          <w:lang w:eastAsia="en-US"/>
        </w:rPr>
        <w:t xml:space="preserve"> centi)</w:t>
      </w:r>
      <w:r w:rsidR="00210726">
        <w:rPr>
          <w:lang w:eastAsia="en-US"/>
        </w:rPr>
        <w:t>,</w:t>
      </w:r>
      <w:r w:rsidRPr="00FB648A">
        <w:rPr>
          <w:lang w:eastAsia="en-US"/>
        </w:rPr>
        <w:t xml:space="preserve">  pievienotās vērtības nodoklis 21 % (divdesmit viens procents) </w:t>
      </w:r>
      <w:r w:rsidR="007F0F01" w:rsidRPr="00750EBE">
        <w:rPr>
          <w:b/>
          <w:lang w:eastAsia="en-US"/>
        </w:rPr>
        <w:t>2014,79</w:t>
      </w:r>
      <w:r w:rsidRPr="00FB648A">
        <w:rPr>
          <w:lang w:eastAsia="en-US"/>
        </w:rPr>
        <w:t xml:space="preserve"> </w:t>
      </w:r>
      <w:proofErr w:type="spellStart"/>
      <w:r w:rsidR="004C447E" w:rsidRPr="00FB648A">
        <w:rPr>
          <w:i/>
          <w:lang w:eastAsia="en-US"/>
        </w:rPr>
        <w:t>euro</w:t>
      </w:r>
      <w:proofErr w:type="spellEnd"/>
      <w:r w:rsidR="004C447E" w:rsidRPr="00FB648A">
        <w:rPr>
          <w:lang w:eastAsia="en-US"/>
        </w:rPr>
        <w:t xml:space="preserve"> </w:t>
      </w:r>
      <w:r w:rsidRPr="00FB648A">
        <w:rPr>
          <w:lang w:eastAsia="en-US"/>
        </w:rPr>
        <w:t>(</w:t>
      </w:r>
      <w:r w:rsidR="007F0F01">
        <w:rPr>
          <w:lang w:eastAsia="en-US"/>
        </w:rPr>
        <w:t>divi tūkstoši četrpadsmit</w:t>
      </w:r>
      <w:r w:rsidR="004C447E">
        <w:rPr>
          <w:lang w:eastAsia="en-US"/>
        </w:rPr>
        <w:t xml:space="preserve"> </w:t>
      </w:r>
      <w:proofErr w:type="spellStart"/>
      <w:r w:rsidRPr="00CB3A80">
        <w:rPr>
          <w:i/>
          <w:lang w:eastAsia="en-US"/>
        </w:rPr>
        <w:t>euro</w:t>
      </w:r>
      <w:proofErr w:type="spellEnd"/>
      <w:r w:rsidRPr="00FB648A">
        <w:rPr>
          <w:lang w:eastAsia="en-US"/>
        </w:rPr>
        <w:t xml:space="preserve"> un </w:t>
      </w:r>
      <w:r w:rsidR="001E414F">
        <w:rPr>
          <w:lang w:eastAsia="en-US"/>
        </w:rPr>
        <w:t>79</w:t>
      </w:r>
      <w:r w:rsidRPr="00FB648A">
        <w:rPr>
          <w:lang w:eastAsia="en-US"/>
        </w:rPr>
        <w:t xml:space="preserve"> centi). Kopējā līgumcena, tai skaitā pievienotās vērtības nodoklis, ir </w:t>
      </w:r>
      <w:r w:rsidR="007F0F01" w:rsidRPr="00750EBE">
        <w:rPr>
          <w:b/>
          <w:lang w:eastAsia="en-US"/>
        </w:rPr>
        <w:t>11</w:t>
      </w:r>
      <w:r w:rsidR="001E414F" w:rsidRPr="00750EBE">
        <w:rPr>
          <w:b/>
          <w:lang w:eastAsia="en-US"/>
        </w:rPr>
        <w:t xml:space="preserve"> </w:t>
      </w:r>
      <w:r w:rsidR="007F0F01" w:rsidRPr="00750EBE">
        <w:rPr>
          <w:b/>
          <w:lang w:eastAsia="en-US"/>
        </w:rPr>
        <w:t>609,01</w:t>
      </w:r>
      <w:r w:rsidRPr="00FB648A">
        <w:rPr>
          <w:lang w:eastAsia="en-US"/>
        </w:rPr>
        <w:t xml:space="preserve"> </w:t>
      </w:r>
      <w:proofErr w:type="spellStart"/>
      <w:r w:rsidR="004C447E" w:rsidRPr="007F0F01">
        <w:rPr>
          <w:i/>
          <w:lang w:eastAsia="en-US"/>
        </w:rPr>
        <w:t>euro</w:t>
      </w:r>
      <w:proofErr w:type="spellEnd"/>
      <w:r w:rsidR="004C447E" w:rsidRPr="00FB648A">
        <w:rPr>
          <w:lang w:eastAsia="en-US"/>
        </w:rPr>
        <w:t xml:space="preserve"> </w:t>
      </w:r>
      <w:r w:rsidRPr="00FB648A">
        <w:rPr>
          <w:lang w:eastAsia="en-US"/>
        </w:rPr>
        <w:t>(</w:t>
      </w:r>
      <w:r w:rsidR="001E414F">
        <w:rPr>
          <w:lang w:eastAsia="en-US"/>
        </w:rPr>
        <w:t>vienpadsmit tūkstoši seši simti deviņi</w:t>
      </w:r>
      <w:r w:rsidR="004C447E">
        <w:rPr>
          <w:lang w:eastAsia="en-US"/>
        </w:rPr>
        <w:t xml:space="preserve"> </w:t>
      </w:r>
      <w:proofErr w:type="spellStart"/>
      <w:r w:rsidRPr="007F0F01">
        <w:rPr>
          <w:i/>
          <w:lang w:eastAsia="en-US"/>
        </w:rPr>
        <w:t>euro</w:t>
      </w:r>
      <w:proofErr w:type="spellEnd"/>
      <w:r w:rsidRPr="00FB648A">
        <w:rPr>
          <w:lang w:eastAsia="en-US"/>
        </w:rPr>
        <w:t xml:space="preserve"> un </w:t>
      </w:r>
      <w:r w:rsidR="001E414F">
        <w:rPr>
          <w:lang w:eastAsia="en-US"/>
        </w:rPr>
        <w:t>01 cents</w:t>
      </w:r>
      <w:r w:rsidRPr="00FB648A">
        <w:rPr>
          <w:lang w:eastAsia="en-US"/>
        </w:rPr>
        <w:t>) turpmāk – Līgumcena.</w:t>
      </w:r>
    </w:p>
    <w:p w14:paraId="60371421" w14:textId="2A2EFE4A" w:rsidR="00FB648A" w:rsidRPr="00FB648A" w:rsidRDefault="00FB648A" w:rsidP="00FB648A">
      <w:pPr>
        <w:numPr>
          <w:ilvl w:val="1"/>
          <w:numId w:val="15"/>
        </w:numPr>
        <w:tabs>
          <w:tab w:val="clear" w:pos="792"/>
          <w:tab w:val="num" w:pos="567"/>
        </w:tabs>
        <w:ind w:left="426" w:hanging="426"/>
        <w:contextualSpacing/>
        <w:jc w:val="both"/>
        <w:rPr>
          <w:color w:val="FF0000"/>
        </w:rPr>
      </w:pPr>
      <w:r w:rsidRPr="00FB648A">
        <w:t xml:space="preserve">Pārdevējs apņemas pārskaitīt 2.1.punktā noteikto Līgumcenu, </w:t>
      </w:r>
      <w:r w:rsidR="001E414F">
        <w:rPr>
          <w:lang w:eastAsia="en-US"/>
        </w:rPr>
        <w:t>11 609,01</w:t>
      </w:r>
      <w:r w:rsidR="001E414F" w:rsidRPr="00FB648A">
        <w:rPr>
          <w:lang w:eastAsia="en-US"/>
        </w:rPr>
        <w:t xml:space="preserve"> </w:t>
      </w:r>
      <w:proofErr w:type="spellStart"/>
      <w:r w:rsidR="001E414F" w:rsidRPr="007F0F01">
        <w:rPr>
          <w:i/>
          <w:lang w:eastAsia="en-US"/>
        </w:rPr>
        <w:t>euro</w:t>
      </w:r>
      <w:proofErr w:type="spellEnd"/>
      <w:r w:rsidR="001E414F" w:rsidRPr="00FB648A">
        <w:rPr>
          <w:lang w:eastAsia="en-US"/>
        </w:rPr>
        <w:t xml:space="preserve"> (</w:t>
      </w:r>
      <w:r w:rsidR="001E414F">
        <w:rPr>
          <w:lang w:eastAsia="en-US"/>
        </w:rPr>
        <w:t xml:space="preserve">vienpadsmit tūkstoši seši simti deviņi </w:t>
      </w:r>
      <w:proofErr w:type="spellStart"/>
      <w:r w:rsidR="001E414F" w:rsidRPr="007F0F01">
        <w:rPr>
          <w:i/>
          <w:lang w:eastAsia="en-US"/>
        </w:rPr>
        <w:t>euro</w:t>
      </w:r>
      <w:proofErr w:type="spellEnd"/>
      <w:r w:rsidR="001E414F" w:rsidRPr="00FB648A">
        <w:rPr>
          <w:lang w:eastAsia="en-US"/>
        </w:rPr>
        <w:t xml:space="preserve"> un </w:t>
      </w:r>
      <w:r w:rsidR="001E414F">
        <w:rPr>
          <w:lang w:eastAsia="en-US"/>
        </w:rPr>
        <w:t>01 cents</w:t>
      </w:r>
      <w:r w:rsidR="001E414F" w:rsidRPr="00FB648A">
        <w:rPr>
          <w:lang w:eastAsia="en-US"/>
        </w:rPr>
        <w:t>)</w:t>
      </w:r>
      <w:r w:rsidR="001E414F">
        <w:rPr>
          <w:lang w:eastAsia="en-US"/>
        </w:rPr>
        <w:t>,</w:t>
      </w:r>
      <w:r w:rsidRPr="00FB648A">
        <w:t xml:space="preserve"> uz Pārdevēja norādīto bankas kontu 15 (piecpadsmit) darba dienu laikā </w:t>
      </w:r>
      <w:r w:rsidRPr="00FB648A">
        <w:rPr>
          <w:iCs/>
        </w:rPr>
        <w:t xml:space="preserve">no dienas, kad Līdzēji </w:t>
      </w:r>
      <w:r w:rsidRPr="00FB648A">
        <w:t>vai to pilnvaroti pārstāvji ir parakstījuši Līguma 3.1.punktā noteikto Preces pieņemšanas-nodošanas aktu (turpmāk - Preces pieņemšanas – nodošanas akts), kurš tiek parakstīts pēc Preces piegādes pabeigšanas, pie nosacījuma, ja Prece Līgumā noteiktajā kārtībā ir reģistrēta uz Pircēja vārda Ceļu satiksmes drošības direkcijā</w:t>
      </w:r>
      <w:r w:rsidR="0052087E">
        <w:t xml:space="preserve"> (</w:t>
      </w:r>
      <w:r w:rsidRPr="00FB648A">
        <w:t>turpmāk – CSDD</w:t>
      </w:r>
      <w:r w:rsidR="0052087E">
        <w:t>)</w:t>
      </w:r>
      <w:r w:rsidR="00750EBE">
        <w:t xml:space="preserve">, </w:t>
      </w:r>
      <w:r w:rsidRPr="00FB648A">
        <w:t>par to ir sagatavoti un iesniegti Pircējam attiecīgie Preces reģistrācijas dokumenti</w:t>
      </w:r>
      <w:r w:rsidR="00750EBE">
        <w:t>,</w:t>
      </w:r>
      <w:r w:rsidRPr="00FB648A">
        <w:t xml:space="preserve"> ir izpildīti visi Līguma nosacījumi par Preces piegādi</w:t>
      </w:r>
      <w:r w:rsidR="00750EBE">
        <w:t xml:space="preserve"> </w:t>
      </w:r>
      <w:r w:rsidR="00750EBE" w:rsidRPr="00E27FC8">
        <w:t>un Pārdevējs iesniedzis rēķinu.</w:t>
      </w:r>
    </w:p>
    <w:p w14:paraId="2DCD0CC7" w14:textId="48FF0B80" w:rsidR="00BF5B97" w:rsidRPr="00BF5B97" w:rsidRDefault="00FB648A" w:rsidP="00C77203">
      <w:pPr>
        <w:pStyle w:val="ListParagraph"/>
        <w:numPr>
          <w:ilvl w:val="1"/>
          <w:numId w:val="15"/>
        </w:numPr>
        <w:tabs>
          <w:tab w:val="clear" w:pos="792"/>
        </w:tabs>
        <w:ind w:left="426"/>
        <w:jc w:val="both"/>
        <w:rPr>
          <w:lang w:eastAsia="en-US"/>
        </w:rPr>
      </w:pPr>
      <w:r w:rsidRPr="00FB648A">
        <w:rPr>
          <w:lang w:eastAsia="en-US"/>
        </w:rPr>
        <w:t xml:space="preserve">Ja Pircējs neveic samaksu par Preci laikā, tad Pircējs maksā līgumsodu 0.1% (viena desmitā daļa no procenta) apmērā no laikā nesamaksātās summas, par katru nokavēto maksājuma </w:t>
      </w:r>
      <w:r w:rsidRPr="00FB648A">
        <w:rPr>
          <w:lang w:eastAsia="en-US"/>
        </w:rPr>
        <w:lastRenderedPageBreak/>
        <w:t>dienu, bet kopsummā ne vairāk kā 10% (desmit procenti) no Līgumcenas.</w:t>
      </w:r>
      <w:r w:rsidR="00BF5B97" w:rsidRPr="00BF5B97">
        <w:t xml:space="preserve"> </w:t>
      </w:r>
      <w:r w:rsidR="00BF5B97" w:rsidRPr="00BF5B97">
        <w:rPr>
          <w:lang w:eastAsia="en-US"/>
        </w:rPr>
        <w:t>P</w:t>
      </w:r>
      <w:r w:rsidR="00BF5B97">
        <w:rPr>
          <w:lang w:eastAsia="en-US"/>
        </w:rPr>
        <w:t>ircējs</w:t>
      </w:r>
      <w:r w:rsidR="00BF5B97" w:rsidRPr="00BF5B97">
        <w:rPr>
          <w:lang w:eastAsia="en-US"/>
        </w:rPr>
        <w:t xml:space="preserve"> nemaksā līgumsodu, ja maksājuma kavējums noticis no P</w:t>
      </w:r>
      <w:r w:rsidR="00BF5B97">
        <w:rPr>
          <w:lang w:eastAsia="en-US"/>
        </w:rPr>
        <w:t>ircēja</w:t>
      </w:r>
      <w:r w:rsidR="00BF5B97" w:rsidRPr="00BF5B97">
        <w:rPr>
          <w:lang w:eastAsia="en-US"/>
        </w:rPr>
        <w:t xml:space="preserve">  neatkarīgu iemeslu dēļ. </w:t>
      </w:r>
    </w:p>
    <w:p w14:paraId="3657C339" w14:textId="77777777" w:rsidR="00FB648A" w:rsidRPr="00FB648A" w:rsidRDefault="00FB648A" w:rsidP="00FB648A">
      <w:pPr>
        <w:widowControl w:val="0"/>
        <w:numPr>
          <w:ilvl w:val="1"/>
          <w:numId w:val="15"/>
        </w:numPr>
        <w:tabs>
          <w:tab w:val="clear" w:pos="792"/>
          <w:tab w:val="num" w:pos="567"/>
        </w:tabs>
        <w:overflowPunct w:val="0"/>
        <w:autoSpaceDE w:val="0"/>
        <w:autoSpaceDN w:val="0"/>
        <w:adjustRightInd w:val="0"/>
        <w:ind w:left="426" w:hanging="426"/>
        <w:jc w:val="both"/>
        <w:rPr>
          <w:lang w:eastAsia="en-US"/>
        </w:rPr>
      </w:pPr>
      <w:r w:rsidRPr="00FB648A">
        <w:rPr>
          <w:lang w:eastAsia="en-US"/>
        </w:rPr>
        <w:t xml:space="preserve">Līgumā noteikts Pircēja maksājums ir uzskatāms par izpildītu dienā, kad Līgumā noteikts maksājums ir saņemts Pārdevēja Līgumā norādītajā bankas kontā. </w:t>
      </w:r>
    </w:p>
    <w:p w14:paraId="5FE92CDC" w14:textId="21C8D4CC" w:rsidR="00FB648A" w:rsidRPr="00FB648A" w:rsidRDefault="00FB648A" w:rsidP="00FB648A">
      <w:pPr>
        <w:widowControl w:val="0"/>
        <w:numPr>
          <w:ilvl w:val="1"/>
          <w:numId w:val="15"/>
        </w:numPr>
        <w:tabs>
          <w:tab w:val="clear" w:pos="792"/>
          <w:tab w:val="num" w:pos="567"/>
        </w:tabs>
        <w:overflowPunct w:val="0"/>
        <w:autoSpaceDE w:val="0"/>
        <w:autoSpaceDN w:val="0"/>
        <w:adjustRightInd w:val="0"/>
        <w:ind w:left="426" w:hanging="426"/>
        <w:jc w:val="both"/>
        <w:rPr>
          <w:lang w:eastAsia="en-US"/>
        </w:rPr>
      </w:pPr>
      <w:r w:rsidRPr="00FB648A">
        <w:rPr>
          <w:lang w:eastAsia="en-US"/>
        </w:rPr>
        <w:t>Par pilna norēķina dienu tiek uzskatīta diena, kurā P</w:t>
      </w:r>
      <w:r w:rsidR="001813CB">
        <w:rPr>
          <w:lang w:eastAsia="en-US"/>
        </w:rPr>
        <w:t>ircējs</w:t>
      </w:r>
      <w:r w:rsidRPr="00FB648A">
        <w:rPr>
          <w:lang w:eastAsia="en-US"/>
        </w:rPr>
        <w:t xml:space="preserve"> un </w:t>
      </w:r>
      <w:r w:rsidR="001813CB">
        <w:rPr>
          <w:lang w:eastAsia="en-US"/>
        </w:rPr>
        <w:t>Pārdevējs</w:t>
      </w:r>
      <w:r w:rsidRPr="00FB648A">
        <w:rPr>
          <w:lang w:eastAsia="en-US"/>
        </w:rPr>
        <w:t xml:space="preserve"> izpildījuši visas savstarpējās saistības, ko uzliek Līgums.</w:t>
      </w:r>
    </w:p>
    <w:p w14:paraId="0F6AD4E2" w14:textId="77777777" w:rsidR="00FB648A" w:rsidRPr="00FB648A" w:rsidRDefault="00FB648A" w:rsidP="00FB648A">
      <w:pPr>
        <w:widowControl w:val="0"/>
        <w:tabs>
          <w:tab w:val="left" w:pos="561"/>
        </w:tabs>
        <w:overflowPunct w:val="0"/>
        <w:autoSpaceDE w:val="0"/>
        <w:autoSpaceDN w:val="0"/>
        <w:adjustRightInd w:val="0"/>
        <w:ind w:left="792"/>
        <w:jc w:val="both"/>
        <w:rPr>
          <w:lang w:eastAsia="en-US"/>
        </w:rPr>
      </w:pPr>
    </w:p>
    <w:p w14:paraId="1075973B" w14:textId="77777777" w:rsidR="00FB648A" w:rsidRDefault="00FB648A" w:rsidP="00FB648A">
      <w:pPr>
        <w:widowControl w:val="0"/>
        <w:numPr>
          <w:ilvl w:val="0"/>
          <w:numId w:val="15"/>
        </w:numPr>
        <w:overflowPunct w:val="0"/>
        <w:autoSpaceDE w:val="0"/>
        <w:autoSpaceDN w:val="0"/>
        <w:adjustRightInd w:val="0"/>
        <w:jc w:val="center"/>
        <w:rPr>
          <w:b/>
          <w:bCs/>
          <w:lang w:eastAsia="en-US"/>
        </w:rPr>
      </w:pPr>
      <w:r w:rsidRPr="00FB648A">
        <w:rPr>
          <w:b/>
          <w:bCs/>
          <w:lang w:eastAsia="en-US"/>
        </w:rPr>
        <w:t>PRECES PIEŅEMŠANAS UN NODOŠANAS NOSACĪJUMI</w:t>
      </w:r>
    </w:p>
    <w:p w14:paraId="408582E7" w14:textId="77777777" w:rsidR="005D5B19" w:rsidRPr="00FB648A" w:rsidRDefault="005D5B19" w:rsidP="005D5B19">
      <w:pPr>
        <w:widowControl w:val="0"/>
        <w:overflowPunct w:val="0"/>
        <w:autoSpaceDE w:val="0"/>
        <w:autoSpaceDN w:val="0"/>
        <w:adjustRightInd w:val="0"/>
        <w:ind w:left="360"/>
        <w:rPr>
          <w:b/>
          <w:bCs/>
          <w:lang w:eastAsia="en-US"/>
        </w:rPr>
      </w:pPr>
    </w:p>
    <w:p w14:paraId="0A375D99" w14:textId="0542387E" w:rsidR="00FB648A" w:rsidRPr="00FB648A" w:rsidRDefault="00FB648A" w:rsidP="00750EBE">
      <w:pPr>
        <w:widowControl w:val="0"/>
        <w:numPr>
          <w:ilvl w:val="1"/>
          <w:numId w:val="15"/>
        </w:numPr>
        <w:tabs>
          <w:tab w:val="clear" w:pos="792"/>
        </w:tabs>
        <w:overflowPunct w:val="0"/>
        <w:autoSpaceDE w:val="0"/>
        <w:autoSpaceDN w:val="0"/>
        <w:adjustRightInd w:val="0"/>
        <w:ind w:left="426"/>
        <w:jc w:val="both"/>
        <w:rPr>
          <w:lang w:eastAsia="en-US"/>
        </w:rPr>
      </w:pPr>
      <w:r w:rsidRPr="00FB648A">
        <w:rPr>
          <w:lang w:eastAsia="en-US"/>
        </w:rPr>
        <w:t>Pārdevējs piegādā Preci</w:t>
      </w:r>
      <w:r w:rsidR="002202CD">
        <w:rPr>
          <w:lang w:eastAsia="en-US"/>
        </w:rPr>
        <w:t xml:space="preserve"> </w:t>
      </w:r>
      <w:r w:rsidR="00AE5220">
        <w:rPr>
          <w:lang w:eastAsia="en-US"/>
        </w:rPr>
        <w:t>Mazajā ceļā 3</w:t>
      </w:r>
      <w:r w:rsidRPr="00FB648A">
        <w:rPr>
          <w:lang w:eastAsia="en-US"/>
        </w:rPr>
        <w:t xml:space="preserve">, </w:t>
      </w:r>
      <w:r w:rsidRPr="00FB648A">
        <w:rPr>
          <w:noProof/>
          <w:lang w:eastAsia="en-US"/>
        </w:rPr>
        <w:t>Jelgavā</w:t>
      </w:r>
      <w:r w:rsidRPr="00FB648A">
        <w:rPr>
          <w:lang w:eastAsia="en-US"/>
        </w:rPr>
        <w:t xml:space="preserve">, </w:t>
      </w:r>
      <w:r w:rsidR="002202CD">
        <w:rPr>
          <w:lang w:eastAsia="en-US"/>
        </w:rPr>
        <w:t xml:space="preserve">līdz </w:t>
      </w:r>
      <w:r w:rsidR="001E414F">
        <w:rPr>
          <w:lang w:eastAsia="en-US"/>
        </w:rPr>
        <w:t xml:space="preserve">2018.gada 7.aprīlim. </w:t>
      </w:r>
      <w:r w:rsidRPr="00FB648A">
        <w:rPr>
          <w:lang w:eastAsia="en-US"/>
        </w:rPr>
        <w:t>Vienlaicīgi ar Preces nodošanu, Pārdevējs nodod Pircējam parakstītu Preces pieņemšanas – nodošanas aktu un vienlaikus nodod visu Preces tehnisko dokumentāciju un instrukcijas latviešu valodā, kas saistītas ar Preces īpašuma tiesībām un lietošanu.</w:t>
      </w:r>
    </w:p>
    <w:p w14:paraId="090E5BAD" w14:textId="373F291C" w:rsidR="00FB648A" w:rsidRPr="00FB648A" w:rsidRDefault="00FB648A" w:rsidP="002202CD">
      <w:pPr>
        <w:widowControl w:val="0"/>
        <w:numPr>
          <w:ilvl w:val="1"/>
          <w:numId w:val="15"/>
        </w:numPr>
        <w:tabs>
          <w:tab w:val="clear" w:pos="792"/>
          <w:tab w:val="left" w:pos="426"/>
        </w:tabs>
        <w:overflowPunct w:val="0"/>
        <w:autoSpaceDE w:val="0"/>
        <w:autoSpaceDN w:val="0"/>
        <w:adjustRightInd w:val="0"/>
        <w:ind w:left="426" w:hanging="426"/>
        <w:jc w:val="both"/>
        <w:rPr>
          <w:lang w:eastAsia="en-US"/>
        </w:rPr>
      </w:pPr>
      <w:r w:rsidRPr="00FB648A">
        <w:rPr>
          <w:lang w:eastAsia="en-US"/>
        </w:rPr>
        <w:t xml:space="preserve">Prece uzskatāma par piegādātu un nodotu Pircējam ar dienu, kad Līdzēji vai to pilnvaroti pārstāvji ir parakstījuši Preces pieņemšanas-nodošanas aktu. Akts tiek parakstīts pēc Preces piegādes pabeigšanas, pie nosacījuma, ja Prece Līgumā noteiktajā kārtībā ir reģistrēta uz Pircēja vārda CSDD. Pārdevējs sagatavo </w:t>
      </w:r>
      <w:r w:rsidR="002C0E69" w:rsidRPr="00FB648A">
        <w:t>Preces pieņemšanas-nodošanas aktu</w:t>
      </w:r>
      <w:r w:rsidRPr="00FB648A">
        <w:rPr>
          <w:lang w:eastAsia="en-US"/>
        </w:rPr>
        <w:t xml:space="preserve">, kas kļūst par Līguma neatņemamu sastāvdaļu un kopā ar rēķinu iesniedz Pircējam. </w:t>
      </w:r>
    </w:p>
    <w:p w14:paraId="06DFABF5" w14:textId="6F1AF45F" w:rsidR="00FB648A" w:rsidRPr="00FB648A" w:rsidRDefault="00FB648A" w:rsidP="002202CD">
      <w:pPr>
        <w:widowControl w:val="0"/>
        <w:numPr>
          <w:ilvl w:val="1"/>
          <w:numId w:val="15"/>
        </w:numPr>
        <w:tabs>
          <w:tab w:val="clear" w:pos="792"/>
          <w:tab w:val="left" w:pos="426"/>
        </w:tabs>
        <w:overflowPunct w:val="0"/>
        <w:autoSpaceDE w:val="0"/>
        <w:autoSpaceDN w:val="0"/>
        <w:adjustRightInd w:val="0"/>
        <w:ind w:left="426" w:hanging="426"/>
        <w:jc w:val="both"/>
        <w:rPr>
          <w:lang w:eastAsia="en-US"/>
        </w:rPr>
      </w:pPr>
      <w:r w:rsidRPr="00FB648A">
        <w:rPr>
          <w:lang w:eastAsia="en-US"/>
        </w:rPr>
        <w:t>Ja Pārdevējs noteiktajā termiņā Preci nav piegādājis, piegādājis nekvalitatīvu vai neatbilstošu Preces tehniskajās specifikācijās noteiktajām prasībām vai piegādājis Preci, kas nav</w:t>
      </w:r>
      <w:r w:rsidR="00CB3A80">
        <w:rPr>
          <w:lang w:eastAsia="en-US"/>
        </w:rPr>
        <w:t xml:space="preserve"> darba kārtībā, tiek sastādīts Defektu</w:t>
      </w:r>
      <w:r w:rsidRPr="00FB648A">
        <w:rPr>
          <w:lang w:eastAsia="en-US"/>
        </w:rPr>
        <w:t xml:space="preserve"> akts, kurā Pircējs norāda atklātos trūkumus. Pārdevējam uz sava rēķina tie jānovērš 3 (trīs) darba dienu laikā. Trūkumu novēršanas termiņā Pircējs ir tiesīgs aprēķināt Pārdevējam līgumsodu 0.1% (viena desmitā daļa no procenta) apmērā no visa iepirkuma kopējās Līgumcenas par katru defekta novēršanas termiņa dienu, bet kopsummā ne vairāk kā 10% (desmit procenti) no Līgumcenas. Pircējam ir tiesības ieskaita kārtībā samazināt Pārdevējam maksājamo Līgumcenu tādā apmērā, kāda ir aprēķinātā līgumsoda summa.</w:t>
      </w:r>
    </w:p>
    <w:p w14:paraId="4DD47AA5" w14:textId="33AEB353" w:rsidR="00FB648A" w:rsidRPr="00FB648A" w:rsidRDefault="00FB648A" w:rsidP="002202CD">
      <w:pPr>
        <w:widowControl w:val="0"/>
        <w:numPr>
          <w:ilvl w:val="1"/>
          <w:numId w:val="15"/>
        </w:numPr>
        <w:tabs>
          <w:tab w:val="clear" w:pos="792"/>
          <w:tab w:val="left" w:pos="426"/>
        </w:tabs>
        <w:overflowPunct w:val="0"/>
        <w:autoSpaceDE w:val="0"/>
        <w:autoSpaceDN w:val="0"/>
        <w:adjustRightInd w:val="0"/>
        <w:ind w:left="426" w:hanging="426"/>
        <w:jc w:val="both"/>
        <w:rPr>
          <w:lang w:eastAsia="en-US"/>
        </w:rPr>
      </w:pPr>
      <w:r w:rsidRPr="00FB648A">
        <w:rPr>
          <w:lang w:eastAsia="en-US"/>
        </w:rPr>
        <w:t>Defekt</w:t>
      </w:r>
      <w:r w:rsidR="00CB3A80">
        <w:rPr>
          <w:lang w:eastAsia="en-US"/>
        </w:rPr>
        <w:t>u</w:t>
      </w:r>
      <w:r w:rsidRPr="00FB648A">
        <w:rPr>
          <w:lang w:eastAsia="en-US"/>
        </w:rPr>
        <w:t xml:space="preserve"> aktu paraksta Līdzēju pilnvar</w:t>
      </w:r>
      <w:r w:rsidR="00CB3A80">
        <w:rPr>
          <w:lang w:eastAsia="en-US"/>
        </w:rPr>
        <w:t>oti pārstāvji un tas kļūst par L</w:t>
      </w:r>
      <w:r w:rsidRPr="00FB648A">
        <w:rPr>
          <w:lang w:eastAsia="en-US"/>
        </w:rPr>
        <w:t>īguma neatņemamu sastāvdaļu.</w:t>
      </w:r>
    </w:p>
    <w:p w14:paraId="6B71DEF6" w14:textId="03207AE3" w:rsidR="00FB648A" w:rsidRPr="00FB648A" w:rsidRDefault="00FB648A" w:rsidP="002202CD">
      <w:pPr>
        <w:widowControl w:val="0"/>
        <w:numPr>
          <w:ilvl w:val="1"/>
          <w:numId w:val="15"/>
        </w:numPr>
        <w:tabs>
          <w:tab w:val="clear" w:pos="792"/>
          <w:tab w:val="left" w:pos="426"/>
        </w:tabs>
        <w:overflowPunct w:val="0"/>
        <w:autoSpaceDE w:val="0"/>
        <w:autoSpaceDN w:val="0"/>
        <w:adjustRightInd w:val="0"/>
        <w:ind w:left="426" w:hanging="426"/>
        <w:jc w:val="both"/>
        <w:rPr>
          <w:lang w:eastAsia="en-US"/>
        </w:rPr>
      </w:pPr>
      <w:r w:rsidRPr="00FB648A">
        <w:rPr>
          <w:lang w:eastAsia="en-US"/>
        </w:rPr>
        <w:t>Preces pieņemšanas – nodošanas akta parakst</w:t>
      </w:r>
      <w:r w:rsidR="00CB3A80">
        <w:rPr>
          <w:lang w:eastAsia="en-US"/>
        </w:rPr>
        <w:t>īšana ir iespējama vienīgi pēc Defektu</w:t>
      </w:r>
      <w:r w:rsidRPr="00FB648A">
        <w:rPr>
          <w:lang w:eastAsia="en-US"/>
        </w:rPr>
        <w:t xml:space="preserve"> aktā norādīto trūkumu pilnīgas novēršanas.</w:t>
      </w:r>
    </w:p>
    <w:p w14:paraId="0A83671A" w14:textId="77777777" w:rsidR="00FB648A" w:rsidRPr="00FB648A" w:rsidRDefault="00FB648A" w:rsidP="002202CD">
      <w:pPr>
        <w:widowControl w:val="0"/>
        <w:numPr>
          <w:ilvl w:val="1"/>
          <w:numId w:val="15"/>
        </w:numPr>
        <w:tabs>
          <w:tab w:val="clear" w:pos="792"/>
          <w:tab w:val="left" w:pos="426"/>
        </w:tabs>
        <w:overflowPunct w:val="0"/>
        <w:autoSpaceDE w:val="0"/>
        <w:autoSpaceDN w:val="0"/>
        <w:adjustRightInd w:val="0"/>
        <w:ind w:left="426" w:hanging="426"/>
        <w:jc w:val="both"/>
        <w:rPr>
          <w:lang w:eastAsia="en-US"/>
        </w:rPr>
      </w:pPr>
      <w:r w:rsidRPr="00FB648A">
        <w:rPr>
          <w:lang w:eastAsia="en-US"/>
        </w:rPr>
        <w:t>Pārdevējs ir atbildīgs par piegādājamās Preces pilnīgas vai daļējas bojāejas vai bojāšanās risku līdz tās nodošanai Pircējam.</w:t>
      </w:r>
    </w:p>
    <w:p w14:paraId="6E16FAED" w14:textId="77777777" w:rsidR="00FB648A" w:rsidRPr="00FB648A" w:rsidRDefault="00FB648A" w:rsidP="002202CD">
      <w:pPr>
        <w:widowControl w:val="0"/>
        <w:numPr>
          <w:ilvl w:val="1"/>
          <w:numId w:val="15"/>
        </w:numPr>
        <w:tabs>
          <w:tab w:val="clear" w:pos="792"/>
          <w:tab w:val="left" w:pos="426"/>
        </w:tabs>
        <w:overflowPunct w:val="0"/>
        <w:autoSpaceDE w:val="0"/>
        <w:autoSpaceDN w:val="0"/>
        <w:adjustRightInd w:val="0"/>
        <w:ind w:left="426" w:hanging="426"/>
        <w:jc w:val="both"/>
        <w:rPr>
          <w:lang w:eastAsia="en-US"/>
        </w:rPr>
      </w:pPr>
      <w:r w:rsidRPr="00FB648A">
        <w:rPr>
          <w:lang w:eastAsia="en-US"/>
        </w:rPr>
        <w:t>Pirms Preces pieņemšanas Pircējs pēc saviem ieskatiem ir tiesīgs veikt Preces iepriekšēju pārbaudi, tajā skaitā veicot testa braucienu, lai pārliecinātos par Preces atbilstību Līgumam un tā pielikumiem. Pircējs pēc saviem ieskatiem pie Preces pieņemšanas ir tiesīgs pieaicināt ekspertus.</w:t>
      </w:r>
    </w:p>
    <w:p w14:paraId="02A555EE" w14:textId="77777777" w:rsidR="00FB648A" w:rsidRPr="00FB648A" w:rsidRDefault="00FB648A" w:rsidP="002202CD">
      <w:pPr>
        <w:widowControl w:val="0"/>
        <w:numPr>
          <w:ilvl w:val="1"/>
          <w:numId w:val="15"/>
        </w:numPr>
        <w:tabs>
          <w:tab w:val="clear" w:pos="792"/>
          <w:tab w:val="left" w:pos="426"/>
        </w:tabs>
        <w:overflowPunct w:val="0"/>
        <w:autoSpaceDE w:val="0"/>
        <w:autoSpaceDN w:val="0"/>
        <w:adjustRightInd w:val="0"/>
        <w:ind w:left="426" w:hanging="426"/>
        <w:jc w:val="both"/>
        <w:rPr>
          <w:lang w:eastAsia="en-US"/>
        </w:rPr>
      </w:pPr>
      <w:r w:rsidRPr="00FB648A">
        <w:rPr>
          <w:lang w:eastAsia="en-US"/>
        </w:rPr>
        <w:t xml:space="preserve">Prece pāriet Pircēja valdījumā ar dienu, kad Līdzēji vai to pilnvaroti pārstāvji ir parakstījuši Preces pieņemšanas-nodošanas aktu, bet Pircēja īpašumā Prece pāriet ar dienu, kad Pircējs ir samaksājis Pārdevējam par Preci Līgumā noteiktajā kārtībā. </w:t>
      </w:r>
    </w:p>
    <w:p w14:paraId="1BDE3A72" w14:textId="77777777" w:rsidR="00FB648A" w:rsidRPr="00FB648A" w:rsidRDefault="00FB648A" w:rsidP="00FB648A">
      <w:pPr>
        <w:jc w:val="both"/>
        <w:rPr>
          <w:lang w:eastAsia="en-US"/>
        </w:rPr>
      </w:pPr>
    </w:p>
    <w:p w14:paraId="3774D69F" w14:textId="77777777" w:rsidR="00FB648A" w:rsidRDefault="00FB648A" w:rsidP="00FB648A">
      <w:pPr>
        <w:numPr>
          <w:ilvl w:val="0"/>
          <w:numId w:val="15"/>
        </w:numPr>
        <w:jc w:val="center"/>
        <w:rPr>
          <w:b/>
          <w:bCs/>
          <w:lang w:eastAsia="en-US"/>
        </w:rPr>
      </w:pPr>
      <w:r w:rsidRPr="00FB648A">
        <w:rPr>
          <w:b/>
          <w:bCs/>
          <w:lang w:eastAsia="en-US"/>
        </w:rPr>
        <w:t>KVALITĀTE UN GARANTIJA</w:t>
      </w:r>
    </w:p>
    <w:p w14:paraId="5CFBB773" w14:textId="77777777" w:rsidR="005D5B19" w:rsidRPr="00FB648A" w:rsidRDefault="005D5B19" w:rsidP="005D5B19">
      <w:pPr>
        <w:ind w:left="360"/>
        <w:rPr>
          <w:b/>
          <w:bCs/>
          <w:lang w:eastAsia="en-US"/>
        </w:rPr>
      </w:pPr>
    </w:p>
    <w:p w14:paraId="185A6CE1" w14:textId="77777777" w:rsidR="00FB648A" w:rsidRPr="00FB648A" w:rsidRDefault="00FB648A" w:rsidP="002202CD">
      <w:pPr>
        <w:numPr>
          <w:ilvl w:val="1"/>
          <w:numId w:val="15"/>
        </w:numPr>
        <w:tabs>
          <w:tab w:val="clear" w:pos="792"/>
          <w:tab w:val="num" w:pos="426"/>
        </w:tabs>
        <w:ind w:left="426" w:hanging="426"/>
        <w:contextualSpacing/>
        <w:jc w:val="both"/>
      </w:pPr>
      <w:r w:rsidRPr="00FB648A">
        <w:t xml:space="preserve">Pārdevējs garantē, ka piegādātā Prece ir augstas kvalitātes, bez defektiem, atbilst Preces ražotāja noteiktajiem tehniskajiem standartiem, Līguma un tā pielikumu nosacījumiem un visiem spēkā esošo normatīvo aktu noteikumiem, kas attiecas uz Preci. </w:t>
      </w:r>
    </w:p>
    <w:p w14:paraId="600FA26B" w14:textId="5629C160" w:rsidR="00FB648A" w:rsidRPr="007D4EBA" w:rsidRDefault="00FB648A" w:rsidP="002202CD">
      <w:pPr>
        <w:numPr>
          <w:ilvl w:val="1"/>
          <w:numId w:val="15"/>
        </w:numPr>
        <w:tabs>
          <w:tab w:val="clear" w:pos="792"/>
          <w:tab w:val="num" w:pos="426"/>
        </w:tabs>
        <w:ind w:left="426" w:hanging="426"/>
        <w:contextualSpacing/>
        <w:jc w:val="both"/>
      </w:pPr>
      <w:r w:rsidRPr="00FB648A">
        <w:t>Preces garantijas laiks nav mazāk</w:t>
      </w:r>
      <w:r w:rsidR="00F236D3">
        <w:t>s par Tehniskās specifikācijas</w:t>
      </w:r>
      <w:r w:rsidR="009E0CF3">
        <w:t xml:space="preserve"> </w:t>
      </w:r>
      <w:r w:rsidR="00F236D3">
        <w:t>“P</w:t>
      </w:r>
      <w:r w:rsidRPr="00FB648A">
        <w:t xml:space="preserve">rasībās” un Piedāvājumā norādīto garantijas termiņu, ko Pārdevējs apliecina, izsniedzot Pircējam </w:t>
      </w:r>
      <w:r w:rsidRPr="007D4EBA">
        <w:t xml:space="preserve">garantijas talonus. </w:t>
      </w:r>
    </w:p>
    <w:p w14:paraId="52D6C2EE" w14:textId="7497CDCC" w:rsidR="00FB648A" w:rsidRPr="00FB648A" w:rsidRDefault="00FB648A" w:rsidP="002202CD">
      <w:pPr>
        <w:numPr>
          <w:ilvl w:val="1"/>
          <w:numId w:val="15"/>
        </w:numPr>
        <w:tabs>
          <w:tab w:val="clear" w:pos="792"/>
          <w:tab w:val="num" w:pos="426"/>
        </w:tabs>
        <w:ind w:left="426" w:hanging="426"/>
        <w:contextualSpacing/>
        <w:jc w:val="both"/>
      </w:pPr>
      <w:r w:rsidRPr="007D4EBA">
        <w:t xml:space="preserve">Preces garantijas termiņš tiek noteikts </w:t>
      </w:r>
      <w:r w:rsidR="007D4EBA" w:rsidRPr="007D4EBA">
        <w:t>24 mēneši vai 10 000 km</w:t>
      </w:r>
      <w:r w:rsidR="00CA564E" w:rsidRPr="007D4EBA">
        <w:t xml:space="preserve">. </w:t>
      </w:r>
      <w:r w:rsidRPr="007D4EBA">
        <w:t>Līguma punktā</w:t>
      </w:r>
      <w:r w:rsidRPr="00FB648A">
        <w:t xml:space="preserve"> noteiktais garantijas termiņš sākas no dienas, kad Līdzēji vai to pilnvaroti pārstāvji ir parakstījuši Preces pieņemšanas-nodošanas aktu.</w:t>
      </w:r>
    </w:p>
    <w:p w14:paraId="045F6AB4" w14:textId="740F14DD" w:rsidR="00FB648A" w:rsidRPr="00FB648A" w:rsidRDefault="00FB648A" w:rsidP="002202CD">
      <w:pPr>
        <w:numPr>
          <w:ilvl w:val="1"/>
          <w:numId w:val="15"/>
        </w:numPr>
        <w:tabs>
          <w:tab w:val="clear" w:pos="792"/>
          <w:tab w:val="num" w:pos="426"/>
        </w:tabs>
        <w:ind w:left="426" w:hanging="426"/>
        <w:contextualSpacing/>
        <w:jc w:val="both"/>
      </w:pPr>
      <w:r w:rsidRPr="00FB648A">
        <w:lastRenderedPageBreak/>
        <w:t xml:space="preserve">Garantijas laikā maksimālais reaģēšanas laiks uz Pircēja (mutisku, telefonisku, e-pasta, vai citu rakstisku) pieteikumu par bojājumiem, defektiem, vai citiem trūkumiem ir </w:t>
      </w:r>
      <w:r w:rsidR="00AE5220">
        <w:t>3 (trīs)</w:t>
      </w:r>
      <w:r w:rsidRPr="00FB648A">
        <w:t xml:space="preserve"> </w:t>
      </w:r>
      <w:r w:rsidR="00F236D3">
        <w:t>dienas</w:t>
      </w:r>
      <w:r w:rsidRPr="00FB648A">
        <w:t>. Bojājumu novēršanas laikā Pārdevējam ir jānodrošina Pircēja speciālistu informēšana par problēmas risināšanas gaitu.</w:t>
      </w:r>
    </w:p>
    <w:p w14:paraId="7868730B" w14:textId="52B897FA" w:rsidR="009E0CF3" w:rsidRPr="00FB648A" w:rsidRDefault="00FB648A" w:rsidP="002202CD">
      <w:pPr>
        <w:numPr>
          <w:ilvl w:val="1"/>
          <w:numId w:val="15"/>
        </w:numPr>
        <w:tabs>
          <w:tab w:val="clear" w:pos="792"/>
          <w:tab w:val="num" w:pos="426"/>
        </w:tabs>
        <w:ind w:left="426" w:hanging="426"/>
        <w:contextualSpacing/>
        <w:jc w:val="both"/>
      </w:pPr>
      <w:r w:rsidRPr="00FB648A">
        <w:t>Pircējam ir tiesības Preces garantijas termiņā, kas noteikti Līguma 4.3.</w:t>
      </w:r>
      <w:r w:rsidR="00AE5220">
        <w:t>punktā</w:t>
      </w:r>
      <w:r w:rsidRPr="00FB648A">
        <w:t xml:space="preserve">, pieteikt Pārdevējam pretenzijas par Preces kvalitāti un apslēptiem defektiem, kurus nebija iespējams konstatēt, pieņemot Preci, kurus Pārdevējs novērš uz sava rēķina </w:t>
      </w:r>
      <w:r w:rsidR="00AE5220">
        <w:t>3</w:t>
      </w:r>
      <w:r w:rsidR="00AE5220" w:rsidRPr="00FB648A">
        <w:t xml:space="preserve"> (</w:t>
      </w:r>
      <w:r w:rsidR="00AE5220">
        <w:t>triju</w:t>
      </w:r>
      <w:r w:rsidR="00AE5220" w:rsidRPr="00FB648A">
        <w:t xml:space="preserve">) </w:t>
      </w:r>
      <w:r w:rsidRPr="00FB648A">
        <w:t xml:space="preserve">darba dienu laikā no Pircēja rakstiskas pretenzijas saņemšanas dienas. Gadījumā, ja konstatētos Preces defektus nav iespējams novērst, tad Pārdevējs uz sava rēķina veic Preces nomaiņu pret visiem Līguma nosacījumiem atbilstošu jaunu Preci </w:t>
      </w:r>
      <w:r w:rsidR="009E0CF3">
        <w:t>3</w:t>
      </w:r>
      <w:r w:rsidR="009E0CF3" w:rsidRPr="00FB648A">
        <w:t xml:space="preserve"> </w:t>
      </w:r>
      <w:r w:rsidR="00CA564E">
        <w:t>(</w:t>
      </w:r>
      <w:r w:rsidR="009E0CF3">
        <w:t>trīs</w:t>
      </w:r>
      <w:r w:rsidR="00CA564E">
        <w:t xml:space="preserve">) </w:t>
      </w:r>
      <w:r w:rsidRPr="00FB648A">
        <w:t xml:space="preserve">darba dienu laikā, skaitot no dienas, kad beidzies Līguma punktā noteiktais termiņš, kas paredzēts Preces defektu novēršanai. </w:t>
      </w:r>
    </w:p>
    <w:p w14:paraId="4F776CE9" w14:textId="17764CE6" w:rsidR="00FB648A" w:rsidRPr="00FB648A" w:rsidRDefault="00FB648A" w:rsidP="009E0CF3">
      <w:pPr>
        <w:numPr>
          <w:ilvl w:val="1"/>
          <w:numId w:val="15"/>
        </w:numPr>
        <w:tabs>
          <w:tab w:val="clear" w:pos="792"/>
          <w:tab w:val="num" w:pos="426"/>
        </w:tabs>
        <w:ind w:left="426" w:hanging="426"/>
        <w:contextualSpacing/>
        <w:jc w:val="both"/>
      </w:pPr>
      <w:r w:rsidRPr="00FB648A">
        <w:t xml:space="preserve">Garantijas ietvaros Pārdevējam jānodrošina Precei konstatēto trūkumu novēršanas, kā arī ražotāja garantijas laika tehnisko apkopju veikšanas iespējas autorizētos servisos ne ilgāk kā </w:t>
      </w:r>
      <w:r w:rsidR="00CD0165" w:rsidRPr="00CD0165">
        <w:t xml:space="preserve">3 (triju) </w:t>
      </w:r>
      <w:r w:rsidRPr="00FB648A">
        <w:t xml:space="preserve">darba dienu laikā no Pircēja pretenziju saņemšanas dienas. </w:t>
      </w:r>
    </w:p>
    <w:p w14:paraId="3667A2D7" w14:textId="43D40041" w:rsidR="00FB648A" w:rsidRPr="00FB648A" w:rsidRDefault="00FB648A" w:rsidP="002202CD">
      <w:pPr>
        <w:numPr>
          <w:ilvl w:val="1"/>
          <w:numId w:val="15"/>
        </w:numPr>
        <w:tabs>
          <w:tab w:val="clear" w:pos="792"/>
          <w:tab w:val="num" w:pos="426"/>
        </w:tabs>
        <w:ind w:left="426" w:hanging="426"/>
        <w:contextualSpacing/>
        <w:jc w:val="both"/>
      </w:pPr>
      <w:r w:rsidRPr="00FB648A">
        <w:t xml:space="preserve">Ja Preces defektu nav iespējams novērst </w:t>
      </w:r>
      <w:r w:rsidR="003B1499">
        <w:t>5 (piecu</w:t>
      </w:r>
      <w:r w:rsidR="003B1499" w:rsidRPr="00FB648A">
        <w:t xml:space="preserve">) </w:t>
      </w:r>
      <w:r w:rsidRPr="00FB648A">
        <w:t>darba dienu laikā, tā uz remonta laiku jānomaina ar līdzvērtīgu Preci ar attiecīgajiem tehniskajiem parametriem, piegādājot to uz Pircēja noteikto adresi.</w:t>
      </w:r>
    </w:p>
    <w:p w14:paraId="40DEE2F4" w14:textId="601026C6" w:rsidR="00FB648A" w:rsidRPr="00FB648A" w:rsidRDefault="00FB648A" w:rsidP="002202CD">
      <w:pPr>
        <w:numPr>
          <w:ilvl w:val="1"/>
          <w:numId w:val="15"/>
        </w:numPr>
        <w:tabs>
          <w:tab w:val="clear" w:pos="792"/>
          <w:tab w:val="num" w:pos="426"/>
        </w:tabs>
        <w:ind w:left="426" w:hanging="426"/>
        <w:contextualSpacing/>
        <w:jc w:val="both"/>
      </w:pPr>
      <w:r w:rsidRPr="00FB648A">
        <w:t>Ja Pārdevējs nepilda garan</w:t>
      </w:r>
      <w:r w:rsidR="00CB3A80">
        <w:t>tijas saistības, kas noteiktas L</w:t>
      </w:r>
      <w:r w:rsidRPr="00FB648A">
        <w:t xml:space="preserve">īgumā, pēc Pircēja rakstiskas pretenzijas saņemšanas, Pārdevējam jāatgriež Preces sākotnējā vērtība Pircējam, pārskaitot to 10 (desmit) darba dienu laikā uz Pircēja bankas norēķinu kontu. </w:t>
      </w:r>
    </w:p>
    <w:p w14:paraId="41B5841B" w14:textId="6D7506DC" w:rsidR="00FB648A" w:rsidRPr="00FB648A" w:rsidRDefault="00FB648A" w:rsidP="00C77203">
      <w:pPr>
        <w:numPr>
          <w:ilvl w:val="1"/>
          <w:numId w:val="15"/>
        </w:numPr>
        <w:tabs>
          <w:tab w:val="clear" w:pos="792"/>
          <w:tab w:val="num" w:pos="426"/>
        </w:tabs>
        <w:ind w:left="426" w:hanging="426"/>
        <w:contextualSpacing/>
        <w:jc w:val="both"/>
      </w:pPr>
      <w:r w:rsidRPr="00FB648A">
        <w:t xml:space="preserve">Preces garantijas saistību izpildes nodrošināšanai Pārdevējs nozīmē atbildīgo  personu: </w:t>
      </w:r>
      <w:r w:rsidR="00C77203" w:rsidRPr="00C77203">
        <w:t>Raimonds Baltgalvis, tālrunis 29266927, e-pasts:</w:t>
      </w:r>
      <w:r w:rsidR="00C77203" w:rsidRPr="00C77203">
        <w:t xml:space="preserve"> </w:t>
      </w:r>
      <w:hyperlink r:id="rId8" w:history="1">
        <w:r w:rsidR="00C77203" w:rsidRPr="00C77203">
          <w:rPr>
            <w:rStyle w:val="Hyperlink"/>
          </w:rPr>
          <w:t>prormotors@inbox.lv</w:t>
        </w:r>
      </w:hyperlink>
      <w:r w:rsidR="00C77203" w:rsidRPr="00C77203">
        <w:t>.</w:t>
      </w:r>
      <w:r w:rsidR="00C77203">
        <w:t xml:space="preserve"> </w:t>
      </w:r>
    </w:p>
    <w:p w14:paraId="078D4F00" w14:textId="68F2A2AF" w:rsidR="00FB648A" w:rsidRPr="00FB648A" w:rsidRDefault="00FB648A" w:rsidP="000278F4">
      <w:pPr>
        <w:ind w:left="792"/>
        <w:jc w:val="both"/>
        <w:rPr>
          <w:lang w:eastAsia="en-US"/>
        </w:rPr>
      </w:pPr>
      <w:r w:rsidRPr="00FB648A">
        <w:rPr>
          <w:lang w:eastAsia="en-US"/>
        </w:rPr>
        <w:t xml:space="preserve"> </w:t>
      </w:r>
    </w:p>
    <w:p w14:paraId="531C58FD" w14:textId="5054C7E2" w:rsidR="00FB648A" w:rsidRPr="005D5B19" w:rsidRDefault="00FB648A" w:rsidP="005D5B19">
      <w:pPr>
        <w:pStyle w:val="ListParagraph"/>
        <w:numPr>
          <w:ilvl w:val="0"/>
          <w:numId w:val="16"/>
        </w:numPr>
        <w:tabs>
          <w:tab w:val="left" w:pos="360"/>
        </w:tabs>
        <w:jc w:val="center"/>
        <w:rPr>
          <w:b/>
          <w:bCs/>
          <w:lang w:eastAsia="en-US"/>
        </w:rPr>
      </w:pPr>
      <w:r w:rsidRPr="005D5B19">
        <w:rPr>
          <w:b/>
          <w:bCs/>
          <w:lang w:eastAsia="en-US"/>
        </w:rPr>
        <w:t>LĪDZĒJU SAISTĪBAS UN ATBILDĪBA</w:t>
      </w:r>
    </w:p>
    <w:p w14:paraId="3FB9A752" w14:textId="77777777" w:rsidR="005D5B19" w:rsidRPr="005D5B19" w:rsidRDefault="005D5B19" w:rsidP="005D5B19">
      <w:pPr>
        <w:pStyle w:val="ListParagraph"/>
        <w:tabs>
          <w:tab w:val="left" w:pos="360"/>
        </w:tabs>
        <w:rPr>
          <w:b/>
          <w:bCs/>
          <w:lang w:eastAsia="en-US"/>
        </w:rPr>
      </w:pPr>
    </w:p>
    <w:p w14:paraId="018EBF46" w14:textId="77777777" w:rsidR="00FB648A" w:rsidRPr="00FB648A" w:rsidRDefault="00FB648A" w:rsidP="00FB648A">
      <w:pPr>
        <w:numPr>
          <w:ilvl w:val="1"/>
          <w:numId w:val="16"/>
        </w:numPr>
        <w:tabs>
          <w:tab w:val="left" w:pos="360"/>
        </w:tabs>
        <w:ind w:right="-1134"/>
        <w:rPr>
          <w:b/>
          <w:lang w:eastAsia="en-US"/>
        </w:rPr>
      </w:pPr>
      <w:r w:rsidRPr="00FB648A">
        <w:rPr>
          <w:b/>
          <w:lang w:eastAsia="en-US"/>
        </w:rPr>
        <w:t>Pārdevēja saistības:</w:t>
      </w:r>
    </w:p>
    <w:p w14:paraId="5C4CA058" w14:textId="6402F312" w:rsidR="00FB648A" w:rsidRPr="00FB648A" w:rsidRDefault="00FB648A" w:rsidP="001E414F">
      <w:pPr>
        <w:numPr>
          <w:ilvl w:val="2"/>
          <w:numId w:val="16"/>
        </w:numPr>
        <w:jc w:val="both"/>
        <w:rPr>
          <w:lang w:eastAsia="en-US"/>
        </w:rPr>
      </w:pPr>
      <w:r w:rsidRPr="00FB648A">
        <w:rPr>
          <w:lang w:eastAsia="en-US"/>
        </w:rPr>
        <w:t xml:space="preserve">Pārdevējs apņemas piegādāt </w:t>
      </w:r>
      <w:r w:rsidR="0007767E">
        <w:rPr>
          <w:lang w:eastAsia="en-US"/>
        </w:rPr>
        <w:t xml:space="preserve">Preci </w:t>
      </w:r>
      <w:r w:rsidR="002202CD" w:rsidRPr="0007767E">
        <w:rPr>
          <w:b/>
          <w:lang w:eastAsia="en-US"/>
        </w:rPr>
        <w:t>ne vēlāk kā</w:t>
      </w:r>
      <w:r w:rsidRPr="00FB648A">
        <w:rPr>
          <w:lang w:eastAsia="en-US"/>
        </w:rPr>
        <w:t xml:space="preserve"> </w:t>
      </w:r>
      <w:r w:rsidRPr="00FB648A">
        <w:rPr>
          <w:b/>
          <w:lang w:eastAsia="en-US"/>
        </w:rPr>
        <w:t xml:space="preserve">līdz </w:t>
      </w:r>
      <w:r w:rsidR="001E414F" w:rsidRPr="001E414F">
        <w:rPr>
          <w:b/>
          <w:lang w:eastAsia="en-US"/>
        </w:rPr>
        <w:t>2018.gada 7.aprīlim</w:t>
      </w:r>
      <w:r w:rsidRPr="00FB648A">
        <w:rPr>
          <w:lang w:eastAsia="en-US"/>
        </w:rPr>
        <w:t xml:space="preserve">. </w:t>
      </w:r>
    </w:p>
    <w:p w14:paraId="02B0277D" w14:textId="77777777" w:rsidR="00FB648A" w:rsidRPr="00FB648A" w:rsidRDefault="00FB648A" w:rsidP="00FB648A">
      <w:pPr>
        <w:numPr>
          <w:ilvl w:val="2"/>
          <w:numId w:val="16"/>
        </w:numPr>
        <w:jc w:val="both"/>
        <w:rPr>
          <w:lang w:eastAsia="en-US"/>
        </w:rPr>
      </w:pPr>
      <w:r w:rsidRPr="00FB648A">
        <w:rPr>
          <w:lang w:eastAsia="en-US"/>
        </w:rPr>
        <w:t xml:space="preserve">Pārdevējs normatīvajos aktos noteiktajā kārtībā pirms Preces Nodošanas – pieņemšanas akta, kas noteikts Līguma 3.1.punktā parakstīšanas, veic Preces reģistrāciju CSDD uz Pircēja vārda. </w:t>
      </w:r>
    </w:p>
    <w:p w14:paraId="3AE7AB58" w14:textId="2E796FDD" w:rsidR="00FB648A" w:rsidRPr="00FB648A" w:rsidRDefault="00FB648A" w:rsidP="00FB648A">
      <w:pPr>
        <w:numPr>
          <w:ilvl w:val="2"/>
          <w:numId w:val="16"/>
        </w:numPr>
        <w:jc w:val="both"/>
        <w:rPr>
          <w:lang w:eastAsia="en-US"/>
        </w:rPr>
      </w:pPr>
      <w:r w:rsidRPr="00FB648A">
        <w:rPr>
          <w:lang w:eastAsia="en-US"/>
        </w:rPr>
        <w:t>Preces pārdošanā</w:t>
      </w:r>
      <w:r w:rsidR="004B2E56">
        <w:rPr>
          <w:lang w:eastAsia="en-US"/>
        </w:rPr>
        <w:t xml:space="preserve"> un </w:t>
      </w:r>
      <w:r w:rsidRPr="00FB648A">
        <w:rPr>
          <w:lang w:eastAsia="en-US"/>
        </w:rPr>
        <w:t>piegādē Pārdevējs apņemas ievērot un pildīt Līguma un tā pielikumu nosacījumus.</w:t>
      </w:r>
    </w:p>
    <w:p w14:paraId="64A52D01" w14:textId="77777777" w:rsidR="00FB648A" w:rsidRPr="00FB648A" w:rsidRDefault="00FB648A" w:rsidP="00FB648A">
      <w:pPr>
        <w:numPr>
          <w:ilvl w:val="2"/>
          <w:numId w:val="16"/>
        </w:numPr>
        <w:jc w:val="both"/>
        <w:rPr>
          <w:lang w:eastAsia="en-US"/>
        </w:rPr>
      </w:pPr>
      <w:r w:rsidRPr="00FB648A">
        <w:rPr>
          <w:lang w:eastAsia="en-US"/>
        </w:rPr>
        <w:t>Pārdevējs apņemas veikt personāla apmācību Preces lietošanā.</w:t>
      </w:r>
    </w:p>
    <w:p w14:paraId="2FBC6EA2" w14:textId="77777777" w:rsidR="00FB648A" w:rsidRPr="00081F49" w:rsidRDefault="00FB648A" w:rsidP="00FB648A">
      <w:pPr>
        <w:numPr>
          <w:ilvl w:val="2"/>
          <w:numId w:val="16"/>
        </w:numPr>
        <w:jc w:val="both"/>
        <w:rPr>
          <w:lang w:eastAsia="en-US"/>
        </w:rPr>
      </w:pPr>
      <w:r w:rsidRPr="00081F49">
        <w:rPr>
          <w:lang w:eastAsia="en-US"/>
        </w:rPr>
        <w:t xml:space="preserve">Pārdevējs ir atbildīgs par Preces atbilstību Latvijas Republikas normatīvo aktu prasībām. </w:t>
      </w:r>
    </w:p>
    <w:p w14:paraId="6AED0C93" w14:textId="77777777" w:rsidR="00FB648A" w:rsidRPr="00081F49" w:rsidRDefault="00FB648A" w:rsidP="00FB648A">
      <w:pPr>
        <w:numPr>
          <w:ilvl w:val="2"/>
          <w:numId w:val="16"/>
        </w:numPr>
        <w:jc w:val="both"/>
        <w:rPr>
          <w:lang w:eastAsia="en-US"/>
        </w:rPr>
      </w:pPr>
      <w:r w:rsidRPr="00081F49">
        <w:rPr>
          <w:lang w:eastAsia="en-US"/>
        </w:rPr>
        <w:t>Pārdevējs uzņemas atbildību par zaudējumiem, kuri nodarīti Pircējam un trešajām personām sakarā ar Līguma noteikumu pārkāpumu, ja Pārdevējs tajos vainojams.</w:t>
      </w:r>
    </w:p>
    <w:p w14:paraId="2308476F" w14:textId="063C517E" w:rsidR="00FB648A" w:rsidRPr="00081F49" w:rsidRDefault="00FB648A" w:rsidP="00FB648A">
      <w:pPr>
        <w:numPr>
          <w:ilvl w:val="2"/>
          <w:numId w:val="16"/>
        </w:numPr>
        <w:jc w:val="both"/>
        <w:rPr>
          <w:lang w:eastAsia="en-US"/>
        </w:rPr>
      </w:pPr>
      <w:r w:rsidRPr="00081F49">
        <w:rPr>
          <w:lang w:eastAsia="en-US"/>
        </w:rPr>
        <w:t xml:space="preserve">Pārdevējs nodrošina Preces garantijas </w:t>
      </w:r>
      <w:r w:rsidR="004B2E56" w:rsidRPr="00081F49">
        <w:rPr>
          <w:lang w:eastAsia="en-US"/>
        </w:rPr>
        <w:t>saistību izpildi;</w:t>
      </w:r>
    </w:p>
    <w:p w14:paraId="6E9DFD06" w14:textId="1AC54F54" w:rsidR="004B2E56" w:rsidRPr="00081F49" w:rsidRDefault="004B2E56" w:rsidP="004B2E56">
      <w:pPr>
        <w:numPr>
          <w:ilvl w:val="2"/>
          <w:numId w:val="16"/>
        </w:numPr>
        <w:jc w:val="both"/>
        <w:rPr>
          <w:lang w:eastAsia="en-US"/>
        </w:rPr>
      </w:pPr>
      <w:r w:rsidRPr="00081F49">
        <w:rPr>
          <w:lang w:eastAsia="en-US"/>
        </w:rPr>
        <w:t>10 (desmit) darba dienu laikā pēc Līguma nosl</w:t>
      </w:r>
      <w:r w:rsidR="001E414F" w:rsidRPr="00081F49">
        <w:rPr>
          <w:lang w:eastAsia="en-US"/>
        </w:rPr>
        <w:t>ēgšanas dienas, ne vēlāk kā 2018</w:t>
      </w:r>
      <w:r w:rsidRPr="00081F49">
        <w:rPr>
          <w:lang w:eastAsia="en-US"/>
        </w:rPr>
        <w:t xml:space="preserve">.gada </w:t>
      </w:r>
      <w:r w:rsidR="001E414F" w:rsidRPr="00081F49">
        <w:rPr>
          <w:lang w:eastAsia="en-US"/>
        </w:rPr>
        <w:t>2</w:t>
      </w:r>
      <w:r w:rsidR="00C77203">
        <w:rPr>
          <w:lang w:eastAsia="en-US"/>
        </w:rPr>
        <w:t>2</w:t>
      </w:r>
      <w:r w:rsidR="001E414F" w:rsidRPr="00081F49">
        <w:rPr>
          <w:lang w:eastAsia="en-US"/>
        </w:rPr>
        <w:t>.februārim</w:t>
      </w:r>
      <w:r w:rsidRPr="00081F49">
        <w:rPr>
          <w:lang w:eastAsia="en-US"/>
        </w:rPr>
        <w:t>, jāiesniedz Līguma saistību izpildes nodrošinājums, un tas var būt</w:t>
      </w:r>
      <w:r w:rsidR="003B1499" w:rsidRPr="00081F49">
        <w:rPr>
          <w:lang w:eastAsia="en-US"/>
        </w:rPr>
        <w:t xml:space="preserve"> viens no šiem veidiem</w:t>
      </w:r>
      <w:r w:rsidRPr="00081F49">
        <w:rPr>
          <w:lang w:eastAsia="en-US"/>
        </w:rPr>
        <w:t>:</w:t>
      </w:r>
    </w:p>
    <w:p w14:paraId="3E00C258" w14:textId="7A5A58B0" w:rsidR="004B2E56" w:rsidRPr="00081F49" w:rsidRDefault="004B2E56" w:rsidP="004B2E56">
      <w:pPr>
        <w:numPr>
          <w:ilvl w:val="3"/>
          <w:numId w:val="16"/>
        </w:numPr>
        <w:ind w:hanging="153"/>
        <w:jc w:val="both"/>
        <w:rPr>
          <w:lang w:eastAsia="en-US"/>
        </w:rPr>
      </w:pPr>
      <w:r w:rsidRPr="00081F49">
        <w:rPr>
          <w:lang w:eastAsia="en-US"/>
        </w:rPr>
        <w:t>bankas garantija;</w:t>
      </w:r>
    </w:p>
    <w:p w14:paraId="3E2C8ADA" w14:textId="477642FA" w:rsidR="004B2E56" w:rsidRPr="00081F49" w:rsidRDefault="004B2E56" w:rsidP="004B2E56">
      <w:pPr>
        <w:numPr>
          <w:ilvl w:val="3"/>
          <w:numId w:val="16"/>
        </w:numPr>
        <w:ind w:hanging="153"/>
        <w:jc w:val="both"/>
        <w:rPr>
          <w:lang w:eastAsia="en-US"/>
        </w:rPr>
      </w:pPr>
      <w:r w:rsidRPr="00081F49">
        <w:rPr>
          <w:lang w:eastAsia="en-US"/>
        </w:rPr>
        <w:t>apdrošināšanas sabiedrības polise</w:t>
      </w:r>
      <w:r w:rsidR="00AA3605" w:rsidRPr="00081F49">
        <w:rPr>
          <w:lang w:eastAsia="en-US"/>
        </w:rPr>
        <w:t xml:space="preserve"> (jāiesniedz arī apdrošināšanas prēmijas samaksu apliecinošs dokuments)</w:t>
      </w:r>
      <w:r w:rsidRPr="00081F49">
        <w:rPr>
          <w:lang w:eastAsia="en-US"/>
        </w:rPr>
        <w:t>.</w:t>
      </w:r>
    </w:p>
    <w:p w14:paraId="4DD7A1B7" w14:textId="25230D09" w:rsidR="004B2E56" w:rsidRPr="00081F49" w:rsidRDefault="004B2E56" w:rsidP="004B2E56">
      <w:pPr>
        <w:numPr>
          <w:ilvl w:val="2"/>
          <w:numId w:val="16"/>
        </w:numPr>
        <w:jc w:val="both"/>
        <w:rPr>
          <w:lang w:eastAsia="en-US"/>
        </w:rPr>
      </w:pPr>
      <w:r w:rsidRPr="00081F49">
        <w:rPr>
          <w:lang w:eastAsia="en-US"/>
        </w:rPr>
        <w:t>Līguma saistību izpildes nodrošinājums atbilst šādām prasībām:</w:t>
      </w:r>
    </w:p>
    <w:p w14:paraId="6463BF1F" w14:textId="7F495F35" w:rsidR="004B2E56" w:rsidRPr="007D4EBA" w:rsidRDefault="004B2E56" w:rsidP="001E414F">
      <w:pPr>
        <w:numPr>
          <w:ilvl w:val="3"/>
          <w:numId w:val="16"/>
        </w:numPr>
        <w:tabs>
          <w:tab w:val="clear" w:pos="720"/>
          <w:tab w:val="num" w:pos="567"/>
        </w:tabs>
        <w:ind w:left="426" w:hanging="153"/>
        <w:jc w:val="both"/>
        <w:rPr>
          <w:lang w:eastAsia="en-US"/>
        </w:rPr>
      </w:pPr>
      <w:r w:rsidRPr="00081F49">
        <w:rPr>
          <w:lang w:eastAsia="en-US"/>
        </w:rPr>
        <w:t xml:space="preserve">banka vai apdrošināšanas sabiedrība apņemas samaksāt </w:t>
      </w:r>
      <w:r w:rsidR="00B42F1B" w:rsidRPr="00081F49">
        <w:rPr>
          <w:lang w:eastAsia="en-US"/>
        </w:rPr>
        <w:t>Pircējam</w:t>
      </w:r>
      <w:r w:rsidRPr="00081F49">
        <w:rPr>
          <w:lang w:eastAsia="en-US"/>
        </w:rPr>
        <w:t xml:space="preserve"> Līguma saistību izpildes nodrošinājuma summu, ja </w:t>
      </w:r>
      <w:r w:rsidR="00B42F1B" w:rsidRPr="00081F49">
        <w:rPr>
          <w:lang w:eastAsia="en-US"/>
        </w:rPr>
        <w:t>Pārdevējs</w:t>
      </w:r>
      <w:r w:rsidRPr="00081F49">
        <w:rPr>
          <w:lang w:eastAsia="en-US"/>
        </w:rPr>
        <w:t xml:space="preserve"> nepilda vai nav izpildījis šajā Līgumā noteiktās saistības vai Līguma darbība</w:t>
      </w:r>
      <w:r w:rsidRPr="007D4EBA">
        <w:rPr>
          <w:lang w:eastAsia="en-US"/>
        </w:rPr>
        <w:t xml:space="preserve"> tiek izbeigta pēc </w:t>
      </w:r>
      <w:r w:rsidR="00B42F1B" w:rsidRPr="007D4EBA">
        <w:rPr>
          <w:lang w:eastAsia="en-US"/>
        </w:rPr>
        <w:t>Pircēja</w:t>
      </w:r>
      <w:r w:rsidRPr="007D4EBA">
        <w:rPr>
          <w:lang w:eastAsia="en-US"/>
        </w:rPr>
        <w:t xml:space="preserve"> iniciatīvas saskaņā ar Līguma punktiem, kas paredz </w:t>
      </w:r>
      <w:r w:rsidR="00B42F1B" w:rsidRPr="007D4EBA">
        <w:rPr>
          <w:lang w:eastAsia="en-US"/>
        </w:rPr>
        <w:t>Pircēja</w:t>
      </w:r>
      <w:r w:rsidRPr="007D4EBA">
        <w:rPr>
          <w:lang w:eastAsia="en-US"/>
        </w:rPr>
        <w:t xml:space="preserve"> tiesības vienpusēji izbeigt Līguma darbību.</w:t>
      </w:r>
    </w:p>
    <w:p w14:paraId="61A7F9B4" w14:textId="06A26918" w:rsidR="004B2E56" w:rsidRPr="007D4EBA" w:rsidRDefault="004B2E56" w:rsidP="004B2E56">
      <w:pPr>
        <w:numPr>
          <w:ilvl w:val="2"/>
          <w:numId w:val="16"/>
        </w:numPr>
        <w:jc w:val="both"/>
        <w:rPr>
          <w:lang w:eastAsia="en-US"/>
        </w:rPr>
      </w:pPr>
      <w:r w:rsidRPr="007D4EBA">
        <w:rPr>
          <w:lang w:eastAsia="en-US"/>
        </w:rPr>
        <w:t>Līguma saistību izpildes nodrošinājumam jābūt spēkā līdz Preces nodošanai Pircējam. Preces nodošanu Pircējam apliecina Pircēja parakstīts pieņemšanas – nodošanas akts.</w:t>
      </w:r>
    </w:p>
    <w:p w14:paraId="04234862" w14:textId="51AD01AD" w:rsidR="004B2E56" w:rsidRPr="007D4EBA" w:rsidRDefault="004B2E56" w:rsidP="004B2E56">
      <w:pPr>
        <w:numPr>
          <w:ilvl w:val="2"/>
          <w:numId w:val="16"/>
        </w:numPr>
        <w:jc w:val="both"/>
        <w:rPr>
          <w:lang w:eastAsia="en-US"/>
        </w:rPr>
      </w:pPr>
      <w:r w:rsidRPr="007D4EBA">
        <w:rPr>
          <w:lang w:eastAsia="en-US"/>
        </w:rPr>
        <w:lastRenderedPageBreak/>
        <w:t>Līguma saistību izpildes nodrošinājuma summai jābūt 10 (desmit) % apmērā no Līgumcenas.</w:t>
      </w:r>
    </w:p>
    <w:p w14:paraId="589C90D8" w14:textId="79992A58" w:rsidR="004B2E56" w:rsidRPr="007D4EBA" w:rsidRDefault="004B2E56" w:rsidP="004B2E56">
      <w:pPr>
        <w:numPr>
          <w:ilvl w:val="2"/>
          <w:numId w:val="16"/>
        </w:numPr>
        <w:jc w:val="both"/>
        <w:rPr>
          <w:lang w:eastAsia="en-US"/>
        </w:rPr>
      </w:pPr>
      <w:r w:rsidRPr="007D4EBA">
        <w:rPr>
          <w:lang w:eastAsia="en-US"/>
        </w:rPr>
        <w:t xml:space="preserve">Līguma saistību izpildes nodrošinājumam jābūt no </w:t>
      </w:r>
      <w:r w:rsidR="00B42F1B" w:rsidRPr="007D4EBA">
        <w:rPr>
          <w:lang w:eastAsia="en-US"/>
        </w:rPr>
        <w:t>Pārdevēja</w:t>
      </w:r>
      <w:r w:rsidRPr="007D4EBA">
        <w:rPr>
          <w:lang w:eastAsia="en-US"/>
        </w:rPr>
        <w:t xml:space="preserve"> puses neatsaucamam.</w:t>
      </w:r>
    </w:p>
    <w:p w14:paraId="096DA5FC" w14:textId="2A6489AD" w:rsidR="004B2E56" w:rsidRDefault="004B2E56" w:rsidP="004B2E56">
      <w:pPr>
        <w:numPr>
          <w:ilvl w:val="2"/>
          <w:numId w:val="16"/>
        </w:numPr>
        <w:jc w:val="both"/>
        <w:rPr>
          <w:lang w:eastAsia="en-US"/>
        </w:rPr>
      </w:pPr>
      <w:r w:rsidRPr="007D4EBA">
        <w:rPr>
          <w:lang w:eastAsia="en-US"/>
        </w:rPr>
        <w:t>Bankas garantijai piemērojami Starptautiskās t</w:t>
      </w:r>
      <w:r w:rsidR="00B42F1B" w:rsidRPr="007D4EBA">
        <w:rPr>
          <w:lang w:eastAsia="en-US"/>
        </w:rPr>
        <w:t>irdzniecības kameras noteikumi “</w:t>
      </w:r>
      <w:proofErr w:type="spellStart"/>
      <w:r w:rsidRPr="007D4EBA">
        <w:rPr>
          <w:lang w:eastAsia="en-US"/>
        </w:rPr>
        <w:t>The</w:t>
      </w:r>
      <w:proofErr w:type="spellEnd"/>
      <w:r w:rsidRPr="007D4EBA">
        <w:rPr>
          <w:lang w:eastAsia="en-US"/>
        </w:rPr>
        <w:t xml:space="preserve"> ICC </w:t>
      </w:r>
      <w:proofErr w:type="spellStart"/>
      <w:r w:rsidRPr="007D4EBA">
        <w:rPr>
          <w:lang w:eastAsia="en-US"/>
        </w:rPr>
        <w:t>Uniform</w:t>
      </w:r>
      <w:proofErr w:type="spellEnd"/>
      <w:r w:rsidRPr="007D4EBA">
        <w:rPr>
          <w:lang w:eastAsia="en-US"/>
        </w:rPr>
        <w:t xml:space="preserve"> </w:t>
      </w:r>
      <w:proofErr w:type="spellStart"/>
      <w:r w:rsidRPr="007D4EBA">
        <w:rPr>
          <w:lang w:eastAsia="en-US"/>
        </w:rPr>
        <w:t>Rulesfor</w:t>
      </w:r>
      <w:proofErr w:type="spellEnd"/>
      <w:r w:rsidRPr="007D4EBA">
        <w:rPr>
          <w:lang w:eastAsia="en-US"/>
        </w:rPr>
        <w:t xml:space="preserve"> </w:t>
      </w:r>
      <w:proofErr w:type="spellStart"/>
      <w:r w:rsidRPr="007D4EBA">
        <w:rPr>
          <w:lang w:eastAsia="en-US"/>
        </w:rPr>
        <w:t>Demand</w:t>
      </w:r>
      <w:proofErr w:type="spellEnd"/>
      <w:r w:rsidRPr="007D4EBA">
        <w:rPr>
          <w:lang w:eastAsia="en-US"/>
        </w:rPr>
        <w:t xml:space="preserve"> </w:t>
      </w:r>
      <w:proofErr w:type="spellStart"/>
      <w:r w:rsidRPr="007D4EBA">
        <w:rPr>
          <w:lang w:eastAsia="en-US"/>
        </w:rPr>
        <w:t>Guarantees</w:t>
      </w:r>
      <w:proofErr w:type="spellEnd"/>
      <w:r w:rsidRPr="007D4EBA">
        <w:rPr>
          <w:lang w:eastAsia="en-US"/>
        </w:rPr>
        <w:t xml:space="preserve">”, ICC </w:t>
      </w:r>
      <w:proofErr w:type="spellStart"/>
      <w:r w:rsidRPr="007D4EBA">
        <w:rPr>
          <w:lang w:eastAsia="en-US"/>
        </w:rPr>
        <w:t>Publication</w:t>
      </w:r>
      <w:proofErr w:type="spellEnd"/>
      <w:r w:rsidRPr="007D4EBA">
        <w:rPr>
          <w:lang w:eastAsia="en-US"/>
        </w:rPr>
        <w:t xml:space="preserve"> No.758, bet attiecībā uz jautājumiem, kurus neregulē minētie Starptautiskās tirdzniecības kameras noteikumi,</w:t>
      </w:r>
      <w:r>
        <w:rPr>
          <w:lang w:eastAsia="en-US"/>
        </w:rPr>
        <w:t xml:space="preserve"> šai garantijai piemērojami Latvijas Republikas normatīvie akti. Prasības un strīdi, kas saistīti ar šo garantiju, izskatāmi Latvijas Republikas tiesā saskaņā ar Latvijas Republikas normatīvajiem tiesību aktiem. </w:t>
      </w:r>
    </w:p>
    <w:p w14:paraId="0FA933AF" w14:textId="77777777" w:rsidR="00FB648A" w:rsidRPr="00FB648A" w:rsidRDefault="00FB648A" w:rsidP="00FB648A">
      <w:pPr>
        <w:ind w:left="720"/>
        <w:jc w:val="both"/>
        <w:rPr>
          <w:lang w:eastAsia="en-US"/>
        </w:rPr>
      </w:pPr>
    </w:p>
    <w:p w14:paraId="6930898D" w14:textId="77777777" w:rsidR="00FB648A" w:rsidRPr="00FB648A" w:rsidRDefault="00FB648A" w:rsidP="00FB648A">
      <w:pPr>
        <w:numPr>
          <w:ilvl w:val="1"/>
          <w:numId w:val="16"/>
        </w:numPr>
        <w:tabs>
          <w:tab w:val="left" w:pos="360"/>
        </w:tabs>
        <w:jc w:val="both"/>
        <w:rPr>
          <w:b/>
          <w:bCs/>
          <w:lang w:eastAsia="en-US"/>
        </w:rPr>
      </w:pPr>
      <w:r w:rsidRPr="00FB648A">
        <w:rPr>
          <w:b/>
          <w:lang w:eastAsia="en-US"/>
        </w:rPr>
        <w:t>Pircēja saistības:</w:t>
      </w:r>
    </w:p>
    <w:p w14:paraId="0619E348" w14:textId="7E7AC2B0" w:rsidR="00FB648A" w:rsidRPr="00FB648A" w:rsidRDefault="00FB648A" w:rsidP="00FB648A">
      <w:pPr>
        <w:numPr>
          <w:ilvl w:val="2"/>
          <w:numId w:val="16"/>
        </w:numPr>
        <w:jc w:val="both"/>
        <w:rPr>
          <w:b/>
          <w:bCs/>
          <w:lang w:eastAsia="en-US"/>
        </w:rPr>
      </w:pPr>
      <w:r w:rsidRPr="00FB648A">
        <w:rPr>
          <w:lang w:eastAsia="en-US"/>
        </w:rPr>
        <w:t>Pircējs a</w:t>
      </w:r>
      <w:r w:rsidR="00CB3A80">
        <w:rPr>
          <w:lang w:eastAsia="en-US"/>
        </w:rPr>
        <w:t>pņemas veikt samaksu par Preci L</w:t>
      </w:r>
      <w:r w:rsidRPr="00FB648A">
        <w:rPr>
          <w:lang w:eastAsia="en-US"/>
        </w:rPr>
        <w:t>īgumā noteiktajos termiņos un kārtībā.</w:t>
      </w:r>
    </w:p>
    <w:p w14:paraId="2A30FAB4" w14:textId="7EDA81C9" w:rsidR="00FB648A" w:rsidRPr="00FB648A" w:rsidRDefault="00FB648A" w:rsidP="00FB648A">
      <w:pPr>
        <w:numPr>
          <w:ilvl w:val="2"/>
          <w:numId w:val="16"/>
        </w:numPr>
        <w:jc w:val="both"/>
        <w:rPr>
          <w:lang w:eastAsia="en-US"/>
        </w:rPr>
      </w:pPr>
      <w:r w:rsidRPr="00FB648A">
        <w:rPr>
          <w:lang w:eastAsia="en-US"/>
        </w:rPr>
        <w:t>Pircējs apņemas pieņemt Pārdevēja piegādātās Preces ar</w:t>
      </w:r>
      <w:r w:rsidR="00CB3A80">
        <w:rPr>
          <w:lang w:eastAsia="en-US"/>
        </w:rPr>
        <w:t xml:space="preserve"> Nodošanas-</w:t>
      </w:r>
      <w:r w:rsidRPr="00FB648A">
        <w:rPr>
          <w:lang w:eastAsia="en-US"/>
        </w:rPr>
        <w:t>pieņemšanas aktu, atbilstoši Līguma nosacījumiem, ja piegādātā Prece atbilst visām Līguma un tā pielikumu prasībām, samaksāt Pārdevējam par Preci un tās piegādi atbilstoši Līguma nosacījumiem.</w:t>
      </w:r>
    </w:p>
    <w:p w14:paraId="2E05BB37" w14:textId="51D5C6EE" w:rsidR="00FB648A" w:rsidRPr="00FB648A" w:rsidRDefault="00FB648A" w:rsidP="00BF1C4F">
      <w:pPr>
        <w:numPr>
          <w:ilvl w:val="1"/>
          <w:numId w:val="16"/>
        </w:numPr>
        <w:tabs>
          <w:tab w:val="clear" w:pos="720"/>
          <w:tab w:val="num" w:pos="142"/>
          <w:tab w:val="left" w:pos="426"/>
        </w:tabs>
        <w:ind w:left="709"/>
        <w:jc w:val="both"/>
        <w:rPr>
          <w:lang w:eastAsia="en-US"/>
        </w:rPr>
      </w:pPr>
      <w:r w:rsidRPr="00FB648A">
        <w:rPr>
          <w:lang w:eastAsia="en-US"/>
        </w:rPr>
        <w:t xml:space="preserve">  Līdzēji savstarpēji ir atbildīgi par otram Līdzējam nodarītajiem zaudējumiem, ja</w:t>
      </w:r>
      <w:r w:rsidR="00CD0165">
        <w:rPr>
          <w:lang w:eastAsia="en-US"/>
        </w:rPr>
        <w:t xml:space="preserve"> </w:t>
      </w:r>
      <w:r w:rsidRPr="00FB648A">
        <w:rPr>
          <w:lang w:eastAsia="en-US"/>
        </w:rPr>
        <w:t>tie radušies viena Līdzēja vai tā darbinieku, kā arī šī Līdzēja Līguma izpildē iesaistīto trešo personu darbības vai bezdarbības, kā arī rupjas neuzmanības, ļaunā nolūkā izdarīto darbību vai nolaidības rezultātā.</w:t>
      </w:r>
    </w:p>
    <w:p w14:paraId="2CEBF331" w14:textId="77777777" w:rsidR="00FB648A" w:rsidRPr="00FB648A" w:rsidRDefault="00FB648A" w:rsidP="00EE23E4">
      <w:pPr>
        <w:numPr>
          <w:ilvl w:val="1"/>
          <w:numId w:val="16"/>
        </w:numPr>
        <w:tabs>
          <w:tab w:val="clear" w:pos="720"/>
          <w:tab w:val="num" w:pos="142"/>
          <w:tab w:val="left" w:pos="426"/>
        </w:tabs>
        <w:ind w:left="709"/>
        <w:contextualSpacing/>
        <w:jc w:val="both"/>
      </w:pPr>
      <w:r w:rsidRPr="00FB648A">
        <w:t xml:space="preserve">  Jebkura Līgumā noteiktā līgumsoda samaksa neatbrīvo Līdzējus no to saistību pilnīgas izpildes.</w:t>
      </w:r>
    </w:p>
    <w:p w14:paraId="72DD59D7" w14:textId="77777777" w:rsidR="00FB648A" w:rsidRDefault="00FB648A" w:rsidP="00EE23E4">
      <w:pPr>
        <w:numPr>
          <w:ilvl w:val="1"/>
          <w:numId w:val="16"/>
        </w:numPr>
        <w:tabs>
          <w:tab w:val="clear" w:pos="720"/>
          <w:tab w:val="num" w:pos="142"/>
          <w:tab w:val="left" w:pos="426"/>
        </w:tabs>
        <w:ind w:left="709"/>
        <w:contextualSpacing/>
        <w:jc w:val="both"/>
      </w:pPr>
      <w:r w:rsidRPr="00FB648A">
        <w:t xml:space="preserve">      Parakstot šo Līgumu, Pārdevējs apliecina, ka trešajām pusēm nav nekādu tiesību uz šī Līguma priekšmetu.</w:t>
      </w:r>
    </w:p>
    <w:p w14:paraId="1B595F51" w14:textId="77777777" w:rsidR="00CA564E" w:rsidRPr="00FB648A" w:rsidRDefault="00CA564E" w:rsidP="00CA564E">
      <w:pPr>
        <w:tabs>
          <w:tab w:val="left" w:pos="360"/>
        </w:tabs>
        <w:ind w:left="720"/>
        <w:contextualSpacing/>
        <w:jc w:val="both"/>
      </w:pPr>
    </w:p>
    <w:p w14:paraId="331958A7" w14:textId="77777777" w:rsidR="00FB648A" w:rsidRDefault="00FB648A" w:rsidP="00FB648A">
      <w:pPr>
        <w:widowControl w:val="0"/>
        <w:numPr>
          <w:ilvl w:val="0"/>
          <w:numId w:val="14"/>
        </w:numPr>
        <w:tabs>
          <w:tab w:val="left" w:pos="360"/>
        </w:tabs>
        <w:overflowPunct w:val="0"/>
        <w:autoSpaceDE w:val="0"/>
        <w:autoSpaceDN w:val="0"/>
        <w:adjustRightInd w:val="0"/>
        <w:jc w:val="center"/>
        <w:rPr>
          <w:b/>
          <w:bCs/>
          <w:lang w:eastAsia="en-US"/>
        </w:rPr>
      </w:pPr>
      <w:r w:rsidRPr="00FB648A">
        <w:rPr>
          <w:b/>
          <w:bCs/>
          <w:lang w:eastAsia="en-US"/>
        </w:rPr>
        <w:t>IZMAIŅAS LĪGUMĀ, TĀ DARBĪBAS IZBEIGŠANA</w:t>
      </w:r>
    </w:p>
    <w:p w14:paraId="46357D11" w14:textId="77777777" w:rsidR="005D5B19" w:rsidRPr="00FB648A" w:rsidRDefault="005D5B19" w:rsidP="005D5B19">
      <w:pPr>
        <w:widowControl w:val="0"/>
        <w:tabs>
          <w:tab w:val="left" w:pos="360"/>
        </w:tabs>
        <w:overflowPunct w:val="0"/>
        <w:autoSpaceDE w:val="0"/>
        <w:autoSpaceDN w:val="0"/>
        <w:adjustRightInd w:val="0"/>
        <w:ind w:left="360"/>
        <w:rPr>
          <w:b/>
          <w:bCs/>
          <w:lang w:eastAsia="en-US"/>
        </w:rPr>
      </w:pPr>
    </w:p>
    <w:p w14:paraId="6E6AD356" w14:textId="77777777" w:rsidR="00FB648A" w:rsidRPr="00FB648A" w:rsidRDefault="00FB648A" w:rsidP="00FB648A">
      <w:pPr>
        <w:widowControl w:val="0"/>
        <w:numPr>
          <w:ilvl w:val="1"/>
          <w:numId w:val="14"/>
        </w:numPr>
        <w:tabs>
          <w:tab w:val="left" w:pos="0"/>
        </w:tabs>
        <w:overflowPunct w:val="0"/>
        <w:autoSpaceDE w:val="0"/>
        <w:autoSpaceDN w:val="0"/>
        <w:adjustRightInd w:val="0"/>
        <w:ind w:hanging="792"/>
        <w:jc w:val="both"/>
        <w:rPr>
          <w:b/>
          <w:bCs/>
          <w:lang w:eastAsia="en-US"/>
        </w:rPr>
      </w:pPr>
      <w:r w:rsidRPr="00FB648A">
        <w:rPr>
          <w:lang w:eastAsia="en-US"/>
        </w:rPr>
        <w:t xml:space="preserve">Līgumu var papildināt, grozīt vai izbeigt, Līdzējiem savstarpēji vienojoties. Jebkuras Līguma izmaiņas vai papildinājumi tiek noformēti </w:t>
      </w:r>
      <w:proofErr w:type="spellStart"/>
      <w:r w:rsidRPr="00FB648A">
        <w:rPr>
          <w:lang w:eastAsia="en-US"/>
        </w:rPr>
        <w:t>rakstveidā</w:t>
      </w:r>
      <w:proofErr w:type="spellEnd"/>
      <w:r w:rsidRPr="00FB648A">
        <w:rPr>
          <w:lang w:eastAsia="en-US"/>
        </w:rPr>
        <w:t xml:space="preserve"> un kļūst par Līguma neatņemamu sastāvdaļu.</w:t>
      </w:r>
    </w:p>
    <w:p w14:paraId="133A6DD3" w14:textId="4583842D" w:rsidR="00FB648A" w:rsidRPr="00FB648A" w:rsidRDefault="00FB648A" w:rsidP="00FB648A">
      <w:pPr>
        <w:widowControl w:val="0"/>
        <w:numPr>
          <w:ilvl w:val="1"/>
          <w:numId w:val="14"/>
        </w:numPr>
        <w:tabs>
          <w:tab w:val="left" w:pos="0"/>
        </w:tabs>
        <w:overflowPunct w:val="0"/>
        <w:autoSpaceDE w:val="0"/>
        <w:autoSpaceDN w:val="0"/>
        <w:adjustRightInd w:val="0"/>
        <w:ind w:hanging="792"/>
        <w:jc w:val="both"/>
        <w:rPr>
          <w:b/>
          <w:bCs/>
          <w:lang w:eastAsia="en-US"/>
        </w:rPr>
      </w:pPr>
      <w:r w:rsidRPr="00FB648A">
        <w:rPr>
          <w:lang w:eastAsia="en-US"/>
        </w:rPr>
        <w:t>Līgumu var izbeigt pirms termiņa tikai Līgumā noteiktajos gadījumos un kārtībā. Līd</w:t>
      </w:r>
      <w:r w:rsidR="00F24145">
        <w:rPr>
          <w:lang w:eastAsia="en-US"/>
        </w:rPr>
        <w:t>zējs paziņo otram Līdzējam par L</w:t>
      </w:r>
      <w:r w:rsidRPr="00FB648A">
        <w:rPr>
          <w:lang w:eastAsia="en-US"/>
        </w:rPr>
        <w:t>īguma izbeigšanu 3 (trīs) darba dienas pirms Līguma izbeigšanas.</w:t>
      </w:r>
    </w:p>
    <w:p w14:paraId="4393FA90" w14:textId="77777777" w:rsidR="00FB648A" w:rsidRPr="00FB648A" w:rsidRDefault="00FB648A" w:rsidP="00FB648A">
      <w:pPr>
        <w:widowControl w:val="0"/>
        <w:numPr>
          <w:ilvl w:val="1"/>
          <w:numId w:val="14"/>
        </w:numPr>
        <w:tabs>
          <w:tab w:val="left" w:pos="0"/>
        </w:tabs>
        <w:overflowPunct w:val="0"/>
        <w:autoSpaceDE w:val="0"/>
        <w:autoSpaceDN w:val="0"/>
        <w:adjustRightInd w:val="0"/>
        <w:ind w:hanging="792"/>
        <w:jc w:val="both"/>
        <w:rPr>
          <w:b/>
          <w:bCs/>
          <w:lang w:eastAsia="en-US"/>
        </w:rPr>
      </w:pPr>
      <w:r w:rsidRPr="00FB648A">
        <w:rPr>
          <w:lang w:eastAsia="en-US"/>
        </w:rPr>
        <w:t>Pārdevējam ir tiesības izbeigt Līgumu gadījumā, ja:</w:t>
      </w:r>
    </w:p>
    <w:p w14:paraId="1F004805" w14:textId="77777777" w:rsidR="00FB648A" w:rsidRPr="00FB648A" w:rsidRDefault="00FB648A" w:rsidP="00FB648A">
      <w:pPr>
        <w:widowControl w:val="0"/>
        <w:numPr>
          <w:ilvl w:val="2"/>
          <w:numId w:val="14"/>
        </w:numPr>
        <w:tabs>
          <w:tab w:val="left" w:pos="0"/>
        </w:tabs>
        <w:overflowPunct w:val="0"/>
        <w:autoSpaceDE w:val="0"/>
        <w:autoSpaceDN w:val="0"/>
        <w:adjustRightInd w:val="0"/>
        <w:contextualSpacing/>
        <w:jc w:val="both"/>
        <w:rPr>
          <w:b/>
          <w:bCs/>
        </w:rPr>
      </w:pPr>
      <w:r w:rsidRPr="00FB648A">
        <w:t>Pircējs aizkavē maksājumus vairāk kā 30 dienas;</w:t>
      </w:r>
    </w:p>
    <w:p w14:paraId="68D7BC42" w14:textId="77777777" w:rsidR="00FB648A" w:rsidRPr="00FB648A" w:rsidRDefault="00FB648A" w:rsidP="00FB648A">
      <w:pPr>
        <w:widowControl w:val="0"/>
        <w:numPr>
          <w:ilvl w:val="2"/>
          <w:numId w:val="14"/>
        </w:numPr>
        <w:tabs>
          <w:tab w:val="left" w:pos="0"/>
        </w:tabs>
        <w:overflowPunct w:val="0"/>
        <w:autoSpaceDE w:val="0"/>
        <w:autoSpaceDN w:val="0"/>
        <w:adjustRightInd w:val="0"/>
        <w:contextualSpacing/>
        <w:jc w:val="both"/>
        <w:rPr>
          <w:b/>
          <w:bCs/>
        </w:rPr>
      </w:pPr>
      <w:r w:rsidRPr="00FB648A">
        <w:t>Pircējs nepilda citas Līgumā noteiktās saistības.</w:t>
      </w:r>
    </w:p>
    <w:p w14:paraId="375E2504" w14:textId="77777777" w:rsidR="00FB648A" w:rsidRPr="00FB648A" w:rsidRDefault="00FB648A" w:rsidP="00FB648A">
      <w:pPr>
        <w:widowControl w:val="0"/>
        <w:numPr>
          <w:ilvl w:val="1"/>
          <w:numId w:val="14"/>
        </w:numPr>
        <w:tabs>
          <w:tab w:val="left" w:pos="0"/>
        </w:tabs>
        <w:overflowPunct w:val="0"/>
        <w:autoSpaceDE w:val="0"/>
        <w:autoSpaceDN w:val="0"/>
        <w:adjustRightInd w:val="0"/>
        <w:ind w:hanging="792"/>
        <w:jc w:val="both"/>
        <w:rPr>
          <w:b/>
          <w:bCs/>
          <w:lang w:eastAsia="en-US"/>
        </w:rPr>
      </w:pPr>
      <w:r w:rsidRPr="00FB648A">
        <w:rPr>
          <w:lang w:eastAsia="en-US"/>
        </w:rPr>
        <w:t>Pircējam ir tiesības izbeigt Līgumu gadījumos, ja:</w:t>
      </w:r>
    </w:p>
    <w:p w14:paraId="31BED9A7" w14:textId="77777777" w:rsidR="00FB648A" w:rsidRPr="00FB648A" w:rsidRDefault="00FB648A" w:rsidP="00FB648A">
      <w:pPr>
        <w:widowControl w:val="0"/>
        <w:numPr>
          <w:ilvl w:val="2"/>
          <w:numId w:val="14"/>
        </w:numPr>
        <w:tabs>
          <w:tab w:val="left" w:pos="0"/>
        </w:tabs>
        <w:overflowPunct w:val="0"/>
        <w:autoSpaceDE w:val="0"/>
        <w:autoSpaceDN w:val="0"/>
        <w:adjustRightInd w:val="0"/>
        <w:contextualSpacing/>
        <w:jc w:val="both"/>
        <w:rPr>
          <w:b/>
          <w:bCs/>
        </w:rPr>
      </w:pPr>
      <w:r w:rsidRPr="00FB648A">
        <w:t>Pārdevējs kļūst maksātnespējīgs, bankrotē, tā darbība ir apturēta vai</w:t>
      </w:r>
    </w:p>
    <w:p w14:paraId="01B0B549" w14:textId="77777777" w:rsidR="00FB648A" w:rsidRPr="00FB648A" w:rsidRDefault="00FB648A" w:rsidP="00FB648A">
      <w:pPr>
        <w:widowControl w:val="0"/>
        <w:tabs>
          <w:tab w:val="left" w:pos="0"/>
        </w:tabs>
        <w:overflowPunct w:val="0"/>
        <w:autoSpaceDE w:val="0"/>
        <w:autoSpaceDN w:val="0"/>
        <w:adjustRightInd w:val="0"/>
        <w:ind w:left="1224"/>
        <w:jc w:val="both"/>
        <w:rPr>
          <w:b/>
          <w:bCs/>
        </w:rPr>
      </w:pPr>
      <w:r w:rsidRPr="00FB648A">
        <w:t xml:space="preserve">    pārtraukta; </w:t>
      </w:r>
    </w:p>
    <w:p w14:paraId="73276E49" w14:textId="77777777" w:rsidR="00FB648A" w:rsidRPr="00FB648A" w:rsidRDefault="00FB648A" w:rsidP="00FB648A">
      <w:pPr>
        <w:widowControl w:val="0"/>
        <w:numPr>
          <w:ilvl w:val="2"/>
          <w:numId w:val="14"/>
        </w:numPr>
        <w:tabs>
          <w:tab w:val="left" w:pos="0"/>
        </w:tabs>
        <w:overflowPunct w:val="0"/>
        <w:autoSpaceDE w:val="0"/>
        <w:autoSpaceDN w:val="0"/>
        <w:adjustRightInd w:val="0"/>
        <w:contextualSpacing/>
        <w:jc w:val="both"/>
        <w:rPr>
          <w:b/>
          <w:bCs/>
        </w:rPr>
      </w:pPr>
      <w:r w:rsidRPr="00FB648A">
        <w:t>Pārdevējs nepiegādā Preci Līgumā norādītajā termiņā;</w:t>
      </w:r>
    </w:p>
    <w:p w14:paraId="4ABECC46" w14:textId="77777777" w:rsidR="00FB648A" w:rsidRPr="00FB648A" w:rsidRDefault="00FB648A" w:rsidP="00FB648A">
      <w:pPr>
        <w:widowControl w:val="0"/>
        <w:numPr>
          <w:ilvl w:val="2"/>
          <w:numId w:val="14"/>
        </w:numPr>
        <w:tabs>
          <w:tab w:val="left" w:pos="0"/>
        </w:tabs>
        <w:overflowPunct w:val="0"/>
        <w:autoSpaceDE w:val="0"/>
        <w:autoSpaceDN w:val="0"/>
        <w:adjustRightInd w:val="0"/>
        <w:contextualSpacing/>
        <w:jc w:val="both"/>
        <w:rPr>
          <w:b/>
          <w:bCs/>
        </w:rPr>
      </w:pPr>
      <w:r w:rsidRPr="00FB648A">
        <w:t>Pārdevējs nepilda vai nepienācīgi pilda kādu citu Līguma</w:t>
      </w:r>
    </w:p>
    <w:p w14:paraId="14AF7D9D" w14:textId="77777777" w:rsidR="00FB648A" w:rsidRPr="00FB648A" w:rsidRDefault="00FB648A" w:rsidP="00FB648A">
      <w:pPr>
        <w:widowControl w:val="0"/>
        <w:tabs>
          <w:tab w:val="left" w:pos="0"/>
        </w:tabs>
        <w:overflowPunct w:val="0"/>
        <w:autoSpaceDE w:val="0"/>
        <w:autoSpaceDN w:val="0"/>
        <w:adjustRightInd w:val="0"/>
        <w:ind w:left="1224"/>
        <w:jc w:val="both"/>
        <w:rPr>
          <w:b/>
          <w:bCs/>
        </w:rPr>
      </w:pPr>
      <w:r w:rsidRPr="00FB648A">
        <w:t xml:space="preserve">    nosacījumu; </w:t>
      </w:r>
    </w:p>
    <w:p w14:paraId="2B729DE5" w14:textId="6172939A" w:rsidR="00FB648A" w:rsidRPr="00FB648A" w:rsidRDefault="00FB648A" w:rsidP="00FB648A">
      <w:pPr>
        <w:widowControl w:val="0"/>
        <w:numPr>
          <w:ilvl w:val="2"/>
          <w:numId w:val="14"/>
        </w:numPr>
        <w:tabs>
          <w:tab w:val="left" w:pos="0"/>
        </w:tabs>
        <w:overflowPunct w:val="0"/>
        <w:autoSpaceDE w:val="0"/>
        <w:autoSpaceDN w:val="0"/>
        <w:adjustRightInd w:val="0"/>
        <w:contextualSpacing/>
        <w:jc w:val="both"/>
        <w:rPr>
          <w:b/>
          <w:bCs/>
        </w:rPr>
      </w:pPr>
      <w:r w:rsidRPr="00FB648A">
        <w:t>Pārdevējs piegādā</w:t>
      </w:r>
      <w:r w:rsidR="00F24145">
        <w:t>jis</w:t>
      </w:r>
      <w:r w:rsidRPr="00FB648A">
        <w:t xml:space="preserve"> nekvalitatīvu Preci.</w:t>
      </w:r>
    </w:p>
    <w:p w14:paraId="672013F6" w14:textId="731D7812" w:rsidR="00FB648A" w:rsidRPr="00FB648A" w:rsidRDefault="00D30A6F" w:rsidP="00FB648A">
      <w:pPr>
        <w:widowControl w:val="0"/>
        <w:numPr>
          <w:ilvl w:val="1"/>
          <w:numId w:val="14"/>
        </w:numPr>
        <w:tabs>
          <w:tab w:val="left" w:pos="0"/>
        </w:tabs>
        <w:overflowPunct w:val="0"/>
        <w:autoSpaceDE w:val="0"/>
        <w:autoSpaceDN w:val="0"/>
        <w:adjustRightInd w:val="0"/>
        <w:ind w:hanging="792"/>
        <w:jc w:val="both"/>
        <w:rPr>
          <w:b/>
          <w:bCs/>
          <w:lang w:eastAsia="en-US"/>
        </w:rPr>
      </w:pPr>
      <w:r w:rsidRPr="00D30A6F">
        <w:rPr>
          <w:lang w:eastAsia="en-US"/>
        </w:rPr>
        <w:t>Ja Pārdevējs Līgumā noteiktajā preces piegādes termiņā nav nodevis Pircējam Preci</w:t>
      </w:r>
      <w:r w:rsidR="00FB648A" w:rsidRPr="00FB648A">
        <w:rPr>
          <w:lang w:eastAsia="en-US"/>
        </w:rPr>
        <w:t>, vai nav ievērojis citus Līguma nosacījumus, Pircējs ir tiesīgs vienpusēji izbeigt Līgumu, paziņojot par to Pārdevējam. Šajā gadījumā Pārdevējam 5 (piecu) darba dienu laikā no rēķina saņemšanas dienas jānomaksā Pircējam vienreizējs līgumsods 5 % (pieci procenti) apmērā no visa iepirkuma kopējās Līgumcenas.</w:t>
      </w:r>
    </w:p>
    <w:p w14:paraId="54AA9FEE" w14:textId="77777777" w:rsidR="00FB648A" w:rsidRPr="00FB648A" w:rsidRDefault="00FB648A" w:rsidP="00FB648A">
      <w:pPr>
        <w:widowControl w:val="0"/>
        <w:numPr>
          <w:ilvl w:val="1"/>
          <w:numId w:val="14"/>
        </w:numPr>
        <w:tabs>
          <w:tab w:val="left" w:pos="0"/>
        </w:tabs>
        <w:overflowPunct w:val="0"/>
        <w:autoSpaceDE w:val="0"/>
        <w:autoSpaceDN w:val="0"/>
        <w:adjustRightInd w:val="0"/>
        <w:ind w:hanging="792"/>
        <w:jc w:val="both"/>
        <w:rPr>
          <w:b/>
          <w:bCs/>
          <w:lang w:eastAsia="en-US"/>
        </w:rPr>
      </w:pPr>
      <w:r w:rsidRPr="00FB648A">
        <w:rPr>
          <w:lang w:eastAsia="en-US"/>
        </w:rPr>
        <w:t>Abpusēji rakstiski vienojoties, Līdzēji ir tiesīgi izbeigt Līgumu pirms termiņa cita iemesla dēļ.</w:t>
      </w:r>
    </w:p>
    <w:p w14:paraId="30C645F4" w14:textId="77777777" w:rsidR="00FB648A" w:rsidRDefault="00FB648A" w:rsidP="00FB648A">
      <w:pPr>
        <w:widowControl w:val="0"/>
        <w:tabs>
          <w:tab w:val="left" w:pos="0"/>
        </w:tabs>
        <w:overflowPunct w:val="0"/>
        <w:autoSpaceDE w:val="0"/>
        <w:autoSpaceDN w:val="0"/>
        <w:adjustRightInd w:val="0"/>
        <w:ind w:left="792"/>
        <w:jc w:val="both"/>
        <w:rPr>
          <w:b/>
          <w:bCs/>
          <w:lang w:eastAsia="en-US"/>
        </w:rPr>
      </w:pPr>
    </w:p>
    <w:p w14:paraId="0D0BCB92" w14:textId="77777777" w:rsidR="005D5B19" w:rsidRPr="00FB648A" w:rsidRDefault="005D5B19" w:rsidP="00FB648A">
      <w:pPr>
        <w:widowControl w:val="0"/>
        <w:tabs>
          <w:tab w:val="left" w:pos="0"/>
        </w:tabs>
        <w:overflowPunct w:val="0"/>
        <w:autoSpaceDE w:val="0"/>
        <w:autoSpaceDN w:val="0"/>
        <w:adjustRightInd w:val="0"/>
        <w:ind w:left="792"/>
        <w:jc w:val="both"/>
        <w:rPr>
          <w:b/>
          <w:bCs/>
          <w:lang w:eastAsia="en-US"/>
        </w:rPr>
      </w:pPr>
    </w:p>
    <w:p w14:paraId="417668F9" w14:textId="77777777" w:rsidR="00FB648A" w:rsidRPr="005D5B19" w:rsidRDefault="00FB648A" w:rsidP="00FB648A">
      <w:pPr>
        <w:numPr>
          <w:ilvl w:val="0"/>
          <w:numId w:val="14"/>
        </w:numPr>
        <w:contextualSpacing/>
        <w:jc w:val="center"/>
        <w:rPr>
          <w:b/>
          <w:bCs/>
        </w:rPr>
      </w:pPr>
      <w:r w:rsidRPr="00FB648A">
        <w:rPr>
          <w:b/>
        </w:rPr>
        <w:lastRenderedPageBreak/>
        <w:t>STRĪDU RISINĀŠANAS KĀRTĪBA</w:t>
      </w:r>
    </w:p>
    <w:p w14:paraId="188D6414" w14:textId="77777777" w:rsidR="005D5B19" w:rsidRPr="00FB648A" w:rsidRDefault="005D5B19" w:rsidP="005D5B19">
      <w:pPr>
        <w:ind w:left="360"/>
        <w:contextualSpacing/>
        <w:rPr>
          <w:b/>
          <w:bCs/>
        </w:rPr>
      </w:pPr>
    </w:p>
    <w:p w14:paraId="76A5EF4C" w14:textId="77777777" w:rsidR="00FB648A" w:rsidRPr="00FB648A" w:rsidRDefault="00FB648A" w:rsidP="00FB648A">
      <w:pPr>
        <w:widowControl w:val="0"/>
        <w:tabs>
          <w:tab w:val="left" w:pos="0"/>
        </w:tabs>
        <w:overflowPunct w:val="0"/>
        <w:autoSpaceDE w:val="0"/>
        <w:autoSpaceDN w:val="0"/>
        <w:adjustRightInd w:val="0"/>
        <w:jc w:val="both"/>
        <w:rPr>
          <w:lang w:eastAsia="en-US"/>
        </w:rPr>
      </w:pPr>
      <w:r w:rsidRPr="00FB648A">
        <w:rPr>
          <w:lang w:eastAsia="en-US"/>
        </w:rPr>
        <w:t>Jebkuras nesaskaņas, domstarpības vai strīdi tiks risināti savstarpēju sarunu ceļā, kas tiks attiecīgi protokolētas. Gadījumā, ja Līdzēji 10 (desmit) dienu laikā nespēs vienoties, strīds risināms Latvijas Republikas spēkā esošo normatīvo aktu noteiktajā kārtībā tiesā.</w:t>
      </w:r>
    </w:p>
    <w:p w14:paraId="56DA2474" w14:textId="77777777" w:rsidR="00FB648A" w:rsidRPr="00FB648A" w:rsidRDefault="00FB648A" w:rsidP="00FB648A">
      <w:pPr>
        <w:widowControl w:val="0"/>
        <w:tabs>
          <w:tab w:val="left" w:pos="0"/>
        </w:tabs>
        <w:overflowPunct w:val="0"/>
        <w:autoSpaceDE w:val="0"/>
        <w:autoSpaceDN w:val="0"/>
        <w:adjustRightInd w:val="0"/>
        <w:rPr>
          <w:b/>
          <w:bCs/>
          <w:lang w:eastAsia="en-US"/>
        </w:rPr>
      </w:pPr>
    </w:p>
    <w:p w14:paraId="09B55B13" w14:textId="09B8FD5B" w:rsidR="00FB648A" w:rsidRPr="005D5B19" w:rsidRDefault="00FB648A" w:rsidP="005D5B19">
      <w:pPr>
        <w:pStyle w:val="ListParagraph"/>
        <w:widowControl w:val="0"/>
        <w:numPr>
          <w:ilvl w:val="0"/>
          <w:numId w:val="17"/>
        </w:numPr>
        <w:tabs>
          <w:tab w:val="left" w:pos="0"/>
        </w:tabs>
        <w:overflowPunct w:val="0"/>
        <w:autoSpaceDE w:val="0"/>
        <w:autoSpaceDN w:val="0"/>
        <w:adjustRightInd w:val="0"/>
        <w:jc w:val="center"/>
        <w:rPr>
          <w:b/>
          <w:bCs/>
        </w:rPr>
      </w:pPr>
      <w:r w:rsidRPr="005D5B19">
        <w:rPr>
          <w:b/>
          <w:bCs/>
        </w:rPr>
        <w:t>NEPĀRVARAMA VARA</w:t>
      </w:r>
    </w:p>
    <w:p w14:paraId="0345040C" w14:textId="77777777" w:rsidR="005D5B19" w:rsidRPr="005D5B19" w:rsidRDefault="005D5B19" w:rsidP="005D5B19">
      <w:pPr>
        <w:pStyle w:val="ListParagraph"/>
        <w:widowControl w:val="0"/>
        <w:tabs>
          <w:tab w:val="left" w:pos="0"/>
        </w:tabs>
        <w:overflowPunct w:val="0"/>
        <w:autoSpaceDE w:val="0"/>
        <w:autoSpaceDN w:val="0"/>
        <w:adjustRightInd w:val="0"/>
        <w:ind w:left="360"/>
        <w:rPr>
          <w:b/>
        </w:rPr>
      </w:pPr>
    </w:p>
    <w:p w14:paraId="0D738EB8" w14:textId="73735B6A" w:rsidR="00FB648A" w:rsidRPr="00FB648A" w:rsidRDefault="00FB648A" w:rsidP="00FB648A">
      <w:pPr>
        <w:widowControl w:val="0"/>
        <w:numPr>
          <w:ilvl w:val="1"/>
          <w:numId w:val="17"/>
        </w:numPr>
        <w:tabs>
          <w:tab w:val="left" w:pos="0"/>
        </w:tabs>
        <w:overflowPunct w:val="0"/>
        <w:autoSpaceDE w:val="0"/>
        <w:autoSpaceDN w:val="0"/>
        <w:adjustRightInd w:val="0"/>
        <w:contextualSpacing/>
        <w:jc w:val="both"/>
      </w:pPr>
      <w:r w:rsidRPr="00FB648A">
        <w:t xml:space="preserve">Līdzēji tiek atbrīvoti no atbildības par Līguma pilnīgu vai daļēju neizpildi, ja šāda neizpilde radusies nepārvaramas varas vai ārkārtēja rakstura apstākļu rezultātā, kuru darbība sākusies pēc </w:t>
      </w:r>
      <w:r w:rsidR="00F24145">
        <w:t>L</w:t>
      </w:r>
      <w:r w:rsidRPr="00FB648A">
        <w:t>īguma noslēgšanas un kurus nevarēja iepriekš ne paredzēt, ne novērst. Pie nepārvaramas varas vai ārkārtēja rakstura apstākļiem pieskaitāmi: stihiskas nelaimes, avārijas, katastrofas, epidēmijas, kara darbība, streiki, iekšējie nemieri, blokādes, varas un pārvaldes institūciju rīcība, normatīvu aktu, kas būtiski ierobežo un aizskar Līdzēju tiesības un ietekmē uzņemtās saistības, pieņemšana un stāšanās spēkā.</w:t>
      </w:r>
    </w:p>
    <w:p w14:paraId="2536DFC5" w14:textId="77777777" w:rsidR="00FB648A" w:rsidRPr="00FB648A" w:rsidRDefault="00FB648A" w:rsidP="00FB648A">
      <w:pPr>
        <w:widowControl w:val="0"/>
        <w:numPr>
          <w:ilvl w:val="1"/>
          <w:numId w:val="17"/>
        </w:numPr>
        <w:tabs>
          <w:tab w:val="left" w:pos="0"/>
        </w:tabs>
        <w:overflowPunct w:val="0"/>
        <w:autoSpaceDE w:val="0"/>
        <w:autoSpaceDN w:val="0"/>
        <w:adjustRightInd w:val="0"/>
        <w:contextualSpacing/>
        <w:jc w:val="both"/>
      </w:pPr>
      <w:r w:rsidRPr="00FB648A">
        <w:t xml:space="preserve">Līdzējam, kas atsaucas uz nepārvaramas varas vai ārkārtēja rakstura apstākļu darbību, nekavējoties, bet ne vēlāk kā 3 (trīs) darba dienu laikā par šādiem apstākļiem </w:t>
      </w:r>
      <w:proofErr w:type="spellStart"/>
      <w:r w:rsidRPr="00FB648A">
        <w:t>rakstveidā</w:t>
      </w:r>
      <w:proofErr w:type="spellEnd"/>
      <w:r w:rsidRPr="00FB648A">
        <w:t xml:space="preserve"> jāziņo otram Līdzējam. Ziņojumā jānorāda, kādā termiņā pēc viņa uzskata ir iespējama un paredzama viņa Līgumā paredzēto saistību izpilde, un, pēc pieprasījuma, šādam ziņojumam ir jāpievieno izziņa, kuru izsniegusi kompetenta institūcija un kura satur ārkārtējo apstākļu darbības apstiprinājumu un to raksturojumu. Nesavlaicīga paziņojuma gadījumā Līdzējs netiek atbrīvots no Līguma saistību izpildes.</w:t>
      </w:r>
    </w:p>
    <w:p w14:paraId="45334183" w14:textId="77777777" w:rsidR="00FB648A" w:rsidRPr="00FB648A" w:rsidRDefault="00FB648A" w:rsidP="00FB648A">
      <w:pPr>
        <w:widowControl w:val="0"/>
        <w:numPr>
          <w:ilvl w:val="1"/>
          <w:numId w:val="17"/>
        </w:numPr>
        <w:tabs>
          <w:tab w:val="left" w:pos="0"/>
        </w:tabs>
        <w:overflowPunct w:val="0"/>
        <w:autoSpaceDE w:val="0"/>
        <w:autoSpaceDN w:val="0"/>
        <w:adjustRightInd w:val="0"/>
        <w:contextualSpacing/>
        <w:jc w:val="both"/>
        <w:rPr>
          <w:b/>
        </w:rPr>
      </w:pPr>
      <w:r w:rsidRPr="00FB648A">
        <w:t>Nepārvaramas varas vai ārkārtēja rakstura apstākļu iestāšanās gadījumā Līguma darbības termiņš tiek pārcelts atbilstoši šādu apstākļu darbības laikam vai arī Līdzēji vienojas par Līguma izbeigšanu.</w:t>
      </w:r>
    </w:p>
    <w:p w14:paraId="5A651A3A" w14:textId="77777777" w:rsidR="00FB648A" w:rsidRPr="00FB648A" w:rsidRDefault="00FB648A" w:rsidP="00FB648A">
      <w:pPr>
        <w:widowControl w:val="0"/>
        <w:tabs>
          <w:tab w:val="left" w:pos="0"/>
        </w:tabs>
        <w:overflowPunct w:val="0"/>
        <w:autoSpaceDE w:val="0"/>
        <w:autoSpaceDN w:val="0"/>
        <w:adjustRightInd w:val="0"/>
        <w:ind w:left="792"/>
        <w:jc w:val="both"/>
        <w:rPr>
          <w:b/>
          <w:lang w:eastAsia="en-US"/>
        </w:rPr>
      </w:pPr>
    </w:p>
    <w:p w14:paraId="73AC0287" w14:textId="77777777" w:rsidR="00FB648A" w:rsidRPr="005D5B19" w:rsidRDefault="00FB648A" w:rsidP="00FB648A">
      <w:pPr>
        <w:widowControl w:val="0"/>
        <w:numPr>
          <w:ilvl w:val="0"/>
          <w:numId w:val="17"/>
        </w:numPr>
        <w:tabs>
          <w:tab w:val="left" w:pos="0"/>
        </w:tabs>
        <w:overflowPunct w:val="0"/>
        <w:autoSpaceDE w:val="0"/>
        <w:autoSpaceDN w:val="0"/>
        <w:adjustRightInd w:val="0"/>
        <w:jc w:val="center"/>
        <w:rPr>
          <w:b/>
          <w:lang w:eastAsia="en-US"/>
        </w:rPr>
      </w:pPr>
      <w:r w:rsidRPr="00FB648A">
        <w:rPr>
          <w:b/>
          <w:bCs/>
          <w:lang w:eastAsia="en-US"/>
        </w:rPr>
        <w:t>CITI NOTEIKUMI</w:t>
      </w:r>
    </w:p>
    <w:p w14:paraId="0776DA28" w14:textId="77777777" w:rsidR="005D5B19" w:rsidRPr="00FB648A" w:rsidRDefault="005D5B19" w:rsidP="005D5B19">
      <w:pPr>
        <w:widowControl w:val="0"/>
        <w:tabs>
          <w:tab w:val="left" w:pos="0"/>
        </w:tabs>
        <w:overflowPunct w:val="0"/>
        <w:autoSpaceDE w:val="0"/>
        <w:autoSpaceDN w:val="0"/>
        <w:adjustRightInd w:val="0"/>
        <w:ind w:left="360"/>
        <w:rPr>
          <w:b/>
          <w:lang w:eastAsia="en-US"/>
        </w:rPr>
      </w:pPr>
    </w:p>
    <w:p w14:paraId="2F0E2AB1" w14:textId="77777777" w:rsidR="00FB648A" w:rsidRPr="00FB648A" w:rsidRDefault="00FB648A" w:rsidP="00FB648A">
      <w:pPr>
        <w:widowControl w:val="0"/>
        <w:numPr>
          <w:ilvl w:val="1"/>
          <w:numId w:val="17"/>
        </w:numPr>
        <w:tabs>
          <w:tab w:val="left" w:pos="0"/>
        </w:tabs>
        <w:overflowPunct w:val="0"/>
        <w:autoSpaceDE w:val="0"/>
        <w:autoSpaceDN w:val="0"/>
        <w:adjustRightInd w:val="0"/>
        <w:contextualSpacing/>
        <w:jc w:val="both"/>
      </w:pPr>
      <w:r w:rsidRPr="00FB648A">
        <w:t>Līgums var tikt grozīts vai papildināts tikai pēc Līdzēju savstarpējas rakstiskas vienošanās, kas ir Līguma neatņemama sastāvdaļa.</w:t>
      </w:r>
    </w:p>
    <w:p w14:paraId="4D88933B" w14:textId="77777777" w:rsidR="00FB648A" w:rsidRPr="00FB648A" w:rsidRDefault="00FB648A" w:rsidP="00FB648A">
      <w:pPr>
        <w:widowControl w:val="0"/>
        <w:numPr>
          <w:ilvl w:val="1"/>
          <w:numId w:val="17"/>
        </w:numPr>
        <w:tabs>
          <w:tab w:val="left" w:pos="0"/>
        </w:tabs>
        <w:overflowPunct w:val="0"/>
        <w:autoSpaceDE w:val="0"/>
        <w:autoSpaceDN w:val="0"/>
        <w:adjustRightInd w:val="0"/>
        <w:contextualSpacing/>
        <w:jc w:val="both"/>
        <w:rPr>
          <w:b/>
        </w:rPr>
      </w:pPr>
      <w:r w:rsidRPr="00FB648A">
        <w:t>Visos jautājumos, kas nav noregulēti līgumā, Līdzēji vadās no Iepirkuma prasībām, Piedāvājuma un Latvijas Republikā spēkā esošajiem normatīvajiem aktiem.</w:t>
      </w:r>
    </w:p>
    <w:p w14:paraId="0B850A7D" w14:textId="195CA259" w:rsidR="00FB648A" w:rsidRPr="00FB648A" w:rsidRDefault="00FB648A" w:rsidP="00FB648A">
      <w:pPr>
        <w:widowControl w:val="0"/>
        <w:numPr>
          <w:ilvl w:val="1"/>
          <w:numId w:val="17"/>
        </w:numPr>
        <w:tabs>
          <w:tab w:val="left" w:pos="0"/>
        </w:tabs>
        <w:overflowPunct w:val="0"/>
        <w:autoSpaceDE w:val="0"/>
        <w:autoSpaceDN w:val="0"/>
        <w:adjustRightInd w:val="0"/>
        <w:contextualSpacing/>
        <w:jc w:val="both"/>
        <w:rPr>
          <w:b/>
        </w:rPr>
      </w:pPr>
      <w:r w:rsidRPr="00FB648A">
        <w:t xml:space="preserve">Līgumā izveidotais noteikumu sadalījums pa sadaļām ar tām piešķirtajiem nosaukumiem ir izmantojams tikai un vienīgi atsaucēm un nekādā gadījumā nevar </w:t>
      </w:r>
      <w:r w:rsidR="00C2564B">
        <w:t>tikt izmantots vai ietekmēt šā L</w:t>
      </w:r>
      <w:r w:rsidRPr="00FB648A">
        <w:t>īguma noteikumu tulkošanu.</w:t>
      </w:r>
    </w:p>
    <w:p w14:paraId="09F01EE7" w14:textId="3098483D" w:rsidR="00FB648A" w:rsidRPr="00FB648A" w:rsidRDefault="00FB648A" w:rsidP="00FB648A">
      <w:pPr>
        <w:widowControl w:val="0"/>
        <w:numPr>
          <w:ilvl w:val="1"/>
          <w:numId w:val="17"/>
        </w:numPr>
        <w:tabs>
          <w:tab w:val="left" w:pos="0"/>
        </w:tabs>
        <w:overflowPunct w:val="0"/>
        <w:autoSpaceDE w:val="0"/>
        <w:autoSpaceDN w:val="0"/>
        <w:adjustRightInd w:val="0"/>
        <w:contextualSpacing/>
        <w:jc w:val="both"/>
        <w:rPr>
          <w:b/>
        </w:rPr>
      </w:pPr>
      <w:r w:rsidRPr="00FB648A">
        <w:t xml:space="preserve">Jebkāda ar Līgumu saistīta un jebkurā formā pieejama informācija vai citāda veida dati, tai skaitā </w:t>
      </w:r>
      <w:r w:rsidR="009E0639">
        <w:t>Pārdevēja</w:t>
      </w:r>
      <w:r w:rsidR="009E0639" w:rsidRPr="00FB648A">
        <w:t xml:space="preserve"> </w:t>
      </w:r>
      <w:r w:rsidRPr="00FB648A">
        <w:t>sagatavotie materiāli, pieder Pircējam un ir tā īpašums. Pārdevējam nav tiesību jebkādā veidā ierobežot Pircēja tiesības brīvi un pēc saviem ieskatiem rīkoties ar tiem.</w:t>
      </w:r>
    </w:p>
    <w:p w14:paraId="5BDE2DF4" w14:textId="722B04A6" w:rsidR="00FB648A" w:rsidRPr="005D5B19" w:rsidRDefault="00FB648A" w:rsidP="00FB648A">
      <w:pPr>
        <w:widowControl w:val="0"/>
        <w:numPr>
          <w:ilvl w:val="1"/>
          <w:numId w:val="17"/>
        </w:numPr>
        <w:tabs>
          <w:tab w:val="left" w:pos="0"/>
        </w:tabs>
        <w:overflowPunct w:val="0"/>
        <w:autoSpaceDE w:val="0"/>
        <w:autoSpaceDN w:val="0"/>
        <w:adjustRightInd w:val="0"/>
        <w:contextualSpacing/>
        <w:jc w:val="both"/>
        <w:rPr>
          <w:b/>
        </w:rPr>
      </w:pPr>
      <w:r w:rsidRPr="00FB648A">
        <w:t xml:space="preserve">Pircējs par pilnvaroto pārstāvi Līguma izpildes laikā nozīmē Jelgavas pilsētas domes administrācijas Attīstības un pilsētplānošanas pārvaldes </w:t>
      </w:r>
      <w:r w:rsidR="001E414F">
        <w:t xml:space="preserve">projektu vadītāju Baibu Rēderi, </w:t>
      </w:r>
      <w:r w:rsidR="001E414F" w:rsidRPr="005D5B19">
        <w:t xml:space="preserve">tālrunis 63005455, mob. tālrunis 22012899, e-pasts </w:t>
      </w:r>
      <w:hyperlink r:id="rId9" w:history="1">
        <w:r w:rsidR="001E414F" w:rsidRPr="005D5B19">
          <w:rPr>
            <w:rStyle w:val="Hyperlink"/>
          </w:rPr>
          <w:t>baiba.redere@dome.jelgava.lv</w:t>
        </w:r>
      </w:hyperlink>
      <w:r w:rsidR="00EE23E4" w:rsidRPr="005D5B19">
        <w:t>.</w:t>
      </w:r>
      <w:r w:rsidRPr="005D5B19">
        <w:t xml:space="preserve"> </w:t>
      </w:r>
    </w:p>
    <w:p w14:paraId="0850A42F" w14:textId="79311D7A" w:rsidR="005D5B19" w:rsidRPr="005D5B19" w:rsidRDefault="00FB648A" w:rsidP="005D5B19">
      <w:pPr>
        <w:widowControl w:val="0"/>
        <w:numPr>
          <w:ilvl w:val="1"/>
          <w:numId w:val="17"/>
        </w:numPr>
        <w:tabs>
          <w:tab w:val="left" w:pos="0"/>
        </w:tabs>
        <w:overflowPunct w:val="0"/>
        <w:autoSpaceDE w:val="0"/>
        <w:autoSpaceDN w:val="0"/>
        <w:adjustRightInd w:val="0"/>
        <w:contextualSpacing/>
        <w:jc w:val="both"/>
        <w:rPr>
          <w:b/>
        </w:rPr>
      </w:pPr>
      <w:r w:rsidRPr="005D5B19">
        <w:t xml:space="preserve">Pārdevējs par pilnvaroto pārstāvi Līguma izpildes laikā nozīmē </w:t>
      </w:r>
      <w:r w:rsidR="005D5B19" w:rsidRPr="005D5B19">
        <w:t>SIA „PRO R-MOTORS” valdes priekšsēdētāju Daci Baltgalvi, mob.</w:t>
      </w:r>
      <w:r w:rsidR="005D5B19">
        <w:t xml:space="preserve"> </w:t>
      </w:r>
      <w:r w:rsidR="005D5B19" w:rsidRPr="005D5B19">
        <w:t xml:space="preserve">tālrunis 26528452, e-pasts </w:t>
      </w:r>
      <w:hyperlink r:id="rId10" w:history="1">
        <w:r w:rsidR="005D5B19" w:rsidRPr="005D5B19">
          <w:rPr>
            <w:rStyle w:val="Hyperlink"/>
          </w:rPr>
          <w:t>prormotors@inbox.lv</w:t>
        </w:r>
      </w:hyperlink>
      <w:r w:rsidR="005D5B19" w:rsidRPr="005D5B19">
        <w:t>.</w:t>
      </w:r>
    </w:p>
    <w:p w14:paraId="0CE67DF4" w14:textId="7BB27573" w:rsidR="00FB648A" w:rsidRPr="005D5B19" w:rsidRDefault="00FB648A" w:rsidP="002F1B41">
      <w:pPr>
        <w:widowControl w:val="0"/>
        <w:numPr>
          <w:ilvl w:val="1"/>
          <w:numId w:val="17"/>
        </w:numPr>
        <w:tabs>
          <w:tab w:val="left" w:pos="0"/>
        </w:tabs>
        <w:overflowPunct w:val="0"/>
        <w:autoSpaceDE w:val="0"/>
        <w:autoSpaceDN w:val="0"/>
        <w:adjustRightInd w:val="0"/>
        <w:contextualSpacing/>
        <w:jc w:val="both"/>
        <w:rPr>
          <w:b/>
        </w:rPr>
      </w:pPr>
      <w:r w:rsidRPr="005D5B19">
        <w:t>Līdzēju pilnvarotie pārstāvji ir atbildīgi par Līguma izpildes uzraudzīšanu, tai skaitā, par Preces pieņemšanas un nodošanas organizēšanu, Preces pieņemšanas – nodošanas akta noformēšanu, iesniegšanu un parakstīšanu atbilstoši šā Līguma prasībām, savlaicīgu rēķinu</w:t>
      </w:r>
      <w:r w:rsidRPr="00FB648A">
        <w:t xml:space="preserve"> iesniegšanu un pieņemšanu, apstiprināšanu un nodošanu apmaksai, defekta akta parakstīšanu.</w:t>
      </w:r>
    </w:p>
    <w:p w14:paraId="017ABF1A" w14:textId="77777777" w:rsidR="00FB648A" w:rsidRPr="00FB648A" w:rsidRDefault="00FB648A" w:rsidP="00FB648A">
      <w:pPr>
        <w:widowControl w:val="0"/>
        <w:numPr>
          <w:ilvl w:val="1"/>
          <w:numId w:val="17"/>
        </w:numPr>
        <w:tabs>
          <w:tab w:val="left" w:pos="0"/>
        </w:tabs>
        <w:overflowPunct w:val="0"/>
        <w:autoSpaceDE w:val="0"/>
        <w:autoSpaceDN w:val="0"/>
        <w:adjustRightInd w:val="0"/>
        <w:contextualSpacing/>
        <w:jc w:val="both"/>
        <w:rPr>
          <w:b/>
        </w:rPr>
      </w:pPr>
      <w:r w:rsidRPr="00FB648A">
        <w:t>Pilnvaroto pārstāvju vai rekvizītu maiņas gadījumā Līdzējs apņemas rakstiski par to paziņot otram Līdzējam 5 (piecu) darba dienu laikā no izmaiņu iestāšanās brīža.</w:t>
      </w:r>
    </w:p>
    <w:p w14:paraId="5D020A88" w14:textId="1D0ADD9F" w:rsidR="00FB648A" w:rsidRPr="00FB648A" w:rsidRDefault="00FB648A" w:rsidP="00FB648A">
      <w:pPr>
        <w:widowControl w:val="0"/>
        <w:numPr>
          <w:ilvl w:val="1"/>
          <w:numId w:val="17"/>
        </w:numPr>
        <w:tabs>
          <w:tab w:val="left" w:pos="0"/>
        </w:tabs>
        <w:overflowPunct w:val="0"/>
        <w:autoSpaceDE w:val="0"/>
        <w:autoSpaceDN w:val="0"/>
        <w:adjustRightInd w:val="0"/>
        <w:contextualSpacing/>
        <w:jc w:val="both"/>
      </w:pPr>
      <w:r w:rsidRPr="00FB648A">
        <w:lastRenderedPageBreak/>
        <w:t xml:space="preserve">Līgums sastādīts 2 (divos) eksemplāros, uz </w:t>
      </w:r>
      <w:r w:rsidR="00A1775E">
        <w:t>6</w:t>
      </w:r>
      <w:r w:rsidRPr="00FB648A">
        <w:t xml:space="preserve"> (</w:t>
      </w:r>
      <w:r w:rsidR="00A1775E">
        <w:t>sešām</w:t>
      </w:r>
      <w:r w:rsidRPr="00FB648A">
        <w:t xml:space="preserve">) lapām, diviem pielikumiem, ar vienādu juridisko spēku, no kuriem viens glabājas pie Pircēja, otrs pie Pārdevēja. </w:t>
      </w:r>
    </w:p>
    <w:p w14:paraId="325AE531" w14:textId="77777777" w:rsidR="00FB648A" w:rsidRPr="00FB648A" w:rsidRDefault="00FB648A" w:rsidP="00FB648A">
      <w:pPr>
        <w:tabs>
          <w:tab w:val="left" w:pos="360"/>
        </w:tabs>
        <w:ind w:left="720" w:hanging="720"/>
        <w:jc w:val="both"/>
        <w:rPr>
          <w:lang w:eastAsia="en-US"/>
        </w:rPr>
      </w:pPr>
    </w:p>
    <w:p w14:paraId="64174950" w14:textId="77777777" w:rsidR="00FB648A" w:rsidRPr="00FB648A" w:rsidRDefault="00FB648A" w:rsidP="00FB648A">
      <w:pPr>
        <w:tabs>
          <w:tab w:val="left" w:pos="360"/>
        </w:tabs>
        <w:ind w:left="720" w:hanging="720"/>
        <w:jc w:val="both"/>
        <w:rPr>
          <w:lang w:eastAsia="en-US"/>
        </w:rPr>
      </w:pPr>
      <w:r w:rsidRPr="00FB648A">
        <w:rPr>
          <w:lang w:eastAsia="en-US"/>
        </w:rPr>
        <w:t xml:space="preserve">Pielikumā: </w:t>
      </w:r>
    </w:p>
    <w:p w14:paraId="6C646AF6" w14:textId="010152C3" w:rsidR="00FB648A" w:rsidRPr="00411CA0" w:rsidRDefault="00FB648A" w:rsidP="00FB648A">
      <w:pPr>
        <w:widowControl w:val="0"/>
        <w:numPr>
          <w:ilvl w:val="0"/>
          <w:numId w:val="13"/>
        </w:numPr>
        <w:tabs>
          <w:tab w:val="left" w:pos="360"/>
        </w:tabs>
        <w:overflowPunct w:val="0"/>
        <w:autoSpaceDE w:val="0"/>
        <w:autoSpaceDN w:val="0"/>
        <w:adjustRightInd w:val="0"/>
        <w:jc w:val="both"/>
        <w:rPr>
          <w:lang w:eastAsia="en-US"/>
        </w:rPr>
      </w:pPr>
      <w:r w:rsidRPr="00411CA0">
        <w:rPr>
          <w:lang w:eastAsia="en-US"/>
        </w:rPr>
        <w:t xml:space="preserve">Tehniskā specifikācija uz </w:t>
      </w:r>
      <w:r w:rsidR="00411CA0" w:rsidRPr="00411CA0">
        <w:rPr>
          <w:lang w:eastAsia="en-US"/>
        </w:rPr>
        <w:t>3</w:t>
      </w:r>
      <w:r w:rsidRPr="00411CA0">
        <w:rPr>
          <w:lang w:eastAsia="en-US"/>
        </w:rPr>
        <w:t xml:space="preserve"> (</w:t>
      </w:r>
      <w:r w:rsidR="00411CA0" w:rsidRPr="00411CA0">
        <w:rPr>
          <w:lang w:eastAsia="en-US"/>
        </w:rPr>
        <w:t>trīs</w:t>
      </w:r>
      <w:r w:rsidRPr="00411CA0">
        <w:rPr>
          <w:lang w:eastAsia="en-US"/>
        </w:rPr>
        <w:t>) lapām;</w:t>
      </w:r>
    </w:p>
    <w:p w14:paraId="63684498" w14:textId="06B11DA6" w:rsidR="00FB648A" w:rsidRPr="00411CA0" w:rsidRDefault="00FB648A" w:rsidP="00FB648A">
      <w:pPr>
        <w:widowControl w:val="0"/>
        <w:numPr>
          <w:ilvl w:val="0"/>
          <w:numId w:val="13"/>
        </w:numPr>
        <w:tabs>
          <w:tab w:val="left" w:pos="360"/>
        </w:tabs>
        <w:overflowPunct w:val="0"/>
        <w:autoSpaceDE w:val="0"/>
        <w:autoSpaceDN w:val="0"/>
        <w:adjustRightInd w:val="0"/>
        <w:jc w:val="both"/>
        <w:rPr>
          <w:lang w:eastAsia="en-US"/>
        </w:rPr>
      </w:pPr>
      <w:r w:rsidRPr="00411CA0">
        <w:rPr>
          <w:lang w:eastAsia="en-US"/>
        </w:rPr>
        <w:t xml:space="preserve">Pārdevēja piedāvājums – Tehniskā piedāvājuma kopija uz </w:t>
      </w:r>
      <w:r w:rsidR="00750EBE" w:rsidRPr="00411CA0">
        <w:rPr>
          <w:lang w:eastAsia="en-US"/>
        </w:rPr>
        <w:t>4</w:t>
      </w:r>
      <w:r w:rsidRPr="00411CA0">
        <w:rPr>
          <w:lang w:eastAsia="en-US"/>
        </w:rPr>
        <w:t xml:space="preserve"> (</w:t>
      </w:r>
      <w:r w:rsidR="00750EBE" w:rsidRPr="00411CA0">
        <w:rPr>
          <w:lang w:eastAsia="en-US"/>
        </w:rPr>
        <w:t>četrām</w:t>
      </w:r>
      <w:r w:rsidRPr="00411CA0">
        <w:rPr>
          <w:lang w:eastAsia="en-US"/>
        </w:rPr>
        <w:t xml:space="preserve">) lapām un Finanšu piedāvājuma kopija uz </w:t>
      </w:r>
      <w:r w:rsidR="00750EBE" w:rsidRPr="00411CA0">
        <w:rPr>
          <w:lang w:eastAsia="en-US"/>
        </w:rPr>
        <w:t>2</w:t>
      </w:r>
      <w:r w:rsidRPr="00411CA0">
        <w:rPr>
          <w:lang w:eastAsia="en-US"/>
        </w:rPr>
        <w:t xml:space="preserve"> (</w:t>
      </w:r>
      <w:r w:rsidR="00750EBE" w:rsidRPr="00411CA0">
        <w:rPr>
          <w:lang w:eastAsia="en-US"/>
        </w:rPr>
        <w:t>divām</w:t>
      </w:r>
      <w:r w:rsidRPr="00411CA0">
        <w:rPr>
          <w:lang w:eastAsia="en-US"/>
        </w:rPr>
        <w:t>) lap</w:t>
      </w:r>
      <w:r w:rsidR="00EE23E4" w:rsidRPr="00411CA0">
        <w:rPr>
          <w:lang w:eastAsia="en-US"/>
        </w:rPr>
        <w:t>ām</w:t>
      </w:r>
      <w:r w:rsidRPr="00411CA0">
        <w:rPr>
          <w:lang w:eastAsia="en-US"/>
        </w:rPr>
        <w:t>.</w:t>
      </w:r>
    </w:p>
    <w:p w14:paraId="321C6458" w14:textId="77777777" w:rsidR="00FB648A" w:rsidRDefault="00FB648A" w:rsidP="00FB648A">
      <w:pPr>
        <w:widowControl w:val="0"/>
        <w:tabs>
          <w:tab w:val="left" w:pos="0"/>
        </w:tabs>
        <w:overflowPunct w:val="0"/>
        <w:autoSpaceDE w:val="0"/>
        <w:autoSpaceDN w:val="0"/>
        <w:adjustRightInd w:val="0"/>
        <w:ind w:left="360"/>
        <w:jc w:val="center"/>
        <w:rPr>
          <w:b/>
          <w:bCs/>
          <w:lang w:eastAsia="en-US"/>
        </w:rPr>
      </w:pPr>
    </w:p>
    <w:p w14:paraId="3F57F2F5" w14:textId="77777777" w:rsidR="000278F4" w:rsidRPr="00FB648A" w:rsidRDefault="000278F4" w:rsidP="00FB648A">
      <w:pPr>
        <w:widowControl w:val="0"/>
        <w:tabs>
          <w:tab w:val="left" w:pos="0"/>
        </w:tabs>
        <w:overflowPunct w:val="0"/>
        <w:autoSpaceDE w:val="0"/>
        <w:autoSpaceDN w:val="0"/>
        <w:adjustRightInd w:val="0"/>
        <w:ind w:left="360"/>
        <w:jc w:val="center"/>
        <w:rPr>
          <w:b/>
          <w:bCs/>
          <w:lang w:eastAsia="en-US"/>
        </w:rPr>
      </w:pPr>
    </w:p>
    <w:p w14:paraId="064257BE" w14:textId="150791E8" w:rsidR="00FB648A" w:rsidRPr="00981251" w:rsidRDefault="00FB648A" w:rsidP="00981251">
      <w:pPr>
        <w:pStyle w:val="ListParagraph"/>
        <w:widowControl w:val="0"/>
        <w:numPr>
          <w:ilvl w:val="0"/>
          <w:numId w:val="17"/>
        </w:numPr>
        <w:tabs>
          <w:tab w:val="left" w:pos="0"/>
        </w:tabs>
        <w:overflowPunct w:val="0"/>
        <w:autoSpaceDE w:val="0"/>
        <w:autoSpaceDN w:val="0"/>
        <w:adjustRightInd w:val="0"/>
        <w:jc w:val="center"/>
        <w:rPr>
          <w:b/>
          <w:lang w:eastAsia="en-US"/>
        </w:rPr>
      </w:pPr>
      <w:r w:rsidRPr="00981251">
        <w:rPr>
          <w:b/>
          <w:bCs/>
          <w:lang w:eastAsia="en-US"/>
        </w:rPr>
        <w:t>LĪDZĒJU REKVIZĪTI UN PARAKSTI</w:t>
      </w:r>
    </w:p>
    <w:p w14:paraId="2D7B4A6C" w14:textId="77777777" w:rsidR="0031049B" w:rsidRPr="00F22EA6" w:rsidRDefault="0031049B" w:rsidP="0031049B">
      <w:pPr>
        <w:ind w:left="360"/>
        <w:rPr>
          <w:b/>
          <w:lang w:eastAsia="en-US"/>
        </w:rPr>
      </w:pPr>
    </w:p>
    <w:tbl>
      <w:tblPr>
        <w:tblpPr w:leftFromText="180" w:rightFromText="180" w:vertAnchor="text" w:horzAnchor="margin" w:tblpY="194"/>
        <w:tblW w:w="9461" w:type="dxa"/>
        <w:tblLayout w:type="fixed"/>
        <w:tblLook w:val="0000" w:firstRow="0" w:lastRow="0" w:firstColumn="0" w:lastColumn="0" w:noHBand="0" w:noVBand="0"/>
      </w:tblPr>
      <w:tblGrid>
        <w:gridCol w:w="4721"/>
        <w:gridCol w:w="4740"/>
      </w:tblGrid>
      <w:tr w:rsidR="00F22EA6" w:rsidRPr="00F22EA6" w14:paraId="69A2CA82" w14:textId="77777777" w:rsidTr="0018190C">
        <w:tc>
          <w:tcPr>
            <w:tcW w:w="4721" w:type="dxa"/>
          </w:tcPr>
          <w:p w14:paraId="75DB063C" w14:textId="508E46F4" w:rsidR="00544C9A" w:rsidRPr="00F22EA6" w:rsidRDefault="00981251" w:rsidP="0018190C">
            <w:pPr>
              <w:rPr>
                <w:b/>
                <w:bCs/>
                <w:lang w:eastAsia="en-US"/>
              </w:rPr>
            </w:pPr>
            <w:r>
              <w:rPr>
                <w:b/>
                <w:lang w:eastAsia="en-US"/>
              </w:rPr>
              <w:t>PIRCĒJS</w:t>
            </w:r>
          </w:p>
        </w:tc>
        <w:tc>
          <w:tcPr>
            <w:tcW w:w="4740" w:type="dxa"/>
          </w:tcPr>
          <w:p w14:paraId="6E8B1B4A" w14:textId="68BC8895" w:rsidR="00544C9A" w:rsidRPr="00F22EA6" w:rsidRDefault="00981251" w:rsidP="0018190C">
            <w:pPr>
              <w:rPr>
                <w:b/>
                <w:bCs/>
                <w:lang w:eastAsia="en-US"/>
              </w:rPr>
            </w:pPr>
            <w:r>
              <w:rPr>
                <w:b/>
                <w:bCs/>
                <w:lang w:eastAsia="en-US"/>
              </w:rPr>
              <w:t>PĀRDEVĒJS</w:t>
            </w:r>
          </w:p>
        </w:tc>
      </w:tr>
      <w:tr w:rsidR="00F22EA6" w:rsidRPr="00F22EA6" w14:paraId="36B7C92C" w14:textId="77777777" w:rsidTr="0018190C">
        <w:tc>
          <w:tcPr>
            <w:tcW w:w="4721" w:type="dxa"/>
          </w:tcPr>
          <w:p w14:paraId="1DCE1A42" w14:textId="03A0D8CF" w:rsidR="00544C9A" w:rsidRPr="003312D2" w:rsidRDefault="003312D2" w:rsidP="003312D2">
            <w:pPr>
              <w:rPr>
                <w:lang w:eastAsia="en-US"/>
              </w:rPr>
            </w:pPr>
            <w:r w:rsidRPr="003312D2">
              <w:rPr>
                <w:bCs/>
              </w:rPr>
              <w:t>Jelgavas pilsētas dome</w:t>
            </w:r>
          </w:p>
        </w:tc>
        <w:tc>
          <w:tcPr>
            <w:tcW w:w="4740" w:type="dxa"/>
          </w:tcPr>
          <w:p w14:paraId="42BBB912" w14:textId="0D406EEC" w:rsidR="00544C9A" w:rsidRPr="00F22EA6" w:rsidRDefault="00A1775E" w:rsidP="0031049B">
            <w:pPr>
              <w:rPr>
                <w:lang w:eastAsia="en-US"/>
              </w:rPr>
            </w:pPr>
            <w:r w:rsidRPr="00A1775E">
              <w:rPr>
                <w:lang w:eastAsia="en-US"/>
              </w:rPr>
              <w:t>SIA “</w:t>
            </w:r>
            <w:proofErr w:type="spellStart"/>
            <w:r w:rsidRPr="00A1775E">
              <w:rPr>
                <w:lang w:eastAsia="en-US"/>
              </w:rPr>
              <w:t>Pro</w:t>
            </w:r>
            <w:proofErr w:type="spellEnd"/>
            <w:r w:rsidRPr="00A1775E">
              <w:rPr>
                <w:lang w:eastAsia="en-US"/>
              </w:rPr>
              <w:t xml:space="preserve"> R-Motors”</w:t>
            </w:r>
          </w:p>
        </w:tc>
      </w:tr>
      <w:tr w:rsidR="00F22EA6" w:rsidRPr="00F22EA6" w14:paraId="3CCB5F95" w14:textId="77777777" w:rsidTr="0018190C">
        <w:tc>
          <w:tcPr>
            <w:tcW w:w="4721" w:type="dxa"/>
          </w:tcPr>
          <w:p w14:paraId="43AD6A76" w14:textId="42E9921D" w:rsidR="00544C9A" w:rsidRPr="00F22EA6" w:rsidRDefault="00544C9A" w:rsidP="0018190C">
            <w:pPr>
              <w:rPr>
                <w:lang w:eastAsia="en-US"/>
              </w:rPr>
            </w:pPr>
            <w:proofErr w:type="spellStart"/>
            <w:r w:rsidRPr="00F22EA6">
              <w:rPr>
                <w:lang w:eastAsia="en-US"/>
              </w:rPr>
              <w:t>Reģ</w:t>
            </w:r>
            <w:proofErr w:type="spellEnd"/>
            <w:r w:rsidRPr="00F22EA6">
              <w:rPr>
                <w:lang w:eastAsia="en-US"/>
              </w:rPr>
              <w:t xml:space="preserve">. Nr. </w:t>
            </w:r>
            <w:r w:rsidR="003312D2" w:rsidRPr="003312D2">
              <w:rPr>
                <w:lang w:eastAsia="en-US"/>
              </w:rPr>
              <w:t>90000042516</w:t>
            </w:r>
          </w:p>
        </w:tc>
        <w:tc>
          <w:tcPr>
            <w:tcW w:w="4740" w:type="dxa"/>
          </w:tcPr>
          <w:p w14:paraId="6EDA03A9" w14:textId="6C701ED8" w:rsidR="00544C9A" w:rsidRPr="00F22EA6" w:rsidRDefault="00544C9A" w:rsidP="00A1775E">
            <w:pPr>
              <w:rPr>
                <w:lang w:eastAsia="en-US"/>
              </w:rPr>
            </w:pPr>
            <w:proofErr w:type="spellStart"/>
            <w:r w:rsidRPr="00F22EA6">
              <w:rPr>
                <w:lang w:eastAsia="en-US"/>
              </w:rPr>
              <w:t>Reģ</w:t>
            </w:r>
            <w:proofErr w:type="spellEnd"/>
            <w:r w:rsidRPr="00F22EA6">
              <w:rPr>
                <w:lang w:eastAsia="en-US"/>
              </w:rPr>
              <w:t>. Nr.</w:t>
            </w:r>
            <w:r w:rsidR="00A1775E">
              <w:rPr>
                <w:lang w:eastAsia="en-US"/>
              </w:rPr>
              <w:t xml:space="preserve"> </w:t>
            </w:r>
            <w:r w:rsidR="00A1775E" w:rsidRPr="00A1775E">
              <w:rPr>
                <w:lang w:eastAsia="en-US"/>
              </w:rPr>
              <w:t>40003735585</w:t>
            </w:r>
          </w:p>
        </w:tc>
      </w:tr>
      <w:tr w:rsidR="00F22EA6" w:rsidRPr="00F22EA6" w14:paraId="14B6CAC9" w14:textId="77777777" w:rsidTr="0018190C">
        <w:tc>
          <w:tcPr>
            <w:tcW w:w="4721" w:type="dxa"/>
          </w:tcPr>
          <w:p w14:paraId="611EB443" w14:textId="52D7B30F" w:rsidR="00544C9A" w:rsidRPr="005D5B19" w:rsidRDefault="003312D2" w:rsidP="0018190C">
            <w:pPr>
              <w:rPr>
                <w:lang w:eastAsia="en-US"/>
              </w:rPr>
            </w:pPr>
            <w:r w:rsidRPr="005D5B19">
              <w:rPr>
                <w:lang w:eastAsia="en-US"/>
              </w:rPr>
              <w:t>Adrese: Lielā iela 11, Jelgava, LV-3001</w:t>
            </w:r>
          </w:p>
        </w:tc>
        <w:tc>
          <w:tcPr>
            <w:tcW w:w="4740" w:type="dxa"/>
          </w:tcPr>
          <w:p w14:paraId="71F66613" w14:textId="244836F4" w:rsidR="00544C9A" w:rsidRPr="005D5B19" w:rsidRDefault="00544C9A" w:rsidP="00A1775E">
            <w:pPr>
              <w:rPr>
                <w:lang w:eastAsia="en-US"/>
              </w:rPr>
            </w:pPr>
            <w:r w:rsidRPr="005D5B19">
              <w:rPr>
                <w:lang w:eastAsia="en-US"/>
              </w:rPr>
              <w:t>Adrese:</w:t>
            </w:r>
            <w:r w:rsidR="00957871" w:rsidRPr="005D5B19">
              <w:rPr>
                <w:lang w:eastAsia="en-US"/>
              </w:rPr>
              <w:t xml:space="preserve"> </w:t>
            </w:r>
            <w:r w:rsidR="00A1775E" w:rsidRPr="005D5B19">
              <w:rPr>
                <w:lang w:eastAsia="en-US"/>
              </w:rPr>
              <w:t>Pūces iela 19A-45, Rīga, LV-1082</w:t>
            </w:r>
          </w:p>
        </w:tc>
      </w:tr>
      <w:tr w:rsidR="005D5B19" w:rsidRPr="00F22EA6" w14:paraId="7125D45F" w14:textId="77777777" w:rsidTr="0018190C">
        <w:tc>
          <w:tcPr>
            <w:tcW w:w="4721" w:type="dxa"/>
          </w:tcPr>
          <w:p w14:paraId="438E3971" w14:textId="6E329C9A" w:rsidR="005D5B19" w:rsidRPr="005D5B19" w:rsidRDefault="005D5B19" w:rsidP="005D5B19">
            <w:pPr>
              <w:rPr>
                <w:lang w:eastAsia="en-US"/>
              </w:rPr>
            </w:pPr>
            <w:r w:rsidRPr="005D5B19">
              <w:t xml:space="preserve">Valsts kase </w:t>
            </w:r>
          </w:p>
        </w:tc>
        <w:tc>
          <w:tcPr>
            <w:tcW w:w="4740" w:type="dxa"/>
          </w:tcPr>
          <w:p w14:paraId="423E7546" w14:textId="00B710E0" w:rsidR="005D5B19" w:rsidRPr="005D5B19" w:rsidRDefault="005D5B19" w:rsidP="005D5B19">
            <w:pPr>
              <w:rPr>
                <w:lang w:eastAsia="en-US"/>
              </w:rPr>
            </w:pPr>
            <w:r w:rsidRPr="005D5B19">
              <w:rPr>
                <w:lang w:eastAsia="en-US"/>
              </w:rPr>
              <w:t>Swedbank AS</w:t>
            </w:r>
          </w:p>
        </w:tc>
      </w:tr>
      <w:tr w:rsidR="005D5B19" w:rsidRPr="00F22EA6" w14:paraId="6E44D225" w14:textId="77777777" w:rsidTr="0018190C">
        <w:tc>
          <w:tcPr>
            <w:tcW w:w="4721" w:type="dxa"/>
          </w:tcPr>
          <w:p w14:paraId="53512776" w14:textId="3DF90CB1" w:rsidR="005D5B19" w:rsidRPr="005D5B19" w:rsidRDefault="005D5B19" w:rsidP="005D5B19">
            <w:pPr>
              <w:rPr>
                <w:lang w:eastAsia="en-US"/>
              </w:rPr>
            </w:pPr>
            <w:r w:rsidRPr="005D5B19">
              <w:t>Kods: TRELLV22</w:t>
            </w:r>
          </w:p>
        </w:tc>
        <w:tc>
          <w:tcPr>
            <w:tcW w:w="4740" w:type="dxa"/>
          </w:tcPr>
          <w:p w14:paraId="6B63C9E2" w14:textId="7CBFF8F8" w:rsidR="005D5B19" w:rsidRPr="005D5B19" w:rsidRDefault="005D5B19" w:rsidP="005D5B19">
            <w:pPr>
              <w:rPr>
                <w:lang w:eastAsia="en-US"/>
              </w:rPr>
            </w:pPr>
            <w:r w:rsidRPr="005D5B19">
              <w:rPr>
                <w:lang w:eastAsia="en-US"/>
              </w:rPr>
              <w:t>Kods: HABALV22</w:t>
            </w:r>
          </w:p>
        </w:tc>
      </w:tr>
      <w:tr w:rsidR="005D5B19" w:rsidRPr="00F22EA6" w14:paraId="39B09158" w14:textId="77777777" w:rsidTr="0018190C">
        <w:tc>
          <w:tcPr>
            <w:tcW w:w="4721" w:type="dxa"/>
          </w:tcPr>
          <w:p w14:paraId="613EB6C6" w14:textId="352DED98" w:rsidR="005D5B19" w:rsidRPr="005D5B19" w:rsidRDefault="005D5B19" w:rsidP="005D5B19">
            <w:pPr>
              <w:rPr>
                <w:lang w:eastAsia="en-US"/>
              </w:rPr>
            </w:pPr>
            <w:r w:rsidRPr="005D5B19">
              <w:t>Konts: LV98TREL9802006048000</w:t>
            </w:r>
          </w:p>
        </w:tc>
        <w:tc>
          <w:tcPr>
            <w:tcW w:w="4740" w:type="dxa"/>
          </w:tcPr>
          <w:p w14:paraId="3DF6A1F9" w14:textId="21F447A1" w:rsidR="005D5B19" w:rsidRPr="005D5B19" w:rsidRDefault="005D5B19" w:rsidP="005D5B19">
            <w:pPr>
              <w:rPr>
                <w:lang w:eastAsia="en-US"/>
              </w:rPr>
            </w:pPr>
            <w:r w:rsidRPr="005D5B19">
              <w:rPr>
                <w:lang w:eastAsia="en-US"/>
              </w:rPr>
              <w:t>Konts: LV98HABA0551009577973</w:t>
            </w:r>
          </w:p>
        </w:tc>
      </w:tr>
      <w:tr w:rsidR="005D5B19" w:rsidRPr="00F22EA6" w14:paraId="476AFD5D" w14:textId="77777777" w:rsidTr="0018190C">
        <w:tc>
          <w:tcPr>
            <w:tcW w:w="4721" w:type="dxa"/>
          </w:tcPr>
          <w:p w14:paraId="5F2177FA" w14:textId="77777777" w:rsidR="005D5B19" w:rsidRPr="005D5B19" w:rsidRDefault="005D5B19" w:rsidP="005D5B19">
            <w:r w:rsidRPr="005D5B19">
              <w:t>Kontaktpersona:  Baiba Rēdere</w:t>
            </w:r>
          </w:p>
          <w:p w14:paraId="2204A549" w14:textId="77777777" w:rsidR="005D5B19" w:rsidRPr="005D5B19" w:rsidRDefault="005D5B19" w:rsidP="005D5B19">
            <w:r w:rsidRPr="005D5B19">
              <w:t xml:space="preserve">Mob. tālr. 22012899, tālr. 63005455 </w:t>
            </w:r>
          </w:p>
          <w:p w14:paraId="2745B7D7" w14:textId="77777777" w:rsidR="005D5B19" w:rsidRPr="005D5B19" w:rsidRDefault="005D5B19" w:rsidP="005D5B19">
            <w:r w:rsidRPr="005D5B19">
              <w:t xml:space="preserve">E-pasts: </w:t>
            </w:r>
            <w:hyperlink r:id="rId11" w:history="1">
              <w:r w:rsidRPr="005D5B19">
                <w:rPr>
                  <w:rStyle w:val="Hyperlink"/>
                </w:rPr>
                <w:t>baiba.redere@dome.jelgava.lv</w:t>
              </w:r>
            </w:hyperlink>
          </w:p>
          <w:p w14:paraId="38AA702C" w14:textId="77777777" w:rsidR="005D5B19" w:rsidRPr="005D5B19" w:rsidRDefault="005D5B19" w:rsidP="005D5B19"/>
          <w:p w14:paraId="71BD3169" w14:textId="77777777" w:rsidR="005D5B19" w:rsidRPr="005D5B19" w:rsidRDefault="005D5B19" w:rsidP="005D5B19">
            <w:pPr>
              <w:rPr>
                <w:lang w:eastAsia="en-US"/>
              </w:rPr>
            </w:pPr>
          </w:p>
        </w:tc>
        <w:tc>
          <w:tcPr>
            <w:tcW w:w="4740" w:type="dxa"/>
          </w:tcPr>
          <w:p w14:paraId="336CB5E5" w14:textId="77777777" w:rsidR="005D5B19" w:rsidRPr="005D5B19" w:rsidRDefault="005D5B19" w:rsidP="005D5B19">
            <w:pPr>
              <w:rPr>
                <w:lang w:eastAsia="en-US"/>
              </w:rPr>
            </w:pPr>
            <w:r w:rsidRPr="005D5B19">
              <w:rPr>
                <w:lang w:eastAsia="en-US"/>
              </w:rPr>
              <w:t>Kontaktpersona: Dace Baltgalve</w:t>
            </w:r>
          </w:p>
          <w:p w14:paraId="6C8AD3D4" w14:textId="77777777" w:rsidR="005D5B19" w:rsidRPr="005D5B19" w:rsidRDefault="005D5B19" w:rsidP="005D5B19">
            <w:proofErr w:type="spellStart"/>
            <w:r w:rsidRPr="005D5B19">
              <w:rPr>
                <w:lang w:eastAsia="en-US"/>
              </w:rPr>
              <w:t>Mob.tālr</w:t>
            </w:r>
            <w:proofErr w:type="spellEnd"/>
            <w:r w:rsidRPr="005D5B19">
              <w:rPr>
                <w:lang w:eastAsia="en-US"/>
              </w:rPr>
              <w:t>. 26528452, tālr.</w:t>
            </w:r>
            <w:r w:rsidRPr="005D5B19">
              <w:t xml:space="preserve"> 67548753</w:t>
            </w:r>
          </w:p>
          <w:p w14:paraId="24ED4A5A" w14:textId="5EBE9CB4" w:rsidR="005D5B19" w:rsidRPr="005D5B19" w:rsidRDefault="005D5B19" w:rsidP="005D5B19">
            <w:pPr>
              <w:rPr>
                <w:lang w:eastAsia="en-US"/>
              </w:rPr>
            </w:pPr>
            <w:r w:rsidRPr="005D5B19">
              <w:rPr>
                <w:lang w:eastAsia="en-US"/>
              </w:rPr>
              <w:t xml:space="preserve">E-pasts: </w:t>
            </w:r>
            <w:hyperlink r:id="rId12" w:history="1">
              <w:r w:rsidRPr="002C5DB0">
                <w:rPr>
                  <w:rStyle w:val="Hyperlink"/>
                  <w:lang w:eastAsia="en-US"/>
                </w:rPr>
                <w:t>prormotors@inbox.lv</w:t>
              </w:r>
            </w:hyperlink>
            <w:r>
              <w:rPr>
                <w:lang w:eastAsia="en-US"/>
              </w:rPr>
              <w:t xml:space="preserve"> </w:t>
            </w:r>
          </w:p>
          <w:p w14:paraId="3E4A2C8C" w14:textId="77777777" w:rsidR="005D5B19" w:rsidRPr="005D5B19" w:rsidRDefault="005D5B19" w:rsidP="005D5B19">
            <w:pPr>
              <w:rPr>
                <w:lang w:eastAsia="en-US"/>
              </w:rPr>
            </w:pPr>
          </w:p>
          <w:p w14:paraId="3E9BC622" w14:textId="77777777" w:rsidR="005D5B19" w:rsidRPr="005D5B19" w:rsidRDefault="005D5B19" w:rsidP="005D5B19">
            <w:pPr>
              <w:rPr>
                <w:lang w:eastAsia="en-US"/>
              </w:rPr>
            </w:pPr>
          </w:p>
          <w:p w14:paraId="3E651888" w14:textId="2AD475B5" w:rsidR="005D5B19" w:rsidRPr="005D5B19" w:rsidRDefault="005D5B19" w:rsidP="005D5B19">
            <w:pPr>
              <w:rPr>
                <w:lang w:eastAsia="en-US"/>
              </w:rPr>
            </w:pPr>
          </w:p>
        </w:tc>
      </w:tr>
      <w:tr w:rsidR="00A1775E" w:rsidRPr="00F22EA6" w14:paraId="35E97BB7" w14:textId="77777777" w:rsidTr="0018190C">
        <w:tc>
          <w:tcPr>
            <w:tcW w:w="4721" w:type="dxa"/>
          </w:tcPr>
          <w:p w14:paraId="262036DD" w14:textId="77777777" w:rsidR="00A1775E" w:rsidRDefault="00A1775E" w:rsidP="00A1775E">
            <w:pPr>
              <w:rPr>
                <w:lang w:val="en-AU"/>
              </w:rPr>
            </w:pPr>
            <w:r>
              <w:rPr>
                <w:lang w:val="en-AU"/>
              </w:rPr>
              <w:t>__________________________________</w:t>
            </w:r>
          </w:p>
          <w:p w14:paraId="3CE580C5" w14:textId="77777777" w:rsidR="00A1775E" w:rsidRDefault="00A1775E" w:rsidP="00A1775E">
            <w:pPr>
              <w:jc w:val="center"/>
            </w:pPr>
            <w:proofErr w:type="spellStart"/>
            <w:r>
              <w:t>I.Škutāne</w:t>
            </w:r>
            <w:proofErr w:type="spellEnd"/>
          </w:p>
          <w:p w14:paraId="6E86AF1A" w14:textId="3B5C6EDA" w:rsidR="00A1775E" w:rsidRPr="00981251" w:rsidRDefault="00A1775E" w:rsidP="00A1775E">
            <w:pPr>
              <w:rPr>
                <w:lang w:eastAsia="en-US"/>
              </w:rPr>
            </w:pPr>
          </w:p>
        </w:tc>
        <w:tc>
          <w:tcPr>
            <w:tcW w:w="4740" w:type="dxa"/>
          </w:tcPr>
          <w:p w14:paraId="4B89E028" w14:textId="77777777" w:rsidR="00A1775E" w:rsidRDefault="00A1775E" w:rsidP="00A1775E">
            <w:pPr>
              <w:rPr>
                <w:lang w:val="en-AU"/>
              </w:rPr>
            </w:pPr>
            <w:r>
              <w:rPr>
                <w:lang w:val="en-AU"/>
              </w:rPr>
              <w:t>__________________________________</w:t>
            </w:r>
          </w:p>
          <w:p w14:paraId="3FF85BE0" w14:textId="03BB3F3A" w:rsidR="00A1775E" w:rsidRPr="00981251" w:rsidRDefault="005D5B19" w:rsidP="005D5B19">
            <w:pPr>
              <w:jc w:val="center"/>
              <w:rPr>
                <w:lang w:eastAsia="en-US"/>
              </w:rPr>
            </w:pPr>
            <w:proofErr w:type="spellStart"/>
            <w:r w:rsidRPr="005D5B19">
              <w:t>D</w:t>
            </w:r>
            <w:r>
              <w:t>.</w:t>
            </w:r>
            <w:r w:rsidRPr="005D5B19">
              <w:t>Baltgalve</w:t>
            </w:r>
            <w:proofErr w:type="spellEnd"/>
          </w:p>
        </w:tc>
      </w:tr>
    </w:tbl>
    <w:p w14:paraId="5C82DABA" w14:textId="01710018" w:rsidR="00006EF5" w:rsidRPr="00F22EA6" w:rsidRDefault="00006EF5">
      <w:pPr>
        <w:spacing w:after="160" w:line="259" w:lineRule="auto"/>
      </w:pPr>
    </w:p>
    <w:sectPr w:rsidR="00006EF5" w:rsidRPr="00F22EA6" w:rsidSect="00EE23E4">
      <w:footerReference w:type="default" r:id="rId13"/>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D2CCB1" w14:textId="77777777" w:rsidR="005327DB" w:rsidRDefault="005327DB" w:rsidP="007200C4">
      <w:r>
        <w:separator/>
      </w:r>
    </w:p>
  </w:endnote>
  <w:endnote w:type="continuationSeparator" w:id="0">
    <w:p w14:paraId="302C82E6" w14:textId="77777777" w:rsidR="005327DB" w:rsidRDefault="005327DB" w:rsidP="00720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9228306"/>
      <w:docPartObj>
        <w:docPartGallery w:val="Page Numbers (Bottom of Page)"/>
        <w:docPartUnique/>
      </w:docPartObj>
    </w:sdtPr>
    <w:sdtEndPr>
      <w:rPr>
        <w:noProof/>
      </w:rPr>
    </w:sdtEndPr>
    <w:sdtContent>
      <w:p w14:paraId="1BF9F1A8" w14:textId="77777777" w:rsidR="00280781" w:rsidRDefault="00280781">
        <w:pPr>
          <w:pStyle w:val="Footer"/>
          <w:jc w:val="center"/>
        </w:pPr>
        <w:r>
          <w:fldChar w:fldCharType="begin"/>
        </w:r>
        <w:r>
          <w:instrText xml:space="preserve"> PAGE   \* MERGEFORMAT </w:instrText>
        </w:r>
        <w:r>
          <w:fldChar w:fldCharType="separate"/>
        </w:r>
        <w:r w:rsidR="005D5B19">
          <w:rPr>
            <w:noProof/>
          </w:rPr>
          <w:t>6</w:t>
        </w:r>
        <w:r>
          <w:rPr>
            <w:noProof/>
          </w:rPr>
          <w:fldChar w:fldCharType="end"/>
        </w:r>
      </w:p>
    </w:sdtContent>
  </w:sdt>
  <w:p w14:paraId="5EB86F61" w14:textId="77777777" w:rsidR="00280781" w:rsidRDefault="002807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EFF7CC" w14:textId="77777777" w:rsidR="005327DB" w:rsidRDefault="005327DB" w:rsidP="007200C4">
      <w:r>
        <w:separator/>
      </w:r>
    </w:p>
  </w:footnote>
  <w:footnote w:type="continuationSeparator" w:id="0">
    <w:p w14:paraId="259F674B" w14:textId="77777777" w:rsidR="005327DB" w:rsidRDefault="005327DB" w:rsidP="007200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F273C"/>
    <w:multiLevelType w:val="multilevel"/>
    <w:tmpl w:val="5F56CCF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D715CB"/>
    <w:multiLevelType w:val="hybridMultilevel"/>
    <w:tmpl w:val="32380102"/>
    <w:lvl w:ilvl="0" w:tplc="DE145A5E">
      <w:start w:val="1"/>
      <w:numFmt w:val="lowerLetter"/>
      <w:lvlText w:val="%1)"/>
      <w:lvlJc w:val="left"/>
      <w:pPr>
        <w:tabs>
          <w:tab w:val="num" w:pos="765"/>
        </w:tabs>
        <w:ind w:left="765" w:hanging="405"/>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 w15:restartNumberingAfterBreak="0">
    <w:nsid w:val="133207D3"/>
    <w:multiLevelType w:val="hybridMultilevel"/>
    <w:tmpl w:val="ACD63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A646F1"/>
    <w:multiLevelType w:val="hybridMultilevel"/>
    <w:tmpl w:val="4206443C"/>
    <w:lvl w:ilvl="0" w:tplc="D90402DE">
      <w:start w:val="30"/>
      <w:numFmt w:val="decimal"/>
      <w:lvlText w:val="%1."/>
      <w:lvlJc w:val="left"/>
      <w:pPr>
        <w:tabs>
          <w:tab w:val="num" w:pos="705"/>
        </w:tabs>
        <w:ind w:left="705" w:hanging="7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25130379"/>
    <w:multiLevelType w:val="multilevel"/>
    <w:tmpl w:val="E2E4E17E"/>
    <w:lvl w:ilvl="0">
      <w:start w:val="1"/>
      <w:numFmt w:val="decimal"/>
      <w:lvlText w:val="%1."/>
      <w:lvlJc w:val="left"/>
      <w:pPr>
        <w:tabs>
          <w:tab w:val="num" w:pos="360"/>
        </w:tabs>
        <w:ind w:left="360" w:hanging="360"/>
      </w:pPr>
    </w:lvl>
    <w:lvl w:ilvl="1">
      <w:start w:val="1"/>
      <w:numFmt w:val="decimal"/>
      <w:lvlText w:val="%1.%2."/>
      <w:lvlJc w:val="left"/>
      <w:pPr>
        <w:tabs>
          <w:tab w:val="num" w:pos="1065"/>
        </w:tabs>
        <w:ind w:left="1065" w:hanging="360"/>
      </w:pPr>
    </w:lvl>
    <w:lvl w:ilvl="2">
      <w:start w:val="1"/>
      <w:numFmt w:val="decimal"/>
      <w:lvlText w:val="%1.%2.%3."/>
      <w:lvlJc w:val="left"/>
      <w:pPr>
        <w:tabs>
          <w:tab w:val="num" w:pos="2130"/>
        </w:tabs>
        <w:ind w:left="2130" w:hanging="720"/>
      </w:pPr>
    </w:lvl>
    <w:lvl w:ilvl="3">
      <w:start w:val="1"/>
      <w:numFmt w:val="decimal"/>
      <w:lvlText w:val="%1.%2.%3.%4."/>
      <w:lvlJc w:val="left"/>
      <w:pPr>
        <w:tabs>
          <w:tab w:val="num" w:pos="2835"/>
        </w:tabs>
        <w:ind w:left="2835" w:hanging="720"/>
      </w:pPr>
    </w:lvl>
    <w:lvl w:ilvl="4">
      <w:start w:val="1"/>
      <w:numFmt w:val="decimal"/>
      <w:lvlText w:val="%1.%2.%3.%4.%5."/>
      <w:lvlJc w:val="left"/>
      <w:pPr>
        <w:tabs>
          <w:tab w:val="num" w:pos="3900"/>
        </w:tabs>
        <w:ind w:left="3900" w:hanging="1080"/>
      </w:pPr>
    </w:lvl>
    <w:lvl w:ilvl="5">
      <w:start w:val="1"/>
      <w:numFmt w:val="decimal"/>
      <w:lvlText w:val="%1.%2.%3.%4.%5.%6."/>
      <w:lvlJc w:val="left"/>
      <w:pPr>
        <w:tabs>
          <w:tab w:val="num" w:pos="4605"/>
        </w:tabs>
        <w:ind w:left="4605" w:hanging="1080"/>
      </w:pPr>
    </w:lvl>
    <w:lvl w:ilvl="6">
      <w:start w:val="1"/>
      <w:numFmt w:val="decimal"/>
      <w:lvlText w:val="%1.%2.%3.%4.%5.%6.%7."/>
      <w:lvlJc w:val="left"/>
      <w:pPr>
        <w:tabs>
          <w:tab w:val="num" w:pos="5310"/>
        </w:tabs>
        <w:ind w:left="5310" w:hanging="1080"/>
      </w:pPr>
    </w:lvl>
    <w:lvl w:ilvl="7">
      <w:start w:val="1"/>
      <w:numFmt w:val="decimal"/>
      <w:lvlText w:val="%1.%2.%3.%4.%5.%6.%7.%8."/>
      <w:lvlJc w:val="left"/>
      <w:pPr>
        <w:tabs>
          <w:tab w:val="num" w:pos="6375"/>
        </w:tabs>
        <w:ind w:left="6375" w:hanging="1440"/>
      </w:pPr>
    </w:lvl>
    <w:lvl w:ilvl="8">
      <w:start w:val="1"/>
      <w:numFmt w:val="decimal"/>
      <w:lvlText w:val="%1.%2.%3.%4.%5.%6.%7.%8.%9."/>
      <w:lvlJc w:val="left"/>
      <w:pPr>
        <w:tabs>
          <w:tab w:val="num" w:pos="7080"/>
        </w:tabs>
        <w:ind w:left="7080" w:hanging="1440"/>
      </w:pPr>
    </w:lvl>
  </w:abstractNum>
  <w:abstractNum w:abstractNumId="5" w15:restartNumberingAfterBreak="0">
    <w:nsid w:val="30E628B3"/>
    <w:multiLevelType w:val="hybridMultilevel"/>
    <w:tmpl w:val="A4583372"/>
    <w:lvl w:ilvl="0" w:tplc="0426000F">
      <w:start w:val="46"/>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 w15:restartNumberingAfterBreak="0">
    <w:nsid w:val="3CD328A4"/>
    <w:multiLevelType w:val="multilevel"/>
    <w:tmpl w:val="2932E08A"/>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35"/>
        </w:tabs>
        <w:ind w:left="435" w:hanging="435"/>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40C87C48"/>
    <w:multiLevelType w:val="hybridMultilevel"/>
    <w:tmpl w:val="6B4E1BB8"/>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8" w15:restartNumberingAfterBreak="0">
    <w:nsid w:val="410F22C5"/>
    <w:multiLevelType w:val="hybridMultilevel"/>
    <w:tmpl w:val="18AA9942"/>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9" w15:restartNumberingAfterBreak="0">
    <w:nsid w:val="42167A91"/>
    <w:multiLevelType w:val="multilevel"/>
    <w:tmpl w:val="CBE21E48"/>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2C65BB2"/>
    <w:multiLevelType w:val="multilevel"/>
    <w:tmpl w:val="F8325084"/>
    <w:lvl w:ilvl="0">
      <w:numFmt w:val="decimal"/>
      <w:lvlText w:val="%1."/>
      <w:lvlJc w:val="left"/>
      <w:pPr>
        <w:tabs>
          <w:tab w:val="num" w:pos="705"/>
        </w:tabs>
        <w:ind w:left="705" w:hanging="705"/>
      </w:pPr>
    </w:lvl>
    <w:lvl w:ilvl="1">
      <w:start w:val="9"/>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48CD1227"/>
    <w:multiLevelType w:val="multilevel"/>
    <w:tmpl w:val="314C9E7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D1167B8"/>
    <w:multiLevelType w:val="hybridMultilevel"/>
    <w:tmpl w:val="7F10EA0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7469377C"/>
    <w:multiLevelType w:val="hybridMultilevel"/>
    <w:tmpl w:val="A198F70A"/>
    <w:lvl w:ilvl="0" w:tplc="9C087A48">
      <w:start w:val="5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4" w15:restartNumberingAfterBreak="0">
    <w:nsid w:val="75132A1D"/>
    <w:multiLevelType w:val="multilevel"/>
    <w:tmpl w:val="BA5AC34A"/>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7C7E3B50"/>
    <w:multiLevelType w:val="multilevel"/>
    <w:tmpl w:val="332CAD88"/>
    <w:lvl w:ilvl="0">
      <w:start w:val="1"/>
      <w:numFmt w:val="decimal"/>
      <w:lvlText w:val="%1."/>
      <w:lvlJc w:val="left"/>
      <w:pPr>
        <w:ind w:left="720" w:hanging="360"/>
      </w:pPr>
    </w:lvl>
    <w:lvl w:ilvl="1">
      <w:start w:val="1"/>
      <w:numFmt w:val="decimal"/>
      <w:isLgl/>
      <w:lvlText w:val="%1.%2."/>
      <w:lvlJc w:val="left"/>
      <w:pPr>
        <w:ind w:left="720" w:hanging="360"/>
      </w:pPr>
      <w:rPr>
        <w:b w:val="0"/>
      </w:rPr>
    </w:lvl>
    <w:lvl w:ilvl="2">
      <w:start w:val="1"/>
      <w:numFmt w:val="decimal"/>
      <w:isLgl/>
      <w:lvlText w:val="%1.%2.%3."/>
      <w:lvlJc w:val="left"/>
      <w:pPr>
        <w:ind w:left="1080" w:hanging="720"/>
      </w:pPr>
      <w:rPr>
        <w:strike w:val="0"/>
        <w:dstrike w:val="0"/>
        <w:u w:val="none"/>
        <w:effect w:val="none"/>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6"/>
  </w:num>
  <w:num w:numId="2">
    <w:abstractNumId w:val="7"/>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 w:numId="6">
    <w:abstractNumId w:val="10"/>
    <w:lvlOverride w:ilvl="0"/>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3"/>
  </w:num>
  <w:num w:numId="11">
    <w:abstractNumId w:val="15"/>
  </w:num>
  <w:num w:numId="12">
    <w:abstractNumId w:val="12"/>
  </w:num>
  <w:num w:numId="13">
    <w:abstractNumId w:val="8"/>
  </w:num>
  <w:num w:numId="14">
    <w:abstractNumId w:val="0"/>
  </w:num>
  <w:num w:numId="15">
    <w:abstractNumId w:val="14"/>
  </w:num>
  <w:num w:numId="16">
    <w:abstractNumId w:val="9"/>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C9A"/>
    <w:rsid w:val="000040BE"/>
    <w:rsid w:val="00006EF5"/>
    <w:rsid w:val="00010C0F"/>
    <w:rsid w:val="000278F4"/>
    <w:rsid w:val="00033E20"/>
    <w:rsid w:val="00066A2F"/>
    <w:rsid w:val="0007767E"/>
    <w:rsid w:val="00081F49"/>
    <w:rsid w:val="00085060"/>
    <w:rsid w:val="000C59D9"/>
    <w:rsid w:val="000F69A9"/>
    <w:rsid w:val="00131E03"/>
    <w:rsid w:val="00134624"/>
    <w:rsid w:val="001351EA"/>
    <w:rsid w:val="0013589C"/>
    <w:rsid w:val="001551E0"/>
    <w:rsid w:val="00167782"/>
    <w:rsid w:val="001763E5"/>
    <w:rsid w:val="001813CB"/>
    <w:rsid w:val="0018190C"/>
    <w:rsid w:val="001B6AA0"/>
    <w:rsid w:val="001E0745"/>
    <w:rsid w:val="001E414F"/>
    <w:rsid w:val="001F0482"/>
    <w:rsid w:val="00210726"/>
    <w:rsid w:val="00215ACC"/>
    <w:rsid w:val="002202CD"/>
    <w:rsid w:val="00222C7C"/>
    <w:rsid w:val="00232325"/>
    <w:rsid w:val="002529EA"/>
    <w:rsid w:val="00280781"/>
    <w:rsid w:val="00286DAC"/>
    <w:rsid w:val="00293B31"/>
    <w:rsid w:val="002A4CFA"/>
    <w:rsid w:val="002C0E69"/>
    <w:rsid w:val="002C2CF1"/>
    <w:rsid w:val="002C322F"/>
    <w:rsid w:val="002E24EE"/>
    <w:rsid w:val="003061DB"/>
    <w:rsid w:val="0031049B"/>
    <w:rsid w:val="0031129B"/>
    <w:rsid w:val="003312D2"/>
    <w:rsid w:val="00336DEF"/>
    <w:rsid w:val="003422D1"/>
    <w:rsid w:val="00343FBD"/>
    <w:rsid w:val="00361F20"/>
    <w:rsid w:val="003A707E"/>
    <w:rsid w:val="003B1499"/>
    <w:rsid w:val="00411CA0"/>
    <w:rsid w:val="004132A1"/>
    <w:rsid w:val="004155FE"/>
    <w:rsid w:val="00441660"/>
    <w:rsid w:val="00490321"/>
    <w:rsid w:val="0049207E"/>
    <w:rsid w:val="004979C6"/>
    <w:rsid w:val="004B2E56"/>
    <w:rsid w:val="004C447E"/>
    <w:rsid w:val="0052087E"/>
    <w:rsid w:val="005327DB"/>
    <w:rsid w:val="0053616A"/>
    <w:rsid w:val="00541245"/>
    <w:rsid w:val="00543363"/>
    <w:rsid w:val="00544C9A"/>
    <w:rsid w:val="005C52B9"/>
    <w:rsid w:val="005D5B19"/>
    <w:rsid w:val="00621811"/>
    <w:rsid w:val="00667456"/>
    <w:rsid w:val="006677BF"/>
    <w:rsid w:val="006743B0"/>
    <w:rsid w:val="006E0896"/>
    <w:rsid w:val="007200C4"/>
    <w:rsid w:val="007242F1"/>
    <w:rsid w:val="007456A7"/>
    <w:rsid w:val="00750E8B"/>
    <w:rsid w:val="00750EBE"/>
    <w:rsid w:val="007909DB"/>
    <w:rsid w:val="007A23B2"/>
    <w:rsid w:val="007A3D7C"/>
    <w:rsid w:val="007C134A"/>
    <w:rsid w:val="007D4EBA"/>
    <w:rsid w:val="007E6901"/>
    <w:rsid w:val="007F0F01"/>
    <w:rsid w:val="00811CD0"/>
    <w:rsid w:val="00844B5E"/>
    <w:rsid w:val="00850C4F"/>
    <w:rsid w:val="00867572"/>
    <w:rsid w:val="008D42ED"/>
    <w:rsid w:val="008D6A49"/>
    <w:rsid w:val="008F66DC"/>
    <w:rsid w:val="009222F1"/>
    <w:rsid w:val="009273A6"/>
    <w:rsid w:val="00957871"/>
    <w:rsid w:val="009619F0"/>
    <w:rsid w:val="00981251"/>
    <w:rsid w:val="00997FB0"/>
    <w:rsid w:val="009B74CE"/>
    <w:rsid w:val="009E0639"/>
    <w:rsid w:val="009E0CF3"/>
    <w:rsid w:val="009E7F4E"/>
    <w:rsid w:val="00A01BF6"/>
    <w:rsid w:val="00A12589"/>
    <w:rsid w:val="00A1775E"/>
    <w:rsid w:val="00A67C17"/>
    <w:rsid w:val="00A7178F"/>
    <w:rsid w:val="00A71C36"/>
    <w:rsid w:val="00AA3605"/>
    <w:rsid w:val="00AB21DA"/>
    <w:rsid w:val="00AB261C"/>
    <w:rsid w:val="00AB4440"/>
    <w:rsid w:val="00AD06F6"/>
    <w:rsid w:val="00AD2B85"/>
    <w:rsid w:val="00AE5220"/>
    <w:rsid w:val="00B42F1B"/>
    <w:rsid w:val="00B924F1"/>
    <w:rsid w:val="00BD083A"/>
    <w:rsid w:val="00BD6A87"/>
    <w:rsid w:val="00BF5B97"/>
    <w:rsid w:val="00C2564B"/>
    <w:rsid w:val="00C60729"/>
    <w:rsid w:val="00C621FF"/>
    <w:rsid w:val="00C7669D"/>
    <w:rsid w:val="00C77203"/>
    <w:rsid w:val="00C92A4A"/>
    <w:rsid w:val="00CA4967"/>
    <w:rsid w:val="00CA564E"/>
    <w:rsid w:val="00CB3A80"/>
    <w:rsid w:val="00CD0165"/>
    <w:rsid w:val="00D30A6F"/>
    <w:rsid w:val="00D422FF"/>
    <w:rsid w:val="00D61543"/>
    <w:rsid w:val="00DA49D4"/>
    <w:rsid w:val="00DB0AB6"/>
    <w:rsid w:val="00DF37FD"/>
    <w:rsid w:val="00DF45A8"/>
    <w:rsid w:val="00E12AC4"/>
    <w:rsid w:val="00E34D7C"/>
    <w:rsid w:val="00E40F24"/>
    <w:rsid w:val="00E43723"/>
    <w:rsid w:val="00E650B6"/>
    <w:rsid w:val="00EA0D6E"/>
    <w:rsid w:val="00ED676C"/>
    <w:rsid w:val="00EE23E4"/>
    <w:rsid w:val="00EF0A9E"/>
    <w:rsid w:val="00F03977"/>
    <w:rsid w:val="00F22EA6"/>
    <w:rsid w:val="00F236D3"/>
    <w:rsid w:val="00F24145"/>
    <w:rsid w:val="00F3555C"/>
    <w:rsid w:val="00F50D78"/>
    <w:rsid w:val="00F65CA0"/>
    <w:rsid w:val="00F96F4B"/>
    <w:rsid w:val="00FB61D1"/>
    <w:rsid w:val="00FB648A"/>
    <w:rsid w:val="00FE65B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2119B"/>
  <w15:docId w15:val="{9B430504-9BB0-418B-BF55-2DB002428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4C9A"/>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44C9A"/>
    <w:pPr>
      <w:ind w:left="720"/>
      <w:contextualSpacing/>
    </w:pPr>
  </w:style>
  <w:style w:type="character" w:customStyle="1" w:styleId="ListParagraphChar">
    <w:name w:val="List Paragraph Char"/>
    <w:link w:val="ListParagraph"/>
    <w:uiPriority w:val="34"/>
    <w:locked/>
    <w:rsid w:val="00544C9A"/>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7200C4"/>
    <w:pPr>
      <w:tabs>
        <w:tab w:val="center" w:pos="4153"/>
        <w:tab w:val="right" w:pos="8306"/>
      </w:tabs>
    </w:pPr>
  </w:style>
  <w:style w:type="character" w:customStyle="1" w:styleId="HeaderChar">
    <w:name w:val="Header Char"/>
    <w:basedOn w:val="DefaultParagraphFont"/>
    <w:link w:val="Header"/>
    <w:uiPriority w:val="99"/>
    <w:rsid w:val="007200C4"/>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7200C4"/>
    <w:pPr>
      <w:tabs>
        <w:tab w:val="center" w:pos="4153"/>
        <w:tab w:val="right" w:pos="8306"/>
      </w:tabs>
    </w:pPr>
  </w:style>
  <w:style w:type="character" w:customStyle="1" w:styleId="FooterChar">
    <w:name w:val="Footer Char"/>
    <w:basedOn w:val="DefaultParagraphFont"/>
    <w:link w:val="Footer"/>
    <w:uiPriority w:val="99"/>
    <w:rsid w:val="007200C4"/>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957871"/>
    <w:rPr>
      <w:color w:val="0000FF"/>
      <w:u w:val="single"/>
    </w:rPr>
  </w:style>
  <w:style w:type="paragraph" w:styleId="FootnoteText">
    <w:name w:val="footnote text"/>
    <w:basedOn w:val="Normal"/>
    <w:link w:val="FootnoteTextChar"/>
    <w:uiPriority w:val="99"/>
    <w:semiHidden/>
    <w:rsid w:val="00F3555C"/>
    <w:rPr>
      <w:sz w:val="20"/>
      <w:szCs w:val="20"/>
      <w:lang w:eastAsia="en-US"/>
    </w:rPr>
  </w:style>
  <w:style w:type="character" w:customStyle="1" w:styleId="FootnoteTextChar">
    <w:name w:val="Footnote Text Char"/>
    <w:basedOn w:val="DefaultParagraphFont"/>
    <w:link w:val="FootnoteText"/>
    <w:rsid w:val="00F3555C"/>
    <w:rPr>
      <w:rFonts w:ascii="Times New Roman" w:eastAsia="Times New Roman" w:hAnsi="Times New Roman" w:cs="Times New Roman"/>
      <w:sz w:val="20"/>
      <w:szCs w:val="20"/>
    </w:rPr>
  </w:style>
  <w:style w:type="character" w:styleId="FootnoteReference">
    <w:name w:val="footnote reference"/>
    <w:uiPriority w:val="99"/>
    <w:rsid w:val="00F3555C"/>
    <w:rPr>
      <w:rFonts w:cs="Times New Roman"/>
      <w:vertAlign w:val="superscript"/>
    </w:rPr>
  </w:style>
  <w:style w:type="character" w:styleId="CommentReference">
    <w:name w:val="annotation reference"/>
    <w:basedOn w:val="DefaultParagraphFont"/>
    <w:uiPriority w:val="99"/>
    <w:semiHidden/>
    <w:unhideWhenUsed/>
    <w:rsid w:val="00ED676C"/>
    <w:rPr>
      <w:sz w:val="16"/>
      <w:szCs w:val="16"/>
    </w:rPr>
  </w:style>
  <w:style w:type="paragraph" w:styleId="CommentText">
    <w:name w:val="annotation text"/>
    <w:basedOn w:val="Normal"/>
    <w:link w:val="CommentTextChar"/>
    <w:uiPriority w:val="99"/>
    <w:semiHidden/>
    <w:unhideWhenUsed/>
    <w:rsid w:val="00ED676C"/>
    <w:rPr>
      <w:sz w:val="20"/>
      <w:szCs w:val="20"/>
    </w:rPr>
  </w:style>
  <w:style w:type="character" w:customStyle="1" w:styleId="CommentTextChar">
    <w:name w:val="Comment Text Char"/>
    <w:basedOn w:val="DefaultParagraphFont"/>
    <w:link w:val="CommentText"/>
    <w:uiPriority w:val="99"/>
    <w:semiHidden/>
    <w:rsid w:val="00ED676C"/>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ED676C"/>
    <w:rPr>
      <w:b/>
      <w:bCs/>
    </w:rPr>
  </w:style>
  <w:style w:type="character" w:customStyle="1" w:styleId="CommentSubjectChar">
    <w:name w:val="Comment Subject Char"/>
    <w:basedOn w:val="CommentTextChar"/>
    <w:link w:val="CommentSubject"/>
    <w:uiPriority w:val="99"/>
    <w:semiHidden/>
    <w:rsid w:val="00ED676C"/>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ED676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676C"/>
    <w:rPr>
      <w:rFonts w:ascii="Segoe UI" w:eastAsia="Times New Roman" w:hAnsi="Segoe UI" w:cs="Segoe UI"/>
      <w:sz w:val="18"/>
      <w:szCs w:val="18"/>
      <w:lang w:eastAsia="lv-LV"/>
    </w:rPr>
  </w:style>
  <w:style w:type="paragraph" w:customStyle="1" w:styleId="FootnoteText1">
    <w:name w:val="Footnote Text1"/>
    <w:basedOn w:val="Normal"/>
    <w:next w:val="FootnoteText"/>
    <w:unhideWhenUsed/>
    <w:rsid w:val="003312D2"/>
    <w:rPr>
      <w:rFonts w:asciiTheme="minorHAnsi" w:hAnsiTheme="minorHAnsi" w:cstheme="minorBidi"/>
      <w:sz w:val="20"/>
      <w:szCs w:val="20"/>
    </w:rPr>
  </w:style>
  <w:style w:type="paragraph" w:styleId="Revision">
    <w:name w:val="Revision"/>
    <w:hidden/>
    <w:uiPriority w:val="99"/>
    <w:semiHidden/>
    <w:rsid w:val="007456A7"/>
    <w:pPr>
      <w:spacing w:after="0"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8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rmotors@inbox.l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rmotors@inbox.l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aiba.redere@dome.jelgava.l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ormotors@inbox.lv" TargetMode="External"/><Relationship Id="rId4" Type="http://schemas.openxmlformats.org/officeDocument/2006/relationships/settings" Target="settings.xml"/><Relationship Id="rId9" Type="http://schemas.openxmlformats.org/officeDocument/2006/relationships/hyperlink" Target="mailto:baiba.redere@dome.jelgava.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7E5341-2296-4375-9E6A-3B52F1B51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11308</Words>
  <Characters>6447</Characters>
  <Application>Microsoft Office Word</Application>
  <DocSecurity>0</DocSecurity>
  <Lines>53</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Baiba Rēdere</dc:creator>
  <cp:keywords/>
  <dc:description/>
  <cp:lastModifiedBy>Baiba Rēdere</cp:lastModifiedBy>
  <cp:revision>10</cp:revision>
  <cp:lastPrinted>2018-02-06T09:10:00Z</cp:lastPrinted>
  <dcterms:created xsi:type="dcterms:W3CDTF">2018-02-05T12:20:00Z</dcterms:created>
  <dcterms:modified xsi:type="dcterms:W3CDTF">2018-02-06T09:10:00Z</dcterms:modified>
</cp:coreProperties>
</file>