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794" w:rsidRPr="00153AC7" w:rsidRDefault="00255794" w:rsidP="00255794">
      <w:pPr>
        <w:spacing w:after="0" w:line="240" w:lineRule="auto"/>
        <w:jc w:val="center"/>
        <w:rPr>
          <w:rFonts w:eastAsia="Times New Roman" w:cs="Times New Roman"/>
          <w:b/>
          <w:szCs w:val="24"/>
          <w:lang w:eastAsia="lv-LV"/>
        </w:rPr>
      </w:pPr>
      <w:r w:rsidRPr="00153AC7">
        <w:rPr>
          <w:rFonts w:eastAsia="Times New Roman" w:cs="Times New Roman"/>
          <w:b/>
          <w:szCs w:val="24"/>
          <w:lang w:eastAsia="lv-LV"/>
        </w:rPr>
        <w:t>LĪGUM</w:t>
      </w:r>
      <w:r>
        <w:rPr>
          <w:rFonts w:eastAsia="Times New Roman" w:cs="Times New Roman"/>
          <w:b/>
          <w:szCs w:val="24"/>
          <w:lang w:eastAsia="lv-LV"/>
        </w:rPr>
        <w:t>S Nr._________________</w:t>
      </w:r>
    </w:p>
    <w:p w:rsidR="00255794" w:rsidRPr="00153AC7" w:rsidRDefault="00255794" w:rsidP="00255794">
      <w:pPr>
        <w:spacing w:after="0" w:line="240" w:lineRule="auto"/>
        <w:jc w:val="center"/>
        <w:rPr>
          <w:rFonts w:eastAsia="Times New Roman" w:cs="Times New Roman"/>
          <w:i/>
          <w:szCs w:val="24"/>
          <w:lang w:eastAsia="lv-LV"/>
        </w:rPr>
      </w:pPr>
      <w:r w:rsidRPr="00153AC7">
        <w:rPr>
          <w:rFonts w:eastAsia="Times New Roman" w:cs="Times New Roman"/>
          <w:i/>
          <w:szCs w:val="24"/>
          <w:lang w:eastAsia="lv-LV"/>
        </w:rPr>
        <w:t>par ēkas elektroniskās piekļuves kontroles sistēmas piegādi un uzstādīšanu</w:t>
      </w:r>
    </w:p>
    <w:p w:rsidR="00255794" w:rsidRPr="00153AC7" w:rsidRDefault="00255794" w:rsidP="00255794">
      <w:pPr>
        <w:spacing w:after="0" w:line="240" w:lineRule="auto"/>
        <w:ind w:right="-1"/>
        <w:jc w:val="center"/>
      </w:pPr>
    </w:p>
    <w:p w:rsidR="00255794" w:rsidRPr="00153AC7" w:rsidRDefault="00255794" w:rsidP="00255794">
      <w:pPr>
        <w:spacing w:after="0" w:line="240" w:lineRule="auto"/>
        <w:ind w:right="-1"/>
        <w:jc w:val="center"/>
        <w:rPr>
          <w:b/>
        </w:rPr>
      </w:pPr>
    </w:p>
    <w:p w:rsidR="00255794" w:rsidRPr="00153AC7" w:rsidRDefault="00255794" w:rsidP="00255794">
      <w:pPr>
        <w:spacing w:after="0" w:line="240" w:lineRule="auto"/>
        <w:ind w:right="-1"/>
        <w:jc w:val="both"/>
      </w:pPr>
      <w:r w:rsidRPr="00153AC7">
        <w:t>Jelgavā</w:t>
      </w:r>
      <w:r w:rsidRPr="00153AC7">
        <w:tab/>
      </w:r>
      <w:r w:rsidRPr="00153AC7">
        <w:tab/>
        <w:t xml:space="preserve"> </w:t>
      </w:r>
      <w:r w:rsidRPr="00153AC7">
        <w:tab/>
      </w:r>
      <w:r w:rsidRPr="00153AC7">
        <w:tab/>
      </w:r>
      <w:r w:rsidRPr="00153AC7">
        <w:tab/>
      </w:r>
      <w:r w:rsidRPr="00153AC7">
        <w:tab/>
      </w:r>
      <w:r w:rsidRPr="00153AC7">
        <w:tab/>
      </w:r>
      <w:r w:rsidRPr="00153AC7">
        <w:tab/>
      </w:r>
      <w:r w:rsidRPr="00153AC7">
        <w:tab/>
        <w:t>2018. gada</w:t>
      </w:r>
      <w:r>
        <w:t xml:space="preserve"> </w:t>
      </w:r>
      <w:r w:rsidR="005B4D2B">
        <w:t>27</w:t>
      </w:r>
      <w:r>
        <w:t>.</w:t>
      </w:r>
      <w:r w:rsidR="00995ED2">
        <w:t xml:space="preserve"> </w:t>
      </w:r>
      <w:r>
        <w:t>decembrī</w:t>
      </w:r>
    </w:p>
    <w:p w:rsidR="00255794" w:rsidRPr="00153AC7" w:rsidRDefault="00255794" w:rsidP="00255794">
      <w:pPr>
        <w:spacing w:after="0" w:line="240" w:lineRule="auto"/>
        <w:ind w:right="-1"/>
        <w:jc w:val="both"/>
      </w:pPr>
    </w:p>
    <w:p w:rsidR="00255794" w:rsidRPr="00153AC7" w:rsidRDefault="00255794" w:rsidP="00255794">
      <w:pPr>
        <w:spacing w:after="0" w:line="240" w:lineRule="auto"/>
        <w:ind w:right="-1" w:firstLine="720"/>
        <w:jc w:val="both"/>
      </w:pPr>
      <w:r w:rsidRPr="00153AC7">
        <w:rPr>
          <w:b/>
        </w:rPr>
        <w:t>Jelgavas pilsētas pašvaldības iestāde "Jelgavas pašvaldības operatīvās informācijas centrs"</w:t>
      </w:r>
      <w:r w:rsidRPr="00153AC7">
        <w:t xml:space="preserve">, reģistrācijas Nr. 90010680747, juridiskā adrese: Sarmas iela 4, Jelgava, LV-301,             turpmāk – Pircējs, tās vadītāja  </w:t>
      </w:r>
      <w:r>
        <w:t xml:space="preserve">Ginta </w:t>
      </w:r>
      <w:proofErr w:type="spellStart"/>
      <w:r>
        <w:t>Reinsona</w:t>
      </w:r>
      <w:proofErr w:type="spellEnd"/>
      <w:r>
        <w:t xml:space="preserve"> </w:t>
      </w:r>
      <w:r w:rsidRPr="00153AC7">
        <w:t>personā, kurš rīkojas saskaņā ar Nolikumu, no vienas puses, un</w:t>
      </w:r>
    </w:p>
    <w:p w:rsidR="00255794" w:rsidRPr="00153AC7" w:rsidRDefault="00255794" w:rsidP="00255794">
      <w:pPr>
        <w:spacing w:after="0" w:line="240" w:lineRule="auto"/>
        <w:ind w:right="-1" w:firstLine="567"/>
        <w:jc w:val="both"/>
      </w:pPr>
    </w:p>
    <w:p w:rsidR="00255794" w:rsidRPr="00153AC7" w:rsidRDefault="00255794" w:rsidP="00255794">
      <w:pPr>
        <w:spacing w:after="0" w:line="240" w:lineRule="auto"/>
        <w:ind w:right="-1" w:firstLine="720"/>
        <w:jc w:val="both"/>
      </w:pPr>
      <w:r>
        <w:rPr>
          <w:b/>
          <w:iCs/>
        </w:rPr>
        <w:t xml:space="preserve">SIA </w:t>
      </w:r>
      <w:r w:rsidRPr="00153AC7">
        <w:rPr>
          <w:b/>
          <w:iCs/>
        </w:rPr>
        <w:t>„</w:t>
      </w:r>
      <w:r>
        <w:rPr>
          <w:b/>
          <w:iCs/>
        </w:rPr>
        <w:t>ENTRA</w:t>
      </w:r>
      <w:r w:rsidRPr="00153AC7">
        <w:rPr>
          <w:b/>
          <w:iCs/>
        </w:rPr>
        <w:t>”</w:t>
      </w:r>
      <w:r w:rsidRPr="00153AC7">
        <w:rPr>
          <w:b/>
          <w:i/>
        </w:rPr>
        <w:t xml:space="preserve">, </w:t>
      </w:r>
      <w:r w:rsidRPr="00153AC7">
        <w:rPr>
          <w:bCs/>
          <w:iCs/>
        </w:rPr>
        <w:t>reģistrācijas numurs</w:t>
      </w:r>
      <w:r>
        <w:rPr>
          <w:bCs/>
          <w:iCs/>
        </w:rPr>
        <w:t xml:space="preserve"> 40003369427</w:t>
      </w:r>
      <w:r w:rsidRPr="00153AC7">
        <w:rPr>
          <w:bCs/>
          <w:iCs/>
        </w:rPr>
        <w:t xml:space="preserve">, juridiskā adrese: </w:t>
      </w:r>
      <w:r>
        <w:rPr>
          <w:bCs/>
          <w:iCs/>
        </w:rPr>
        <w:t xml:space="preserve">Kļavu </w:t>
      </w:r>
      <w:r w:rsidRPr="00153AC7">
        <w:rPr>
          <w:bCs/>
          <w:iCs/>
        </w:rPr>
        <w:t>iela</w:t>
      </w:r>
      <w:r>
        <w:rPr>
          <w:bCs/>
          <w:iCs/>
        </w:rPr>
        <w:t xml:space="preserve"> 2, Salaspils, Salaspils novads, LV-2121</w:t>
      </w:r>
      <w:r w:rsidRPr="00153AC7">
        <w:rPr>
          <w:bCs/>
          <w:iCs/>
        </w:rPr>
        <w:t xml:space="preserve">, </w:t>
      </w:r>
      <w:r w:rsidRPr="00153AC7">
        <w:t xml:space="preserve">turpmāk – </w:t>
      </w:r>
      <w:r>
        <w:t>Pārdevējs</w:t>
      </w:r>
      <w:r w:rsidRPr="00153AC7">
        <w:rPr>
          <w:bCs/>
          <w:iCs/>
        </w:rPr>
        <w:t xml:space="preserve">, </w:t>
      </w:r>
      <w:r>
        <w:rPr>
          <w:bCs/>
          <w:iCs/>
        </w:rPr>
        <w:t>valdes priekšsēdētāja Alfrēda Lukaševiča</w:t>
      </w:r>
      <w:r w:rsidRPr="00153AC7">
        <w:rPr>
          <w:bCs/>
          <w:iCs/>
        </w:rPr>
        <w:t xml:space="preserve"> </w:t>
      </w:r>
      <w:r w:rsidRPr="00153AC7">
        <w:t xml:space="preserve"> personā, no otras puses, abi kopā turpmāk tekstā – Līdzēji, pamatojoties uz iepirkuma „JPPI “Jelgavas pašvaldības operatīvās informācijas centrs” administratīvās ēkas videonovērošanas un ēkas elektroniskās piekļuves kontroles sistēmas pilnveidošana”, identifikācijas Nr.JPD2018/153/MI, 2.daļas “Ēkas elektroniskās piekļuves kontroles sistēmas piegādi un uzstādīšanu”, turpmāk – Iepirkums, rezultātiem, un Pārdevēja iesniegto Finanšu piedāvājumu un Tehnisko piedāvājumu, turpmāk – Piedāvājums, realizējot </w:t>
      </w:r>
      <w:proofErr w:type="spellStart"/>
      <w:r w:rsidRPr="00153AC7">
        <w:t>Interreg</w:t>
      </w:r>
      <w:proofErr w:type="spellEnd"/>
      <w:r w:rsidRPr="00153AC7">
        <w:t xml:space="preserve"> V-A Latvijas – Lietuvas pārrobežu sadarbības programmas 2014.-2020.gadam projektu </w:t>
      </w:r>
      <w:r w:rsidRPr="00153AC7">
        <w:rPr>
          <w:rFonts w:eastAsia="Times New Roman" w:cs="Times New Roman"/>
          <w:sz w:val="23"/>
          <w:szCs w:val="23"/>
        </w:rPr>
        <w:t>Nr.LLI-194 “Civilās aizsardzības sistēmas pilnveidošana Jelgavas un Šauļu pilsētās” (C-</w:t>
      </w:r>
      <w:proofErr w:type="spellStart"/>
      <w:r w:rsidRPr="00153AC7">
        <w:rPr>
          <w:rFonts w:eastAsia="Times New Roman" w:cs="Times New Roman"/>
          <w:sz w:val="23"/>
          <w:szCs w:val="23"/>
        </w:rPr>
        <w:t>System</w:t>
      </w:r>
      <w:proofErr w:type="spellEnd"/>
      <w:r w:rsidRPr="00153AC7">
        <w:rPr>
          <w:rFonts w:eastAsia="Times New Roman" w:cs="Times New Roman"/>
          <w:sz w:val="23"/>
          <w:szCs w:val="23"/>
        </w:rPr>
        <w:t xml:space="preserve">) (turpmāk – Projekts), </w:t>
      </w:r>
      <w:r w:rsidRPr="00153AC7">
        <w:t>noslēdz šo līgumu, turpmāk – Līgums, par sekojošo:</w:t>
      </w:r>
    </w:p>
    <w:p w:rsidR="00255794" w:rsidRPr="00153AC7" w:rsidRDefault="00255794" w:rsidP="00255794">
      <w:pPr>
        <w:spacing w:after="0" w:line="240" w:lineRule="auto"/>
        <w:ind w:right="-1" w:firstLine="720"/>
        <w:jc w:val="both"/>
      </w:pPr>
    </w:p>
    <w:p w:rsidR="00255794" w:rsidRPr="00153AC7" w:rsidRDefault="00255794" w:rsidP="00255794">
      <w:pPr>
        <w:widowControl w:val="0"/>
        <w:numPr>
          <w:ilvl w:val="0"/>
          <w:numId w:val="1"/>
        </w:numPr>
        <w:overflowPunct w:val="0"/>
        <w:autoSpaceDE w:val="0"/>
        <w:autoSpaceDN w:val="0"/>
        <w:adjustRightInd w:val="0"/>
        <w:spacing w:after="0" w:line="240" w:lineRule="auto"/>
        <w:jc w:val="center"/>
        <w:rPr>
          <w:rFonts w:eastAsia="Times New Roman" w:cs="Times New Roman"/>
          <w:szCs w:val="24"/>
          <w:lang w:eastAsia="lv-LV"/>
        </w:rPr>
      </w:pPr>
      <w:r w:rsidRPr="00153AC7">
        <w:rPr>
          <w:rFonts w:eastAsia="Times New Roman" w:cs="Times New Roman"/>
          <w:b/>
          <w:bCs/>
          <w:szCs w:val="24"/>
          <w:lang w:eastAsia="lv-LV"/>
        </w:rPr>
        <w:t xml:space="preserve">LĪGUMA PRIEKŠMETS </w:t>
      </w:r>
    </w:p>
    <w:p w:rsidR="00255794" w:rsidRPr="00153AC7" w:rsidRDefault="00255794" w:rsidP="00255794">
      <w:pPr>
        <w:numPr>
          <w:ilvl w:val="1"/>
          <w:numId w:val="1"/>
        </w:numPr>
        <w:spacing w:after="0" w:line="240" w:lineRule="auto"/>
        <w:contextualSpacing/>
        <w:jc w:val="both"/>
        <w:rPr>
          <w:rFonts w:eastAsia="Times New Roman" w:cs="Times New Roman"/>
          <w:szCs w:val="24"/>
        </w:rPr>
      </w:pPr>
      <w:r w:rsidRPr="00153AC7">
        <w:rPr>
          <w:rFonts w:eastAsia="Times New Roman" w:cs="Times New Roman"/>
          <w:szCs w:val="24"/>
        </w:rPr>
        <w:t>Pārdevējs saskaņā ar Pircēja pasūtījumu, Iepirkuma nolikumu un atbilstoši Tehniskajai specifikācijai (1.pielikums) piegādā un uzstāda</w:t>
      </w:r>
      <w:r>
        <w:rPr>
          <w:rFonts w:eastAsia="Times New Roman" w:cs="Times New Roman"/>
          <w:szCs w:val="24"/>
        </w:rPr>
        <w:t xml:space="preserve"> </w:t>
      </w:r>
      <w:r w:rsidRPr="00C94BB9">
        <w:rPr>
          <w:rFonts w:eastAsia="Times New Roman" w:cs="Times New Roman"/>
          <w:b/>
          <w:szCs w:val="24"/>
        </w:rPr>
        <w:t>ēkas elektroniskās piekļuves kontroles sistēmu</w:t>
      </w:r>
      <w:r w:rsidRPr="00153AC7">
        <w:rPr>
          <w:rFonts w:eastAsia="Times New Roman" w:cs="Times New Roman"/>
          <w:szCs w:val="24"/>
        </w:rPr>
        <w:t>, turpmāk – Prece, bet Pircējs pieņem īpašumā Preci, kas atbilst Pārdevēja iesniegtajam tehniskajam piedāvājumam (2.pielikums) un finanšu piedāvājumam</w:t>
      </w:r>
      <w:r>
        <w:rPr>
          <w:rFonts w:eastAsia="Times New Roman" w:cs="Times New Roman"/>
          <w:szCs w:val="24"/>
        </w:rPr>
        <w:t xml:space="preserve"> (3.pielikums)</w:t>
      </w:r>
      <w:r w:rsidRPr="00153AC7">
        <w:rPr>
          <w:rFonts w:eastAsia="Times New Roman" w:cs="Times New Roman"/>
          <w:szCs w:val="24"/>
        </w:rPr>
        <w:t xml:space="preserve"> Iepirkumā.</w:t>
      </w:r>
    </w:p>
    <w:p w:rsidR="00255794" w:rsidRPr="00153AC7" w:rsidRDefault="00255794" w:rsidP="00255794">
      <w:pPr>
        <w:spacing w:after="0" w:line="240" w:lineRule="auto"/>
        <w:contextualSpacing/>
        <w:jc w:val="both"/>
        <w:rPr>
          <w:rFonts w:eastAsia="Times New Roman" w:cs="Times New Roman"/>
          <w:szCs w:val="24"/>
        </w:rPr>
      </w:pPr>
    </w:p>
    <w:p w:rsidR="00255794" w:rsidRPr="00153AC7" w:rsidRDefault="00255794" w:rsidP="00255794">
      <w:pPr>
        <w:pStyle w:val="ListParagraph"/>
        <w:numPr>
          <w:ilvl w:val="0"/>
          <w:numId w:val="1"/>
        </w:numPr>
        <w:spacing w:after="0" w:line="240" w:lineRule="auto"/>
        <w:jc w:val="center"/>
        <w:rPr>
          <w:rFonts w:eastAsia="Times New Roman" w:cs="Times New Roman"/>
          <w:caps/>
          <w:szCs w:val="24"/>
        </w:rPr>
      </w:pPr>
      <w:r w:rsidRPr="00153AC7">
        <w:rPr>
          <w:b/>
          <w:caps/>
        </w:rPr>
        <w:t>PreCES piegādes noteikumi un termiņi</w:t>
      </w:r>
    </w:p>
    <w:p w:rsidR="00255794" w:rsidRPr="00153AC7" w:rsidRDefault="00255794" w:rsidP="00255794">
      <w:pPr>
        <w:pStyle w:val="Sarakstarindkopa1"/>
        <w:keepNext/>
        <w:keepLines/>
        <w:numPr>
          <w:ilvl w:val="1"/>
          <w:numId w:val="1"/>
        </w:numPr>
        <w:ind w:left="437" w:hanging="437"/>
        <w:contextualSpacing w:val="0"/>
        <w:jc w:val="both"/>
      </w:pPr>
      <w:r w:rsidRPr="00153AC7">
        <w:t xml:space="preserve">Pārdevējs Preču piegādi un uzstādīšanu veic 3 (trīs) mēnešu laikā no Līguma abpusējas parakstīšanas dienas atbilstoši Pušu saskaņotajam Preču piegādes un uzstādīšanas laikam. Ja Līguma 2.2. punktā norādītās ēkas būvdarbu izpildes termiņš tiek pagarināts, Preču piegādes termiņš var tikt pagarināts proporcionāli būvdarbu izpildes termiņa pagarinājumam, par to noslēdzot atsevišķu vienošanos. </w:t>
      </w:r>
    </w:p>
    <w:p w:rsidR="00255794" w:rsidRPr="00153AC7" w:rsidRDefault="00255794" w:rsidP="00255794">
      <w:pPr>
        <w:pStyle w:val="Sarakstarindkopa1"/>
        <w:numPr>
          <w:ilvl w:val="1"/>
          <w:numId w:val="1"/>
        </w:numPr>
        <w:ind w:left="437" w:hanging="437"/>
        <w:contextualSpacing w:val="0"/>
        <w:jc w:val="both"/>
      </w:pPr>
      <w:r w:rsidRPr="00153AC7">
        <w:t xml:space="preserve">Preču piegādes adrese ir Jelgavas pilsētas pašvaldības iestāde "Jelgavas pašvaldības operatīvās informācijas centrs", Sarmas iela 4, Jelgava, LV-3001. </w:t>
      </w:r>
    </w:p>
    <w:p w:rsidR="00255794" w:rsidRPr="00153AC7" w:rsidRDefault="00255794" w:rsidP="00255794">
      <w:pPr>
        <w:pStyle w:val="Sarakstarindkopa1"/>
        <w:numPr>
          <w:ilvl w:val="1"/>
          <w:numId w:val="1"/>
        </w:numPr>
        <w:ind w:left="437" w:hanging="437"/>
        <w:contextualSpacing w:val="0"/>
        <w:jc w:val="both"/>
      </w:pPr>
      <w:r w:rsidRPr="00153AC7">
        <w:t>P</w:t>
      </w:r>
      <w:r w:rsidR="00C94BB9">
        <w:t>ārdevējs</w:t>
      </w:r>
      <w:r w:rsidRPr="00153AC7">
        <w:t xml:space="preserve"> 1 (vienas) nedēļas laikā pēc P</w:t>
      </w:r>
      <w:r w:rsidR="00C94BB9">
        <w:t>ircēja</w:t>
      </w:r>
      <w:r w:rsidRPr="00153AC7">
        <w:t xml:space="preserve"> informācijas par būvdarbu izpildes sadalījumu pa telpu grupām saņemšanas, vienojas ar P</w:t>
      </w:r>
      <w:r w:rsidR="00C94BB9">
        <w:t xml:space="preserve">ircēju </w:t>
      </w:r>
      <w:r w:rsidRPr="00153AC7">
        <w:t xml:space="preserve">par Preču piegādes un uzstādīšanas laiku. </w:t>
      </w:r>
    </w:p>
    <w:p w:rsidR="00255794" w:rsidRPr="00F65020" w:rsidRDefault="00255794" w:rsidP="00C94BB9">
      <w:pPr>
        <w:pStyle w:val="ListParagraph"/>
        <w:numPr>
          <w:ilvl w:val="1"/>
          <w:numId w:val="1"/>
        </w:numPr>
        <w:spacing w:after="0" w:line="240" w:lineRule="auto"/>
        <w:jc w:val="both"/>
      </w:pPr>
      <w:r w:rsidRPr="00153AC7">
        <w:t xml:space="preserve">Līgums stājas spēkā pēc tā abpusējas parakstīšanas un ir spēkā līdz </w:t>
      </w:r>
      <w:r w:rsidRPr="00F65020">
        <w:t>2019</w:t>
      </w:r>
      <w:r w:rsidRPr="00BF791F">
        <w:rPr>
          <w:lang w:eastAsia="lv-LV"/>
        </w:rPr>
        <w:t>.</w:t>
      </w:r>
      <w:r w:rsidRPr="00F65020">
        <w:t xml:space="preserve">gada </w:t>
      </w:r>
      <w:r>
        <w:rPr>
          <w:lang w:eastAsia="lv-LV"/>
        </w:rPr>
        <w:t>17</w:t>
      </w:r>
      <w:r w:rsidRPr="00BF791F">
        <w:rPr>
          <w:lang w:eastAsia="lv-LV"/>
        </w:rPr>
        <w:t>.</w:t>
      </w:r>
      <w:r w:rsidRPr="00F65020">
        <w:t>martam.</w:t>
      </w:r>
    </w:p>
    <w:p w:rsidR="00255794" w:rsidRPr="00153AC7" w:rsidRDefault="00255794" w:rsidP="00255794">
      <w:pPr>
        <w:spacing w:after="0" w:line="240" w:lineRule="auto"/>
        <w:ind w:left="435"/>
        <w:contextualSpacing/>
        <w:jc w:val="both"/>
        <w:rPr>
          <w:rFonts w:eastAsia="Times New Roman" w:cs="Times New Roman"/>
          <w:szCs w:val="24"/>
        </w:rPr>
      </w:pPr>
    </w:p>
    <w:p w:rsidR="00255794" w:rsidRPr="00153AC7" w:rsidRDefault="00255794" w:rsidP="00255794">
      <w:pPr>
        <w:widowControl w:val="0"/>
        <w:numPr>
          <w:ilvl w:val="0"/>
          <w:numId w:val="1"/>
        </w:numPr>
        <w:overflowPunct w:val="0"/>
        <w:autoSpaceDE w:val="0"/>
        <w:autoSpaceDN w:val="0"/>
        <w:adjustRightInd w:val="0"/>
        <w:spacing w:after="0" w:line="240" w:lineRule="auto"/>
        <w:jc w:val="center"/>
        <w:rPr>
          <w:rFonts w:eastAsia="Times New Roman" w:cs="Times New Roman"/>
          <w:szCs w:val="24"/>
        </w:rPr>
      </w:pPr>
      <w:r w:rsidRPr="00153AC7">
        <w:rPr>
          <w:rFonts w:eastAsia="Times New Roman" w:cs="Times New Roman"/>
          <w:b/>
          <w:bCs/>
          <w:szCs w:val="24"/>
        </w:rPr>
        <w:t>LĪGUMCENA UN NORĒĶINU KĀRTĪBA</w:t>
      </w:r>
    </w:p>
    <w:p w:rsidR="00255794" w:rsidRPr="00153AC7" w:rsidRDefault="00255794" w:rsidP="00255794">
      <w:pPr>
        <w:widowControl w:val="0"/>
        <w:numPr>
          <w:ilvl w:val="1"/>
          <w:numId w:val="1"/>
        </w:numPr>
        <w:overflowPunct w:val="0"/>
        <w:autoSpaceDE w:val="0"/>
        <w:autoSpaceDN w:val="0"/>
        <w:adjustRightInd w:val="0"/>
        <w:spacing w:after="0" w:line="240" w:lineRule="auto"/>
        <w:jc w:val="both"/>
        <w:rPr>
          <w:rFonts w:eastAsia="Times New Roman" w:cs="Times New Roman"/>
          <w:szCs w:val="24"/>
        </w:rPr>
      </w:pPr>
      <w:r w:rsidRPr="00153AC7">
        <w:rPr>
          <w:rFonts w:eastAsia="Times New Roman" w:cs="Times New Roman"/>
          <w:szCs w:val="24"/>
        </w:rPr>
        <w:t xml:space="preserve">Maksa par Preci ir </w:t>
      </w:r>
      <w:r>
        <w:rPr>
          <w:rFonts w:eastAsia="Times New Roman" w:cs="Times New Roman"/>
          <w:b/>
          <w:szCs w:val="24"/>
        </w:rPr>
        <w:t xml:space="preserve">13 955,83 </w:t>
      </w:r>
      <w:proofErr w:type="spellStart"/>
      <w:r w:rsidRPr="00153AC7">
        <w:rPr>
          <w:rFonts w:eastAsia="Times New Roman" w:cs="Times New Roman"/>
          <w:b/>
          <w:i/>
          <w:szCs w:val="24"/>
        </w:rPr>
        <w:t>euro</w:t>
      </w:r>
      <w:proofErr w:type="spellEnd"/>
      <w:r w:rsidRPr="00153AC7">
        <w:rPr>
          <w:rFonts w:eastAsia="Times New Roman" w:cs="Times New Roman"/>
          <w:szCs w:val="24"/>
        </w:rPr>
        <w:t xml:space="preserve"> (</w:t>
      </w:r>
      <w:r>
        <w:rPr>
          <w:rFonts w:eastAsia="Times New Roman" w:cs="Times New Roman"/>
          <w:szCs w:val="24"/>
        </w:rPr>
        <w:t xml:space="preserve">trīspadsmit tūkstoši deviņi simti piecdesmit pieci </w:t>
      </w:r>
      <w:proofErr w:type="spellStart"/>
      <w:r w:rsidRPr="00153AC7">
        <w:rPr>
          <w:rFonts w:eastAsia="Times New Roman" w:cs="Times New Roman"/>
          <w:i/>
          <w:szCs w:val="24"/>
        </w:rPr>
        <w:t>euro</w:t>
      </w:r>
      <w:proofErr w:type="spellEnd"/>
      <w:r w:rsidRPr="00153AC7">
        <w:rPr>
          <w:rFonts w:eastAsia="Times New Roman" w:cs="Times New Roman"/>
          <w:szCs w:val="24"/>
        </w:rPr>
        <w:t xml:space="preserve"> un </w:t>
      </w:r>
      <w:r>
        <w:rPr>
          <w:rFonts w:eastAsia="Times New Roman" w:cs="Times New Roman"/>
          <w:szCs w:val="24"/>
        </w:rPr>
        <w:t xml:space="preserve">83 </w:t>
      </w:r>
      <w:r w:rsidRPr="00153AC7">
        <w:rPr>
          <w:rFonts w:eastAsia="Times New Roman" w:cs="Times New Roman"/>
          <w:szCs w:val="24"/>
        </w:rPr>
        <w:t>centi)</w:t>
      </w:r>
      <w:r>
        <w:rPr>
          <w:rFonts w:eastAsia="Times New Roman" w:cs="Times New Roman"/>
          <w:szCs w:val="24"/>
        </w:rPr>
        <w:t>,</w:t>
      </w:r>
      <w:r w:rsidRPr="00153AC7">
        <w:rPr>
          <w:rFonts w:eastAsia="Times New Roman" w:cs="Times New Roman"/>
          <w:szCs w:val="24"/>
        </w:rPr>
        <w:t xml:space="preserve"> turpmāk – Līgumcena. Līgumcenai papildus tiek aprēķināts normatīvajos aktos noteiktais pievienotās vērtības nodoklis</w:t>
      </w:r>
      <w:r>
        <w:rPr>
          <w:rFonts w:eastAsia="Times New Roman" w:cs="Times New Roman"/>
          <w:szCs w:val="24"/>
        </w:rPr>
        <w:t xml:space="preserve"> 2 930,72 </w:t>
      </w:r>
      <w:proofErr w:type="spellStart"/>
      <w:r>
        <w:rPr>
          <w:rFonts w:eastAsia="Times New Roman" w:cs="Times New Roman"/>
          <w:szCs w:val="24"/>
        </w:rPr>
        <w:t>euro</w:t>
      </w:r>
      <w:proofErr w:type="spellEnd"/>
      <w:r>
        <w:rPr>
          <w:rFonts w:eastAsia="Times New Roman" w:cs="Times New Roman"/>
          <w:szCs w:val="24"/>
        </w:rPr>
        <w:t xml:space="preserve"> apmērā (divi tūkstoši deviņi simti trīsdesmit </w:t>
      </w:r>
      <w:proofErr w:type="spellStart"/>
      <w:r>
        <w:rPr>
          <w:rFonts w:eastAsia="Times New Roman" w:cs="Times New Roman"/>
          <w:i/>
          <w:szCs w:val="24"/>
        </w:rPr>
        <w:t>euro</w:t>
      </w:r>
      <w:proofErr w:type="spellEnd"/>
      <w:r>
        <w:rPr>
          <w:rFonts w:eastAsia="Times New Roman" w:cs="Times New Roman"/>
          <w:i/>
          <w:szCs w:val="24"/>
        </w:rPr>
        <w:t xml:space="preserve"> </w:t>
      </w:r>
      <w:r>
        <w:rPr>
          <w:rFonts w:eastAsia="Times New Roman" w:cs="Times New Roman"/>
          <w:szCs w:val="24"/>
        </w:rPr>
        <w:t xml:space="preserve">un 72 centi) </w:t>
      </w:r>
      <w:r w:rsidRPr="00153AC7">
        <w:rPr>
          <w:rFonts w:eastAsia="Times New Roman" w:cs="Times New Roman"/>
          <w:szCs w:val="24"/>
        </w:rPr>
        <w:t xml:space="preserve">, kas kopā ar Līgumcenu veido līguma summu (turpmāk – Līguma summa). </w:t>
      </w:r>
    </w:p>
    <w:p w:rsidR="00255794" w:rsidRPr="00153AC7" w:rsidRDefault="00255794" w:rsidP="00255794">
      <w:pPr>
        <w:widowControl w:val="0"/>
        <w:numPr>
          <w:ilvl w:val="1"/>
          <w:numId w:val="1"/>
        </w:numPr>
        <w:overflowPunct w:val="0"/>
        <w:autoSpaceDE w:val="0"/>
        <w:autoSpaceDN w:val="0"/>
        <w:adjustRightInd w:val="0"/>
        <w:spacing w:after="0" w:line="240" w:lineRule="auto"/>
        <w:jc w:val="both"/>
        <w:rPr>
          <w:rFonts w:eastAsia="Times New Roman" w:cs="Times New Roman"/>
          <w:szCs w:val="24"/>
        </w:rPr>
      </w:pPr>
      <w:r w:rsidRPr="0050257A">
        <w:rPr>
          <w:rFonts w:eastAsia="Times New Roman" w:cs="Times New Roman"/>
          <w:szCs w:val="24"/>
          <w:lang w:eastAsia="lv-LV"/>
        </w:rPr>
        <w:t xml:space="preserve">Pārdevējs </w:t>
      </w:r>
      <w:r w:rsidR="00747673" w:rsidRPr="0050257A">
        <w:rPr>
          <w:rFonts w:eastAsia="Times New Roman" w:cs="Times New Roman"/>
          <w:szCs w:val="24"/>
          <w:lang w:eastAsia="lv-LV"/>
        </w:rPr>
        <w:t xml:space="preserve">Pircējs </w:t>
      </w:r>
      <w:r w:rsidRPr="00153AC7">
        <w:rPr>
          <w:rFonts w:eastAsia="Times New Roman" w:cs="Times New Roman"/>
          <w:szCs w:val="24"/>
          <w:lang w:eastAsia="lv-LV"/>
        </w:rPr>
        <w:t>apņemas pārskaitīt 3.1.punktā noteikto Līguma summu</w:t>
      </w:r>
      <w:r>
        <w:rPr>
          <w:rFonts w:eastAsia="Times New Roman" w:cs="Times New Roman"/>
          <w:szCs w:val="24"/>
          <w:lang w:eastAsia="lv-LV"/>
        </w:rPr>
        <w:t xml:space="preserve"> - </w:t>
      </w:r>
      <w:r>
        <w:rPr>
          <w:rFonts w:eastAsia="Times New Roman" w:cs="Times New Roman"/>
          <w:b/>
          <w:szCs w:val="24"/>
          <w:lang w:eastAsia="lv-LV"/>
        </w:rPr>
        <w:t>16 886,55</w:t>
      </w:r>
      <w:r w:rsidRPr="00F016F1">
        <w:rPr>
          <w:rFonts w:eastAsia="Times New Roman" w:cs="Times New Roman"/>
          <w:b/>
          <w:szCs w:val="24"/>
          <w:lang w:eastAsia="lv-LV"/>
        </w:rPr>
        <w:t xml:space="preserve"> </w:t>
      </w:r>
      <w:proofErr w:type="spellStart"/>
      <w:r w:rsidRPr="00F016F1">
        <w:rPr>
          <w:rFonts w:eastAsia="Times New Roman" w:cs="Times New Roman"/>
          <w:b/>
          <w:i/>
          <w:szCs w:val="24"/>
          <w:lang w:eastAsia="lv-LV"/>
        </w:rPr>
        <w:t>euro</w:t>
      </w:r>
      <w:proofErr w:type="spellEnd"/>
      <w:r w:rsidRPr="00F016F1">
        <w:rPr>
          <w:rFonts w:eastAsia="Times New Roman" w:cs="Times New Roman"/>
          <w:b/>
          <w:szCs w:val="24"/>
          <w:lang w:eastAsia="lv-LV"/>
        </w:rPr>
        <w:t xml:space="preserve"> (</w:t>
      </w:r>
      <w:r>
        <w:rPr>
          <w:rFonts w:eastAsia="Times New Roman" w:cs="Times New Roman"/>
          <w:b/>
          <w:szCs w:val="24"/>
          <w:lang w:eastAsia="lv-LV"/>
        </w:rPr>
        <w:t>sešpadsmit tūkstoši astoņi simti astoņdesmit seši</w:t>
      </w:r>
      <w:r w:rsidRPr="00F016F1">
        <w:rPr>
          <w:rFonts w:eastAsia="Times New Roman" w:cs="Times New Roman"/>
          <w:b/>
          <w:szCs w:val="24"/>
          <w:lang w:eastAsia="lv-LV"/>
        </w:rPr>
        <w:t xml:space="preserve"> </w:t>
      </w:r>
      <w:proofErr w:type="spellStart"/>
      <w:r w:rsidRPr="00F016F1">
        <w:rPr>
          <w:rFonts w:eastAsia="Times New Roman" w:cs="Times New Roman"/>
          <w:b/>
          <w:i/>
          <w:szCs w:val="24"/>
          <w:lang w:eastAsia="lv-LV"/>
        </w:rPr>
        <w:t>euro</w:t>
      </w:r>
      <w:proofErr w:type="spellEnd"/>
      <w:r w:rsidRPr="00F016F1">
        <w:rPr>
          <w:rFonts w:eastAsia="Times New Roman" w:cs="Times New Roman"/>
          <w:b/>
          <w:szCs w:val="24"/>
          <w:lang w:eastAsia="lv-LV"/>
        </w:rPr>
        <w:t xml:space="preserve"> un </w:t>
      </w:r>
      <w:r>
        <w:rPr>
          <w:rFonts w:eastAsia="Times New Roman" w:cs="Times New Roman"/>
          <w:b/>
          <w:szCs w:val="24"/>
          <w:lang w:eastAsia="lv-LV"/>
        </w:rPr>
        <w:t>55</w:t>
      </w:r>
      <w:r w:rsidRPr="00F016F1">
        <w:rPr>
          <w:rFonts w:eastAsia="Times New Roman" w:cs="Times New Roman"/>
          <w:b/>
          <w:szCs w:val="24"/>
          <w:lang w:eastAsia="lv-LV"/>
        </w:rPr>
        <w:t xml:space="preserve"> centi)</w:t>
      </w:r>
      <w:r w:rsidRPr="00153AC7">
        <w:rPr>
          <w:rFonts w:eastAsia="Times New Roman" w:cs="Times New Roman"/>
          <w:szCs w:val="24"/>
          <w:lang w:eastAsia="lv-LV"/>
        </w:rPr>
        <w:t xml:space="preserve">, uz Pārdevēja norādīto bankas kontu 20 (divdesmit) darba dienu laikā </w:t>
      </w:r>
      <w:r w:rsidRPr="00153AC7">
        <w:rPr>
          <w:rFonts w:eastAsia="Times New Roman" w:cs="Times New Roman"/>
          <w:iCs/>
          <w:szCs w:val="24"/>
          <w:lang w:eastAsia="lv-LV"/>
        </w:rPr>
        <w:t xml:space="preserve">no dienas, kad Līdzēji </w:t>
      </w:r>
      <w:r w:rsidRPr="00153AC7">
        <w:rPr>
          <w:rFonts w:eastAsia="Times New Roman" w:cs="Times New Roman"/>
          <w:szCs w:val="24"/>
          <w:lang w:eastAsia="lv-LV"/>
        </w:rPr>
        <w:t xml:space="preserve">ir parakstījuši Līguma 4.1. un 4.2.punktā noteikto Preces pieņemšanas – nodošanas aktu (turpmāk - Preces pieņemšanas – nodošanas akts), kurš tiek parakstīts pēc Preces piegādes pabeigšanas, pie nosacījuma, ja ir </w:t>
      </w:r>
      <w:r w:rsidRPr="00153AC7">
        <w:rPr>
          <w:rFonts w:eastAsia="Times New Roman" w:cs="Times New Roman"/>
          <w:szCs w:val="24"/>
          <w:lang w:eastAsia="lv-LV"/>
        </w:rPr>
        <w:lastRenderedPageBreak/>
        <w:t xml:space="preserve">izpildīti visi Līguma nosacījumi par Preces piegādi, un Pārdevējs iesniedzis rēķinu. </w:t>
      </w:r>
    </w:p>
    <w:p w:rsidR="00255794" w:rsidRPr="00153AC7" w:rsidRDefault="00255794" w:rsidP="00255794">
      <w:pPr>
        <w:widowControl w:val="0"/>
        <w:numPr>
          <w:ilvl w:val="1"/>
          <w:numId w:val="1"/>
        </w:numPr>
        <w:tabs>
          <w:tab w:val="num" w:pos="792"/>
        </w:tabs>
        <w:overflowPunct w:val="0"/>
        <w:autoSpaceDE w:val="0"/>
        <w:autoSpaceDN w:val="0"/>
        <w:adjustRightInd w:val="0"/>
        <w:spacing w:after="0" w:line="240" w:lineRule="auto"/>
        <w:jc w:val="both"/>
        <w:rPr>
          <w:rFonts w:eastAsia="Times New Roman" w:cs="Times New Roman"/>
          <w:szCs w:val="24"/>
        </w:rPr>
      </w:pPr>
      <w:r w:rsidRPr="00153AC7">
        <w:rPr>
          <w:rFonts w:eastAsia="Times New Roman" w:cs="Times New Roman"/>
          <w:szCs w:val="24"/>
        </w:rPr>
        <w:t xml:space="preserve">Ja Pircējs neveic samaksu par Preci laikā, tad Pircējs maksā līgumsodu 0.1% (viena desmitā daļa no procenta) apmērā no laikā nesamaksātās summas, par katru nokavēto maksājuma dienu, bet kopsummā ne vairāk kā 10% (desmit procenti) no Līgumcenas. </w:t>
      </w:r>
    </w:p>
    <w:p w:rsidR="00255794" w:rsidRPr="00153AC7" w:rsidRDefault="00255794" w:rsidP="00255794">
      <w:pPr>
        <w:widowControl w:val="0"/>
        <w:numPr>
          <w:ilvl w:val="1"/>
          <w:numId w:val="1"/>
        </w:numPr>
        <w:tabs>
          <w:tab w:val="num" w:pos="792"/>
        </w:tabs>
        <w:overflowPunct w:val="0"/>
        <w:autoSpaceDE w:val="0"/>
        <w:autoSpaceDN w:val="0"/>
        <w:adjustRightInd w:val="0"/>
        <w:spacing w:after="0" w:line="240" w:lineRule="auto"/>
        <w:jc w:val="both"/>
        <w:rPr>
          <w:rFonts w:eastAsia="Times New Roman" w:cs="Times New Roman"/>
          <w:szCs w:val="24"/>
        </w:rPr>
      </w:pPr>
      <w:r w:rsidRPr="00153AC7">
        <w:rPr>
          <w:rFonts w:eastAsia="Times New Roman" w:cs="Times New Roman"/>
          <w:szCs w:val="24"/>
        </w:rPr>
        <w:t xml:space="preserve">Līgumā noteikts Pircēja maksājums ir uzskatāms par izpildītu dienā, kad Līgumā noteikts maksājums ir saņemts Pārdevēja Līgumā norādītajā bankas kontā. </w:t>
      </w:r>
    </w:p>
    <w:p w:rsidR="00255794" w:rsidRPr="0050257A" w:rsidRDefault="00255794" w:rsidP="00255794">
      <w:pPr>
        <w:widowControl w:val="0"/>
        <w:numPr>
          <w:ilvl w:val="1"/>
          <w:numId w:val="1"/>
        </w:numPr>
        <w:tabs>
          <w:tab w:val="num" w:pos="792"/>
        </w:tabs>
        <w:overflowPunct w:val="0"/>
        <w:autoSpaceDE w:val="0"/>
        <w:autoSpaceDN w:val="0"/>
        <w:adjustRightInd w:val="0"/>
        <w:spacing w:after="0" w:line="240" w:lineRule="auto"/>
        <w:jc w:val="both"/>
        <w:rPr>
          <w:rFonts w:eastAsia="Times New Roman" w:cs="Times New Roman"/>
          <w:szCs w:val="24"/>
        </w:rPr>
      </w:pPr>
      <w:r w:rsidRPr="00153AC7">
        <w:rPr>
          <w:rFonts w:eastAsia="Times New Roman" w:cs="Times New Roman"/>
          <w:szCs w:val="24"/>
        </w:rPr>
        <w:t xml:space="preserve">Par pilna norēķina dienu tiek </w:t>
      </w:r>
      <w:r w:rsidRPr="0050257A">
        <w:rPr>
          <w:rFonts w:eastAsia="Times New Roman" w:cs="Times New Roman"/>
          <w:szCs w:val="24"/>
        </w:rPr>
        <w:t xml:space="preserve">uzskatīta diena, kurā Pasūtītājs </w:t>
      </w:r>
      <w:r w:rsidR="00F75A40" w:rsidRPr="0050257A">
        <w:rPr>
          <w:rFonts w:eastAsia="Times New Roman" w:cs="Times New Roman"/>
          <w:szCs w:val="24"/>
        </w:rPr>
        <w:t xml:space="preserve">Pircējs </w:t>
      </w:r>
      <w:r w:rsidRPr="0050257A">
        <w:rPr>
          <w:rFonts w:eastAsia="Times New Roman" w:cs="Times New Roman"/>
          <w:szCs w:val="24"/>
        </w:rPr>
        <w:t xml:space="preserve">un Izpildītājs </w:t>
      </w:r>
      <w:r w:rsidR="00F75A40" w:rsidRPr="0050257A">
        <w:rPr>
          <w:rFonts w:eastAsia="Times New Roman" w:cs="Times New Roman"/>
          <w:szCs w:val="24"/>
        </w:rPr>
        <w:t xml:space="preserve">Pārdevējs </w:t>
      </w:r>
      <w:r w:rsidRPr="0050257A">
        <w:rPr>
          <w:rFonts w:eastAsia="Times New Roman" w:cs="Times New Roman"/>
          <w:szCs w:val="24"/>
        </w:rPr>
        <w:t>izpildījuši visas savstarpējās saistības, ko uzliek Līgums.</w:t>
      </w:r>
    </w:p>
    <w:p w:rsidR="00255794" w:rsidRPr="0050257A" w:rsidRDefault="00255794" w:rsidP="00255794">
      <w:pPr>
        <w:pStyle w:val="Sarakstarindkopa1"/>
        <w:numPr>
          <w:ilvl w:val="1"/>
          <w:numId w:val="1"/>
        </w:numPr>
        <w:contextualSpacing w:val="0"/>
        <w:jc w:val="both"/>
      </w:pPr>
      <w:r w:rsidRPr="0050257A">
        <w:rPr>
          <w:lang w:eastAsia="en-US"/>
        </w:rPr>
        <w:t>Līguma</w:t>
      </w:r>
      <w:r w:rsidRPr="0050257A">
        <w:rPr>
          <w:b/>
          <w:lang w:eastAsia="en-US"/>
        </w:rPr>
        <w:t xml:space="preserve"> </w:t>
      </w:r>
      <w:r w:rsidRPr="0050257A">
        <w:rPr>
          <w:lang w:eastAsia="en-US"/>
        </w:rPr>
        <w:t xml:space="preserve">summas apmaksa tiek finansēta no </w:t>
      </w:r>
      <w:proofErr w:type="spellStart"/>
      <w:r w:rsidRPr="0050257A">
        <w:t>Interreg</w:t>
      </w:r>
      <w:proofErr w:type="spellEnd"/>
      <w:r w:rsidRPr="0050257A">
        <w:t xml:space="preserve"> V-A Latvijas – Lietuvas pārrobežu sadarbības programmas 2014.-2020.gadam projektu </w:t>
      </w:r>
      <w:r w:rsidRPr="0050257A">
        <w:rPr>
          <w:sz w:val="23"/>
          <w:szCs w:val="23"/>
        </w:rPr>
        <w:t>Nr.LLI-194 “Civilās aizsardzības sistēmas pilnveidošana Jelgavas un Šauļu pilsētās” (C-</w:t>
      </w:r>
      <w:proofErr w:type="spellStart"/>
      <w:r w:rsidRPr="0050257A">
        <w:rPr>
          <w:sz w:val="23"/>
          <w:szCs w:val="23"/>
        </w:rPr>
        <w:t>System</w:t>
      </w:r>
      <w:proofErr w:type="spellEnd"/>
      <w:r w:rsidRPr="0050257A">
        <w:rPr>
          <w:sz w:val="23"/>
          <w:szCs w:val="23"/>
        </w:rPr>
        <w:t>)</w:t>
      </w:r>
      <w:r w:rsidRPr="0050257A">
        <w:t xml:space="preserve">”. </w:t>
      </w:r>
    </w:p>
    <w:p w:rsidR="00255794" w:rsidRPr="00153AC7" w:rsidRDefault="00255794" w:rsidP="00255794">
      <w:pPr>
        <w:pStyle w:val="Sarakstarindkopa1"/>
        <w:numPr>
          <w:ilvl w:val="1"/>
          <w:numId w:val="1"/>
        </w:numPr>
        <w:contextualSpacing w:val="0"/>
        <w:jc w:val="both"/>
      </w:pPr>
      <w:bookmarkStart w:id="0" w:name="_Hlk529432400"/>
      <w:r w:rsidRPr="0050257A">
        <w:t xml:space="preserve">Pārdevējs rēķinu iesniedz Pasūtītāja </w:t>
      </w:r>
      <w:r w:rsidR="00F75A40" w:rsidRPr="0050257A">
        <w:t xml:space="preserve">Pircēja </w:t>
      </w:r>
      <w:r w:rsidRPr="0050257A">
        <w:t xml:space="preserve">kontaktpersonai vai nosūta Pasūtītājam </w:t>
      </w:r>
      <w:r w:rsidR="00F75A40" w:rsidRPr="0050257A">
        <w:t xml:space="preserve">Pircējam </w:t>
      </w:r>
      <w:r w:rsidRPr="0050257A">
        <w:t xml:space="preserve">elektroniski uz e-pasta adresi </w:t>
      </w:r>
      <w:r w:rsidRPr="0050257A">
        <w:rPr>
          <w:u w:val="single"/>
        </w:rPr>
        <w:t>poic@poic.jelgava.lv</w:t>
      </w:r>
      <w:r w:rsidRPr="0050257A">
        <w:t xml:space="preserve">, norādot Pasūtītāja </w:t>
      </w:r>
      <w:r w:rsidR="00F75A40" w:rsidRPr="0050257A">
        <w:t xml:space="preserve">Pircēja </w:t>
      </w:r>
      <w:r w:rsidRPr="0050257A">
        <w:t xml:space="preserve">Līguma </w:t>
      </w:r>
      <w:r w:rsidRPr="00153AC7">
        <w:t>numuru, Līguma datumu un Līguma priekšmetu, kā arī atsauci uz Līguma 3.6.punktā minēto Preces iegādes finansējuma avotu, pretējā gadījumā Pircējs var aizkavēt rēķina savlaicīgu samaksu, nesedzot Pārdevējam zaudējumus, kas var rasties šāda kavējuma rezultātā, un nemaksājot Līguma 3.3.punktā noteikto līgumsodu par maksājuma kavējumu.</w:t>
      </w:r>
    </w:p>
    <w:bookmarkEnd w:id="0"/>
    <w:p w:rsidR="00255794" w:rsidRPr="00153AC7" w:rsidRDefault="00255794" w:rsidP="00255794">
      <w:pPr>
        <w:widowControl w:val="0"/>
        <w:tabs>
          <w:tab w:val="left" w:pos="561"/>
        </w:tabs>
        <w:overflowPunct w:val="0"/>
        <w:autoSpaceDE w:val="0"/>
        <w:autoSpaceDN w:val="0"/>
        <w:adjustRightInd w:val="0"/>
        <w:spacing w:after="0" w:line="240" w:lineRule="auto"/>
        <w:ind w:left="792"/>
        <w:jc w:val="both"/>
        <w:rPr>
          <w:rFonts w:eastAsia="Times New Roman" w:cs="Times New Roman"/>
          <w:szCs w:val="24"/>
        </w:rPr>
      </w:pPr>
    </w:p>
    <w:p w:rsidR="00255794" w:rsidRPr="00153AC7" w:rsidRDefault="00255794" w:rsidP="00255794">
      <w:pPr>
        <w:widowControl w:val="0"/>
        <w:numPr>
          <w:ilvl w:val="0"/>
          <w:numId w:val="1"/>
        </w:numPr>
        <w:overflowPunct w:val="0"/>
        <w:autoSpaceDE w:val="0"/>
        <w:autoSpaceDN w:val="0"/>
        <w:adjustRightInd w:val="0"/>
        <w:spacing w:after="0" w:line="240" w:lineRule="auto"/>
        <w:jc w:val="center"/>
        <w:rPr>
          <w:rFonts w:eastAsia="Times New Roman" w:cs="Times New Roman"/>
          <w:b/>
          <w:bCs/>
          <w:szCs w:val="24"/>
        </w:rPr>
      </w:pPr>
      <w:r w:rsidRPr="00153AC7">
        <w:rPr>
          <w:rFonts w:eastAsia="Times New Roman" w:cs="Times New Roman"/>
          <w:b/>
          <w:bCs/>
          <w:szCs w:val="24"/>
        </w:rPr>
        <w:t>PRECES PIEŅEMŠANAS UN NODOŠANAS NOSACĪJUMI</w:t>
      </w:r>
    </w:p>
    <w:p w:rsidR="00255794" w:rsidRPr="00153AC7" w:rsidRDefault="00255794" w:rsidP="00255794">
      <w:pPr>
        <w:widowControl w:val="0"/>
        <w:numPr>
          <w:ilvl w:val="1"/>
          <w:numId w:val="1"/>
        </w:numPr>
        <w:overflowPunct w:val="0"/>
        <w:autoSpaceDE w:val="0"/>
        <w:autoSpaceDN w:val="0"/>
        <w:adjustRightInd w:val="0"/>
        <w:spacing w:after="0" w:line="240" w:lineRule="auto"/>
        <w:ind w:left="426"/>
        <w:jc w:val="both"/>
        <w:rPr>
          <w:rFonts w:eastAsia="Times New Roman" w:cs="Times New Roman"/>
          <w:szCs w:val="24"/>
        </w:rPr>
      </w:pPr>
      <w:r w:rsidRPr="00153AC7">
        <w:rPr>
          <w:rFonts w:eastAsia="Times New Roman" w:cs="Times New Roman"/>
          <w:szCs w:val="24"/>
        </w:rPr>
        <w:t>Pārdevējs piegādā Preci Jelgavas pilsētas pašvaldības iestādei “Jelgavas pašvaldības operatīvās informācijas centrs” Sarmas iel</w:t>
      </w:r>
      <w:r>
        <w:rPr>
          <w:rFonts w:eastAsia="Times New Roman" w:cs="Times New Roman"/>
          <w:szCs w:val="24"/>
        </w:rPr>
        <w:t>ā</w:t>
      </w:r>
      <w:r w:rsidRPr="00153AC7">
        <w:rPr>
          <w:rFonts w:eastAsia="Times New Roman" w:cs="Times New Roman"/>
          <w:szCs w:val="24"/>
        </w:rPr>
        <w:t xml:space="preserve"> 4, Jelgavā,</w:t>
      </w:r>
      <w:r w:rsidRPr="00153AC7" w:rsidDel="008D765C">
        <w:rPr>
          <w:rFonts w:eastAsia="Times New Roman" w:cs="Times New Roman"/>
          <w:szCs w:val="24"/>
        </w:rPr>
        <w:t xml:space="preserve"> </w:t>
      </w:r>
      <w:r w:rsidRPr="00153AC7">
        <w:rPr>
          <w:rFonts w:eastAsia="Times New Roman" w:cs="Times New Roman"/>
          <w:szCs w:val="24"/>
        </w:rPr>
        <w:t>līdz 201</w:t>
      </w:r>
      <w:r>
        <w:rPr>
          <w:rFonts w:eastAsia="Times New Roman" w:cs="Times New Roman"/>
          <w:szCs w:val="24"/>
        </w:rPr>
        <w:t>9</w:t>
      </w:r>
      <w:r w:rsidRPr="00153AC7">
        <w:rPr>
          <w:rFonts w:eastAsia="Times New Roman" w:cs="Times New Roman"/>
          <w:szCs w:val="24"/>
        </w:rPr>
        <w:t xml:space="preserve">.gada </w:t>
      </w:r>
      <w:r>
        <w:rPr>
          <w:rFonts w:eastAsia="Times New Roman" w:cs="Times New Roman"/>
          <w:szCs w:val="24"/>
        </w:rPr>
        <w:t>17.martam</w:t>
      </w:r>
      <w:r w:rsidRPr="00153AC7">
        <w:rPr>
          <w:rFonts w:eastAsia="Times New Roman" w:cs="Times New Roman"/>
          <w:szCs w:val="24"/>
        </w:rPr>
        <w:t>. Vienlaicīgi ar Preces nodošanu, Pārdevējs nodod Pircējam parakstītu Preces pieņemšanas – nodošanas aktu un vienlaikus nodod visu Preces tehnisko dokumentāciju, instrukcijas latviešu valodā</w:t>
      </w:r>
      <w:r w:rsidRPr="00153AC7">
        <w:rPr>
          <w:rFonts w:eastAsia="Times New Roman" w:cs="Times New Roman"/>
          <w:color w:val="000000"/>
          <w:szCs w:val="24"/>
          <w:lang w:eastAsia="lv-LV"/>
        </w:rPr>
        <w:t xml:space="preserve"> un garantiju apliecinošu dokumentu. </w:t>
      </w:r>
      <w:r w:rsidRPr="00153AC7" w:rsidDel="008D765C">
        <w:rPr>
          <w:rFonts w:eastAsia="Times New Roman" w:cs="Times New Roman"/>
          <w:sz w:val="16"/>
          <w:szCs w:val="16"/>
          <w:lang w:eastAsia="lv-LV"/>
        </w:rPr>
        <w:t xml:space="preserve"> </w:t>
      </w:r>
    </w:p>
    <w:p w:rsidR="00255794" w:rsidRPr="00153AC7" w:rsidRDefault="00255794" w:rsidP="00255794">
      <w:pPr>
        <w:widowControl w:val="0"/>
        <w:numPr>
          <w:ilvl w:val="1"/>
          <w:numId w:val="1"/>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 xml:space="preserve">Prece uzskatāma par piegādātu un nodotu Pircējam ar dienu, kad Līdzēji vai to pilnvarotie pārstāvji ir parakstījuši Preces pieņemšanas – nodošanas aktu. Pārdevējs sagatavo Preces nodošanas – pieņemšanas aktu, kas kļūst par Līguma neatņemamu sastāvdaļu un kopā ar rēķinu iesniedz Pircējam. </w:t>
      </w:r>
    </w:p>
    <w:p w:rsidR="00255794" w:rsidRPr="00153AC7" w:rsidRDefault="00255794" w:rsidP="00255794">
      <w:pPr>
        <w:widowControl w:val="0"/>
        <w:numPr>
          <w:ilvl w:val="1"/>
          <w:numId w:val="1"/>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Ja Pārdevējs noteiktajā termiņā Preci nav piegādājis, piegādājis nekvalitatīvu vai neatbilstošu Preces tehniskajās specifikācijās noteiktajām prasībām vai piegādājis Preci, kas nav darba kārtībā, tiek sastādīts Defektu akts, kurā Pircējs norāda atklātos trūkumus. Pārdevējam uz sava rēķina tie jānovērš 3 (trīs) darba dienu laikā. Trūkumu novēršanas termiņā Pircējs ir tiesīgs aprēķināt Pārdevējam līgumsodu 0.1% (viena desmitā daļa no procenta) apmērā no visa iepirkuma kopējās Līgumcenas par katru defekta novēršanas termiņa dienu, bet kopsummā ne vairāk kā 10% (desmit procenti) no Līgumcenas. Pircējam ir tiesības ieskaita kārtībā samazināt Pārdevējam maksājamo Līgumcenu tādā apmērā, kāda ir aprēķinātā līgumsoda summa.</w:t>
      </w:r>
    </w:p>
    <w:p w:rsidR="00255794" w:rsidRPr="00153AC7" w:rsidRDefault="00255794" w:rsidP="00255794">
      <w:pPr>
        <w:widowControl w:val="0"/>
        <w:numPr>
          <w:ilvl w:val="1"/>
          <w:numId w:val="1"/>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Defektu aktu paraksta Līdzēju pilnvaroti pārstāvji un tas kļūst par Līguma neatņemamu sastāvdaļu.</w:t>
      </w:r>
    </w:p>
    <w:p w:rsidR="00255794" w:rsidRPr="00153AC7" w:rsidRDefault="00255794" w:rsidP="00255794">
      <w:pPr>
        <w:widowControl w:val="0"/>
        <w:numPr>
          <w:ilvl w:val="1"/>
          <w:numId w:val="1"/>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Preces pieņemšanas – nodošanas akta parakstīšana ir iespējama vienīgi pēc Defektu aktā norādīto trūkumu pilnīgas novēršanas.</w:t>
      </w:r>
    </w:p>
    <w:p w:rsidR="00255794" w:rsidRPr="00153AC7" w:rsidRDefault="00255794" w:rsidP="00255794">
      <w:pPr>
        <w:widowControl w:val="0"/>
        <w:numPr>
          <w:ilvl w:val="1"/>
          <w:numId w:val="1"/>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Pirms Preces pieņemšanas Pircējs pēc saviem ieskatiem ir tiesīgs veikt Preces iepriekšēju pārbaudi, lai pārliecinātos par Preces atbilstību Līgumam un tā pielikumiem. Pircējs pēc saviem ieskatiem pie Preces pieņemšanas ir tiesīgs pieaicināt ekspertus.</w:t>
      </w:r>
    </w:p>
    <w:p w:rsidR="00255794" w:rsidRPr="00A36E0D" w:rsidRDefault="00255794" w:rsidP="00255794">
      <w:pPr>
        <w:widowControl w:val="0"/>
        <w:numPr>
          <w:ilvl w:val="1"/>
          <w:numId w:val="1"/>
        </w:numPr>
        <w:overflowPunct w:val="0"/>
        <w:autoSpaceDE w:val="0"/>
        <w:autoSpaceDN w:val="0"/>
        <w:adjustRightInd w:val="0"/>
        <w:spacing w:after="0" w:line="240" w:lineRule="auto"/>
        <w:ind w:left="426" w:hanging="426"/>
        <w:jc w:val="both"/>
        <w:rPr>
          <w:rFonts w:eastAsia="Times New Roman" w:cs="Times New Roman"/>
          <w:szCs w:val="24"/>
        </w:rPr>
      </w:pPr>
      <w:r w:rsidRPr="00153AC7">
        <w:rPr>
          <w:rFonts w:eastAsia="Times New Roman" w:cs="Times New Roman"/>
          <w:szCs w:val="24"/>
        </w:rPr>
        <w:t xml:space="preserve">Prece pāriet Pircēja valdījumā ar dienu, kad Līdzēji vai to pilnvaroti pārstāvji ir parakstījuši Preces pieņemšanas-nodošanas aktu, bet Pircēja īpašumā Prece pāriet ar dienu, kad Pircējs ir samaksājis Pārdevējam par Preci Līgumā noteiktajā kārtībā. </w:t>
      </w:r>
    </w:p>
    <w:p w:rsidR="00255794" w:rsidRPr="00153AC7" w:rsidRDefault="00255794" w:rsidP="00255794">
      <w:pPr>
        <w:spacing w:after="0" w:line="240" w:lineRule="auto"/>
        <w:jc w:val="both"/>
        <w:rPr>
          <w:rFonts w:eastAsia="Times New Roman" w:cs="Times New Roman"/>
          <w:szCs w:val="24"/>
        </w:rPr>
      </w:pPr>
    </w:p>
    <w:p w:rsidR="00255794" w:rsidRPr="00153AC7" w:rsidRDefault="00255794" w:rsidP="00255794">
      <w:pPr>
        <w:numPr>
          <w:ilvl w:val="0"/>
          <w:numId w:val="1"/>
        </w:numPr>
        <w:spacing w:after="0" w:line="240" w:lineRule="auto"/>
        <w:jc w:val="center"/>
        <w:rPr>
          <w:rFonts w:eastAsia="Times New Roman" w:cs="Times New Roman"/>
          <w:b/>
          <w:bCs/>
          <w:szCs w:val="24"/>
        </w:rPr>
      </w:pPr>
      <w:r w:rsidRPr="00153AC7">
        <w:rPr>
          <w:rFonts w:eastAsia="Times New Roman" w:cs="Times New Roman"/>
          <w:b/>
          <w:bCs/>
          <w:szCs w:val="24"/>
        </w:rPr>
        <w:t>KVALITĀTE UN GARANTIJA</w:t>
      </w:r>
    </w:p>
    <w:p w:rsidR="00255794" w:rsidRPr="00153AC7" w:rsidRDefault="00255794" w:rsidP="00255794">
      <w:pPr>
        <w:numPr>
          <w:ilvl w:val="1"/>
          <w:numId w:val="1"/>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Pārdevējs garantē, ka piegādātā Prece ir augstas kvalitātes, bez defektiem, atbilst Preces ražotāja noteiktajiem tehniskajiem standartiem, Līguma un tā pielikumu nosacījumiem un visiem spēkā esošo normatīvo aktu noteikumiem, kas attiecas uz Preci. </w:t>
      </w:r>
    </w:p>
    <w:p w:rsidR="00255794" w:rsidRPr="00153AC7" w:rsidRDefault="00255794" w:rsidP="00255794">
      <w:pPr>
        <w:numPr>
          <w:ilvl w:val="1"/>
          <w:numId w:val="1"/>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lastRenderedPageBreak/>
        <w:t xml:space="preserve">Preces garantijas laiks nav mazāks par Tehniskās specifikācijas “Prasībās” un Piedāvājumā norādīto garantijas termiņu, ko Pārdevējs apliecina, izsniedzot Pircējam garantiju apliecinošu dokumentu. </w:t>
      </w:r>
    </w:p>
    <w:p w:rsidR="00255794" w:rsidRPr="00153AC7" w:rsidRDefault="00255794" w:rsidP="00255794">
      <w:pPr>
        <w:numPr>
          <w:ilvl w:val="1"/>
          <w:numId w:val="1"/>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Preces garantijas termiņš tiek noteikts 24 (divdesmit četri) mēneši. Līguma punktā noteiktais garantijas termiņš sākas no dienas, kad Līdzēji vai to pilnvaroti pārstāvji ir parakstījuši Preces pieņemšanas-nodošanas aktu.</w:t>
      </w:r>
    </w:p>
    <w:p w:rsidR="00255794" w:rsidRPr="00153AC7" w:rsidRDefault="00255794" w:rsidP="00C94BB9">
      <w:pPr>
        <w:numPr>
          <w:ilvl w:val="1"/>
          <w:numId w:val="1"/>
        </w:numPr>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Garantijas laikā maksimālais reaģēšanas laiks uz Pircēja (mutisku, telefonisku, e-pasta, vai citu rakstisku) pieteikumu par bojājumiem, defektiem, vai citiem trūkumiem ir 5 (piecas) darba dienas. Bojājumu novēršanas laikā Pārdevējam ir jānodrošina Pircēja speciālistu informēšana par problēmas risināšanas gaitu.</w:t>
      </w:r>
    </w:p>
    <w:p w:rsidR="00255794" w:rsidRPr="00153AC7" w:rsidRDefault="00255794" w:rsidP="00255794">
      <w:pPr>
        <w:numPr>
          <w:ilvl w:val="1"/>
          <w:numId w:val="1"/>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Pircējam ir tiesības Preces garantijas termiņā, kas noteikts Līguma 5.3.punktā, pieteikt Pārdevējam pretenzijas par Preces kvalitāti un apslēptiem defektiem, kurus nebija iespējams konstatēt, pieņemot Preci, kurus Pārdevējs novērš uz sava rēķina 10 (desmit) darba dienu laikā no Pircēja rakstiskas pretenzijas saņemšanas dienas. Gadījumā, ja konstatētos Preces defektus nav iespējams novērst, tad Pārdevējs uz sava rēķina veic Preces nomaiņu pret visiem Līguma nosacījumiem atbilstošu jaunu Preci 10 (desmit) darba dienu laikā, skaitot no dienas, kad beidzies Līguma punktā noteiktais termiņš, kas paredzēts Preces defektu novēršanai. </w:t>
      </w:r>
    </w:p>
    <w:p w:rsidR="00255794" w:rsidRPr="00153AC7" w:rsidRDefault="00255794" w:rsidP="00255794">
      <w:pPr>
        <w:numPr>
          <w:ilvl w:val="1"/>
          <w:numId w:val="1"/>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Ja Pārdevējs nepilda garantijas saistības, kas noteiktas Līgumā, pēc Pircēja rakstiskas pretenzijas saņemšanas, Pārdevējam jāatgriež Preces sākotnējā vērtība Pircējam, pārskaitot to 10 (desmit) darba dienu laikā uz Pircēja bankas norēķinu kontu. </w:t>
      </w:r>
    </w:p>
    <w:p w:rsidR="00255794" w:rsidRPr="00153AC7" w:rsidRDefault="00255794" w:rsidP="00255794">
      <w:pPr>
        <w:numPr>
          <w:ilvl w:val="1"/>
          <w:numId w:val="1"/>
        </w:numPr>
        <w:tabs>
          <w:tab w:val="num" w:pos="792"/>
        </w:tabs>
        <w:spacing w:after="0" w:line="240" w:lineRule="auto"/>
        <w:ind w:left="426" w:hanging="426"/>
        <w:contextualSpacing/>
        <w:jc w:val="both"/>
        <w:rPr>
          <w:rFonts w:eastAsia="Times New Roman" w:cs="Times New Roman"/>
          <w:szCs w:val="24"/>
          <w:lang w:eastAsia="lv-LV"/>
        </w:rPr>
      </w:pPr>
      <w:r w:rsidRPr="00153AC7">
        <w:rPr>
          <w:rFonts w:eastAsia="Times New Roman" w:cs="Times New Roman"/>
          <w:szCs w:val="24"/>
          <w:lang w:eastAsia="lv-LV"/>
        </w:rPr>
        <w:t xml:space="preserve">Preces garantijas saistību izpildes nodrošināšanai Pārdevējs nozīmē atbildīgo  personu: </w:t>
      </w:r>
      <w:r w:rsidRPr="00DF4CF3">
        <w:rPr>
          <w:rFonts w:eastAsia="Times New Roman" w:cs="Times New Roman"/>
          <w:color w:val="FFFFFF" w:themeColor="background1"/>
          <w:szCs w:val="24"/>
          <w:lang w:eastAsia="lv-LV"/>
        </w:rPr>
        <w:t>Atis Putniņš</w:t>
      </w:r>
      <w:r w:rsidRPr="00153AC7">
        <w:rPr>
          <w:rFonts w:eastAsia="Times New Roman" w:cs="Times New Roman"/>
          <w:szCs w:val="24"/>
          <w:lang w:eastAsia="lv-LV"/>
        </w:rPr>
        <w:t xml:space="preserve">, tālrunis </w:t>
      </w:r>
      <w:r w:rsidRPr="00DF4CF3">
        <w:rPr>
          <w:rFonts w:eastAsia="Times New Roman" w:cs="Times New Roman"/>
          <w:color w:val="FFFFFF" w:themeColor="background1"/>
          <w:szCs w:val="24"/>
          <w:lang w:eastAsia="lv-LV"/>
        </w:rPr>
        <w:t>+371 29263299</w:t>
      </w:r>
      <w:r w:rsidRPr="00153AC7">
        <w:rPr>
          <w:rFonts w:eastAsia="Times New Roman" w:cs="Times New Roman"/>
          <w:szCs w:val="24"/>
          <w:lang w:eastAsia="lv-LV"/>
        </w:rPr>
        <w:t xml:space="preserve">, e-pasts: </w:t>
      </w:r>
      <w:r w:rsidRPr="00DF4CF3">
        <w:rPr>
          <w:rFonts w:eastAsia="Times New Roman" w:cs="Times New Roman"/>
          <w:color w:val="FFFFFF" w:themeColor="background1"/>
          <w:szCs w:val="24"/>
          <w:lang w:eastAsia="lv-LV"/>
        </w:rPr>
        <w:t>atis@entra24.lv</w:t>
      </w:r>
      <w:r w:rsidRPr="00153AC7">
        <w:rPr>
          <w:rFonts w:eastAsia="Times New Roman" w:cs="Times New Roman"/>
          <w:szCs w:val="24"/>
          <w:lang w:eastAsia="lv-LV"/>
        </w:rPr>
        <w:t>.</w:t>
      </w:r>
    </w:p>
    <w:p w:rsidR="00255794" w:rsidRPr="00153AC7" w:rsidRDefault="00255794" w:rsidP="00255794">
      <w:pPr>
        <w:spacing w:after="0" w:line="240" w:lineRule="auto"/>
        <w:ind w:left="792"/>
        <w:jc w:val="both"/>
        <w:rPr>
          <w:rFonts w:eastAsia="Times New Roman" w:cs="Times New Roman"/>
          <w:szCs w:val="24"/>
        </w:rPr>
      </w:pPr>
      <w:r w:rsidRPr="00153AC7">
        <w:rPr>
          <w:rFonts w:eastAsia="Times New Roman" w:cs="Times New Roman"/>
          <w:szCs w:val="24"/>
        </w:rPr>
        <w:t xml:space="preserve"> </w:t>
      </w:r>
    </w:p>
    <w:p w:rsidR="00255794" w:rsidRPr="00153AC7" w:rsidRDefault="00255794" w:rsidP="00255794">
      <w:pPr>
        <w:spacing w:after="0" w:line="240" w:lineRule="auto"/>
        <w:ind w:left="360"/>
        <w:jc w:val="both"/>
        <w:rPr>
          <w:rFonts w:eastAsia="Times New Roman" w:cs="Times New Roman"/>
          <w:szCs w:val="24"/>
        </w:rPr>
      </w:pPr>
    </w:p>
    <w:p w:rsidR="00255794" w:rsidRPr="001C4714" w:rsidRDefault="00255794" w:rsidP="00255794">
      <w:pPr>
        <w:pStyle w:val="ListParagraph"/>
        <w:numPr>
          <w:ilvl w:val="0"/>
          <w:numId w:val="1"/>
        </w:numPr>
        <w:tabs>
          <w:tab w:val="left" w:pos="360"/>
        </w:tabs>
        <w:spacing w:after="0" w:line="240" w:lineRule="auto"/>
        <w:jc w:val="center"/>
        <w:rPr>
          <w:rFonts w:eastAsia="Times New Roman" w:cs="Times New Roman"/>
          <w:b/>
          <w:bCs/>
          <w:szCs w:val="24"/>
        </w:rPr>
      </w:pPr>
      <w:r w:rsidRPr="001C4714">
        <w:rPr>
          <w:rFonts w:eastAsia="Times New Roman" w:cs="Times New Roman"/>
          <w:b/>
          <w:bCs/>
          <w:szCs w:val="24"/>
        </w:rPr>
        <w:t>LĪDZĒJU SAISTĪBAS UN ATBILDĪBA</w:t>
      </w:r>
    </w:p>
    <w:p w:rsidR="00255794" w:rsidRPr="00C94BB9" w:rsidRDefault="00255794" w:rsidP="00C94BB9">
      <w:pPr>
        <w:pStyle w:val="ListParagraph"/>
        <w:numPr>
          <w:ilvl w:val="1"/>
          <w:numId w:val="1"/>
        </w:numPr>
        <w:tabs>
          <w:tab w:val="left" w:pos="360"/>
        </w:tabs>
        <w:spacing w:after="0" w:line="240" w:lineRule="auto"/>
        <w:ind w:right="-1134"/>
        <w:rPr>
          <w:b/>
        </w:rPr>
      </w:pPr>
      <w:r w:rsidRPr="00C94BB9">
        <w:rPr>
          <w:b/>
        </w:rPr>
        <w:t>Pārdevēja saistības:</w:t>
      </w:r>
    </w:p>
    <w:p w:rsidR="00255794" w:rsidRPr="00BF791F" w:rsidRDefault="00255794" w:rsidP="00C94BB9">
      <w:pPr>
        <w:numPr>
          <w:ilvl w:val="2"/>
          <w:numId w:val="1"/>
        </w:numPr>
        <w:tabs>
          <w:tab w:val="clear" w:pos="720"/>
          <w:tab w:val="num" w:pos="993"/>
        </w:tabs>
        <w:spacing w:after="0" w:line="240" w:lineRule="auto"/>
        <w:ind w:left="993" w:hanging="578"/>
        <w:jc w:val="both"/>
      </w:pPr>
      <w:r w:rsidRPr="00BF791F">
        <w:t xml:space="preserve">Pārdevējs </w:t>
      </w:r>
      <w:r w:rsidRPr="0050257A">
        <w:t>apņemas pilnveidot, piegādāt</w:t>
      </w:r>
      <w:r w:rsidRPr="00BF791F">
        <w:t xml:space="preserve"> un uzstādīt Preci ne vēlāk kā </w:t>
      </w:r>
      <w:r w:rsidRPr="00BF791F">
        <w:rPr>
          <w:b/>
        </w:rPr>
        <w:t xml:space="preserve">līdz 2019.gada </w:t>
      </w:r>
      <w:r>
        <w:rPr>
          <w:b/>
        </w:rPr>
        <w:t>17</w:t>
      </w:r>
      <w:r w:rsidRPr="00BF791F">
        <w:rPr>
          <w:b/>
        </w:rPr>
        <w:t xml:space="preserve">.martam. </w:t>
      </w:r>
    </w:p>
    <w:p w:rsidR="00255794" w:rsidRPr="00BF791F" w:rsidRDefault="00255794" w:rsidP="00C94BB9">
      <w:pPr>
        <w:numPr>
          <w:ilvl w:val="2"/>
          <w:numId w:val="1"/>
        </w:numPr>
        <w:tabs>
          <w:tab w:val="clear" w:pos="720"/>
          <w:tab w:val="left" w:pos="993"/>
        </w:tabs>
        <w:spacing w:after="0" w:line="240" w:lineRule="auto"/>
        <w:ind w:left="993" w:hanging="578"/>
        <w:jc w:val="both"/>
      </w:pPr>
      <w:r w:rsidRPr="00BF791F">
        <w:t>Preces pārdošanā un piegādē Pārdevējs apņemas ievērot un pildīt Līguma un tā pielikumu nosacījumus.</w:t>
      </w:r>
    </w:p>
    <w:p w:rsidR="00255794" w:rsidRPr="00153AC7" w:rsidRDefault="00255794" w:rsidP="00C94BB9">
      <w:pPr>
        <w:numPr>
          <w:ilvl w:val="2"/>
          <w:numId w:val="1"/>
        </w:numPr>
        <w:tabs>
          <w:tab w:val="left" w:pos="567"/>
          <w:tab w:val="left" w:pos="993"/>
        </w:tabs>
        <w:spacing w:after="0" w:line="240" w:lineRule="auto"/>
        <w:ind w:hanging="294"/>
        <w:jc w:val="both"/>
        <w:rPr>
          <w:rFonts w:eastAsia="Times New Roman" w:cs="Times New Roman"/>
          <w:szCs w:val="24"/>
        </w:rPr>
      </w:pPr>
      <w:r w:rsidRPr="00153AC7">
        <w:rPr>
          <w:rFonts w:eastAsia="Times New Roman" w:cs="Times New Roman"/>
          <w:szCs w:val="24"/>
        </w:rPr>
        <w:t>Pārdevējs apņemas veikt personāla apmācību Preces lietošanā.</w:t>
      </w:r>
    </w:p>
    <w:p w:rsidR="00255794" w:rsidRPr="00153AC7" w:rsidRDefault="00255794" w:rsidP="00C94BB9">
      <w:pPr>
        <w:numPr>
          <w:ilvl w:val="2"/>
          <w:numId w:val="1"/>
        </w:numPr>
        <w:tabs>
          <w:tab w:val="left" w:pos="993"/>
        </w:tabs>
        <w:spacing w:after="0" w:line="240" w:lineRule="auto"/>
        <w:ind w:hanging="294"/>
        <w:jc w:val="both"/>
        <w:rPr>
          <w:rFonts w:eastAsia="Times New Roman" w:cs="Times New Roman"/>
          <w:szCs w:val="24"/>
        </w:rPr>
      </w:pPr>
      <w:r w:rsidRPr="00153AC7">
        <w:rPr>
          <w:rFonts w:eastAsia="Times New Roman" w:cs="Times New Roman"/>
          <w:szCs w:val="24"/>
        </w:rPr>
        <w:t xml:space="preserve">Pārdevējs ir atbildīgs par Preces atbilstību Latvijas Republikas normatīvo aktu prasībām. </w:t>
      </w:r>
    </w:p>
    <w:p w:rsidR="00255794" w:rsidRPr="00153AC7" w:rsidRDefault="00255794" w:rsidP="00C94BB9">
      <w:pPr>
        <w:numPr>
          <w:ilvl w:val="2"/>
          <w:numId w:val="1"/>
        </w:numPr>
        <w:tabs>
          <w:tab w:val="clear" w:pos="720"/>
          <w:tab w:val="left" w:pos="993"/>
          <w:tab w:val="num" w:pos="1134"/>
        </w:tabs>
        <w:spacing w:after="0" w:line="240" w:lineRule="auto"/>
        <w:ind w:left="993" w:hanging="578"/>
        <w:jc w:val="both"/>
        <w:rPr>
          <w:rFonts w:eastAsia="Times New Roman" w:cs="Times New Roman"/>
          <w:szCs w:val="24"/>
        </w:rPr>
      </w:pPr>
      <w:r w:rsidRPr="00153AC7">
        <w:rPr>
          <w:rFonts w:eastAsia="Times New Roman" w:cs="Times New Roman"/>
          <w:szCs w:val="24"/>
        </w:rPr>
        <w:t>Pārdevējs uzņemas atbildību par zaudējumiem, kuri nodarīti Pircējam un trešajām personām sakarā ar Līguma noteikumu pārkāpumu, ja Pārdevējs tajos vainojams.</w:t>
      </w:r>
    </w:p>
    <w:p w:rsidR="00255794" w:rsidRPr="00153AC7" w:rsidRDefault="00255794" w:rsidP="00C94BB9">
      <w:pPr>
        <w:numPr>
          <w:ilvl w:val="2"/>
          <w:numId w:val="1"/>
        </w:numPr>
        <w:tabs>
          <w:tab w:val="left" w:pos="993"/>
        </w:tabs>
        <w:spacing w:after="0" w:line="240" w:lineRule="auto"/>
        <w:ind w:hanging="294"/>
        <w:jc w:val="both"/>
        <w:rPr>
          <w:rFonts w:eastAsia="Times New Roman" w:cs="Times New Roman"/>
          <w:szCs w:val="24"/>
        </w:rPr>
      </w:pPr>
      <w:r w:rsidRPr="00153AC7">
        <w:rPr>
          <w:rFonts w:eastAsia="Times New Roman" w:cs="Times New Roman"/>
          <w:szCs w:val="24"/>
        </w:rPr>
        <w:t>Pārdevējs nodrošina Preces garantijas saistību izpildi.</w:t>
      </w:r>
    </w:p>
    <w:p w:rsidR="00255794" w:rsidRPr="00153AC7" w:rsidRDefault="00255794" w:rsidP="00255794">
      <w:pPr>
        <w:spacing w:after="0" w:line="240" w:lineRule="auto"/>
        <w:ind w:left="720"/>
        <w:jc w:val="both"/>
        <w:rPr>
          <w:rFonts w:eastAsia="Times New Roman" w:cs="Times New Roman"/>
          <w:szCs w:val="24"/>
        </w:rPr>
      </w:pPr>
    </w:p>
    <w:p w:rsidR="00255794" w:rsidRPr="0062780C" w:rsidRDefault="00255794" w:rsidP="00C94BB9">
      <w:pPr>
        <w:numPr>
          <w:ilvl w:val="1"/>
          <w:numId w:val="1"/>
        </w:numPr>
        <w:tabs>
          <w:tab w:val="left" w:pos="360"/>
        </w:tabs>
        <w:spacing w:after="0" w:line="240" w:lineRule="auto"/>
        <w:jc w:val="both"/>
        <w:rPr>
          <w:rFonts w:eastAsia="Times New Roman" w:cs="Times New Roman"/>
          <w:b/>
          <w:bCs/>
          <w:szCs w:val="24"/>
        </w:rPr>
      </w:pPr>
      <w:r w:rsidRPr="0062780C">
        <w:rPr>
          <w:rFonts w:eastAsia="Times New Roman" w:cs="Times New Roman"/>
          <w:b/>
          <w:szCs w:val="24"/>
        </w:rPr>
        <w:t>Pircēja saistības:</w:t>
      </w:r>
    </w:p>
    <w:p w:rsidR="00255794" w:rsidRPr="00153AC7" w:rsidRDefault="00255794" w:rsidP="00C94BB9">
      <w:pPr>
        <w:numPr>
          <w:ilvl w:val="2"/>
          <w:numId w:val="1"/>
        </w:numPr>
        <w:tabs>
          <w:tab w:val="left" w:pos="993"/>
        </w:tabs>
        <w:spacing w:after="0" w:line="240" w:lineRule="auto"/>
        <w:ind w:hanging="294"/>
        <w:jc w:val="both"/>
        <w:rPr>
          <w:rFonts w:eastAsia="Times New Roman" w:cs="Times New Roman"/>
          <w:b/>
          <w:bCs/>
          <w:szCs w:val="24"/>
        </w:rPr>
      </w:pPr>
      <w:r w:rsidRPr="00153AC7">
        <w:rPr>
          <w:rFonts w:eastAsia="Times New Roman" w:cs="Times New Roman"/>
          <w:szCs w:val="24"/>
        </w:rPr>
        <w:t>Pircējs apņemas veikt samaksu par Preci Līgumā noteiktajos termiņos un kārtībā.</w:t>
      </w:r>
    </w:p>
    <w:p w:rsidR="00255794" w:rsidRPr="00153AC7" w:rsidRDefault="00255794" w:rsidP="00C94BB9">
      <w:pPr>
        <w:numPr>
          <w:ilvl w:val="2"/>
          <w:numId w:val="1"/>
        </w:numPr>
        <w:tabs>
          <w:tab w:val="clear" w:pos="720"/>
          <w:tab w:val="left" w:pos="993"/>
        </w:tabs>
        <w:spacing w:after="0" w:line="240" w:lineRule="auto"/>
        <w:ind w:left="993" w:hanging="567"/>
        <w:jc w:val="both"/>
        <w:rPr>
          <w:rFonts w:eastAsia="Times New Roman" w:cs="Times New Roman"/>
          <w:szCs w:val="24"/>
        </w:rPr>
      </w:pPr>
      <w:r w:rsidRPr="00153AC7">
        <w:rPr>
          <w:rFonts w:eastAsia="Times New Roman" w:cs="Times New Roman"/>
          <w:szCs w:val="24"/>
        </w:rPr>
        <w:t>Pircējs apņemas pieņemt Pārdevēja piegādātās Preces ar Nodošanas- pieņemšanas aktu, atbilstoši Līguma nosacījumiem, ja piegādātā Prece atbilst visām Līguma un tā pielikumu prasībām, samaksāt Pārdevējam par Preci un tās piegādi atbilstoši Līguma nosacījumiem.</w:t>
      </w:r>
    </w:p>
    <w:p w:rsidR="00255794" w:rsidRPr="00153AC7" w:rsidRDefault="00255794" w:rsidP="00C94BB9">
      <w:pPr>
        <w:numPr>
          <w:ilvl w:val="1"/>
          <w:numId w:val="1"/>
        </w:numPr>
        <w:tabs>
          <w:tab w:val="left" w:pos="567"/>
          <w:tab w:val="num" w:pos="1560"/>
        </w:tabs>
        <w:spacing w:after="0" w:line="240" w:lineRule="auto"/>
        <w:ind w:left="567" w:hanging="567"/>
        <w:jc w:val="both"/>
        <w:rPr>
          <w:rFonts w:eastAsia="Times New Roman" w:cs="Times New Roman"/>
          <w:szCs w:val="24"/>
        </w:rPr>
      </w:pPr>
      <w:r w:rsidRPr="00153AC7">
        <w:rPr>
          <w:rFonts w:eastAsia="Times New Roman" w:cs="Times New Roman"/>
          <w:szCs w:val="24"/>
        </w:rPr>
        <w:t xml:space="preserve">  Līdzēji savstarpēji ir atbildīgi par otram Līdzējam nodarītajiem zaudējumiem, ja tie radušies viena Līdzēja vai tā darbinieku, kā arī šī Līdzēja Līguma izpildē iesaistīto trešo personu darbības vai bezdarbības, kā arī rupjas neuzmanības, ļaunā nolūkā izdarīto darbību vai nolaidības rezultātā.</w:t>
      </w:r>
    </w:p>
    <w:p w:rsidR="00255794" w:rsidRPr="00153AC7" w:rsidRDefault="00255794" w:rsidP="00C94BB9">
      <w:pPr>
        <w:numPr>
          <w:ilvl w:val="1"/>
          <w:numId w:val="1"/>
        </w:numPr>
        <w:tabs>
          <w:tab w:val="num" w:pos="720"/>
        </w:tabs>
        <w:spacing w:after="0" w:line="240" w:lineRule="auto"/>
        <w:ind w:left="709" w:hanging="709"/>
        <w:contextualSpacing/>
        <w:jc w:val="both"/>
        <w:rPr>
          <w:rFonts w:eastAsia="Times New Roman" w:cs="Times New Roman"/>
          <w:szCs w:val="24"/>
          <w:lang w:eastAsia="lv-LV"/>
        </w:rPr>
      </w:pPr>
      <w:r w:rsidRPr="00153AC7">
        <w:rPr>
          <w:rFonts w:eastAsia="Times New Roman" w:cs="Times New Roman"/>
          <w:szCs w:val="24"/>
          <w:lang w:eastAsia="lv-LV"/>
        </w:rPr>
        <w:t xml:space="preserve">  Jebkura Līgumā noteiktā līgumsoda samaksa neatbrīvo Līdzējus no to saistību pilnīgas izpildes.</w:t>
      </w:r>
    </w:p>
    <w:p w:rsidR="00255794" w:rsidRPr="00153AC7" w:rsidRDefault="00255794" w:rsidP="00C94BB9">
      <w:pPr>
        <w:numPr>
          <w:ilvl w:val="1"/>
          <w:numId w:val="1"/>
        </w:numPr>
        <w:tabs>
          <w:tab w:val="clear" w:pos="435"/>
          <w:tab w:val="num" w:pos="567"/>
          <w:tab w:val="left" w:pos="709"/>
        </w:tabs>
        <w:spacing w:after="0" w:line="240" w:lineRule="auto"/>
        <w:ind w:left="567" w:hanging="567"/>
        <w:contextualSpacing/>
        <w:jc w:val="both"/>
        <w:rPr>
          <w:rFonts w:eastAsia="Times New Roman" w:cs="Times New Roman"/>
          <w:szCs w:val="24"/>
          <w:lang w:eastAsia="lv-LV"/>
        </w:rPr>
      </w:pPr>
      <w:r w:rsidRPr="00153AC7">
        <w:rPr>
          <w:rFonts w:eastAsia="Times New Roman" w:cs="Times New Roman"/>
          <w:szCs w:val="24"/>
          <w:lang w:eastAsia="lv-LV"/>
        </w:rPr>
        <w:t>Parakstot šo Līgumu, Pārdevējs apliecina, ka trešajām pusēm nav nekādu tiesību uz šī Līguma priekšmetu.</w:t>
      </w:r>
    </w:p>
    <w:p w:rsidR="00255794" w:rsidRPr="00153AC7" w:rsidRDefault="00255794" w:rsidP="00255794">
      <w:pPr>
        <w:tabs>
          <w:tab w:val="left" w:pos="360"/>
        </w:tabs>
        <w:spacing w:after="0" w:line="240" w:lineRule="auto"/>
        <w:ind w:left="720"/>
        <w:contextualSpacing/>
        <w:jc w:val="both"/>
        <w:rPr>
          <w:rFonts w:eastAsia="Times New Roman" w:cs="Times New Roman"/>
          <w:szCs w:val="24"/>
          <w:lang w:eastAsia="lv-LV"/>
        </w:rPr>
      </w:pPr>
    </w:p>
    <w:p w:rsidR="00255794" w:rsidRPr="001C4714" w:rsidRDefault="00255794" w:rsidP="00255794">
      <w:pPr>
        <w:pStyle w:val="ListParagraph"/>
        <w:widowControl w:val="0"/>
        <w:numPr>
          <w:ilvl w:val="0"/>
          <w:numId w:val="2"/>
        </w:numPr>
        <w:tabs>
          <w:tab w:val="left" w:pos="360"/>
        </w:tabs>
        <w:overflowPunct w:val="0"/>
        <w:autoSpaceDE w:val="0"/>
        <w:autoSpaceDN w:val="0"/>
        <w:adjustRightInd w:val="0"/>
        <w:spacing w:after="0" w:line="240" w:lineRule="auto"/>
        <w:jc w:val="center"/>
        <w:rPr>
          <w:rFonts w:eastAsia="Times New Roman" w:cs="Times New Roman"/>
          <w:b/>
          <w:bCs/>
          <w:szCs w:val="24"/>
        </w:rPr>
      </w:pPr>
      <w:r w:rsidRPr="001C4714">
        <w:rPr>
          <w:rFonts w:eastAsia="Times New Roman" w:cs="Times New Roman"/>
          <w:b/>
          <w:bCs/>
          <w:szCs w:val="24"/>
        </w:rPr>
        <w:t>IZMAIŅAS LĪGUMĀ, TĀ DARBĪBAS IZBEIGŠANA</w:t>
      </w:r>
    </w:p>
    <w:p w:rsidR="00255794" w:rsidRPr="00153AC7" w:rsidRDefault="00255794" w:rsidP="00C94BB9">
      <w:pPr>
        <w:widowControl w:val="0"/>
        <w:numPr>
          <w:ilvl w:val="1"/>
          <w:numId w:val="2"/>
        </w:numPr>
        <w:tabs>
          <w:tab w:val="left" w:pos="0"/>
        </w:tabs>
        <w:overflowPunct w:val="0"/>
        <w:autoSpaceDE w:val="0"/>
        <w:autoSpaceDN w:val="0"/>
        <w:adjustRightInd w:val="0"/>
        <w:spacing w:after="0" w:line="240" w:lineRule="auto"/>
        <w:ind w:left="567" w:hanging="567"/>
        <w:jc w:val="both"/>
        <w:rPr>
          <w:rFonts w:eastAsia="Times New Roman" w:cs="Times New Roman"/>
          <w:b/>
          <w:bCs/>
          <w:szCs w:val="24"/>
        </w:rPr>
      </w:pPr>
      <w:r w:rsidRPr="00153AC7">
        <w:rPr>
          <w:rFonts w:eastAsia="Times New Roman" w:cs="Times New Roman"/>
          <w:szCs w:val="24"/>
        </w:rPr>
        <w:t xml:space="preserve">Līgumu var papildināt, grozīt vai izbeigt, Līdzējiem savstarpēji vienojoties. Jebkuras Līguma </w:t>
      </w:r>
      <w:r w:rsidRPr="00153AC7">
        <w:rPr>
          <w:rFonts w:eastAsia="Times New Roman" w:cs="Times New Roman"/>
          <w:szCs w:val="24"/>
        </w:rPr>
        <w:lastRenderedPageBreak/>
        <w:t>izmaiņas vai papildinājumi tiek noformēti rakstveidā un kļūst par Līguma neatņemamu sastāvdaļu.</w:t>
      </w:r>
    </w:p>
    <w:p w:rsidR="00255794" w:rsidRPr="00153AC7" w:rsidRDefault="00255794" w:rsidP="00C94BB9">
      <w:pPr>
        <w:widowControl w:val="0"/>
        <w:numPr>
          <w:ilvl w:val="1"/>
          <w:numId w:val="2"/>
        </w:numPr>
        <w:tabs>
          <w:tab w:val="left" w:pos="0"/>
        </w:tabs>
        <w:overflowPunct w:val="0"/>
        <w:autoSpaceDE w:val="0"/>
        <w:autoSpaceDN w:val="0"/>
        <w:adjustRightInd w:val="0"/>
        <w:spacing w:after="0" w:line="240" w:lineRule="auto"/>
        <w:ind w:left="567" w:hanging="567"/>
        <w:jc w:val="both"/>
        <w:rPr>
          <w:rFonts w:eastAsia="Times New Roman" w:cs="Times New Roman"/>
          <w:b/>
          <w:bCs/>
          <w:szCs w:val="24"/>
        </w:rPr>
      </w:pPr>
      <w:r w:rsidRPr="00153AC7">
        <w:rPr>
          <w:rFonts w:eastAsia="Times New Roman" w:cs="Times New Roman"/>
          <w:szCs w:val="24"/>
        </w:rPr>
        <w:t>Līgumu var izbeigt pirms termiņa tikai Līgumā noteiktajos gadījumos un kārtībā. Līdzējs paziņo otram Līdzējam par Līguma izbeigšanu 3 (trīs) darba dienas pirms Līguma izbeigšanas.</w:t>
      </w:r>
    </w:p>
    <w:p w:rsidR="00255794" w:rsidRPr="00153AC7" w:rsidRDefault="00255794" w:rsidP="00C94BB9">
      <w:pPr>
        <w:widowControl w:val="0"/>
        <w:numPr>
          <w:ilvl w:val="1"/>
          <w:numId w:val="2"/>
        </w:numPr>
        <w:tabs>
          <w:tab w:val="left" w:pos="0"/>
        </w:tabs>
        <w:overflowPunct w:val="0"/>
        <w:autoSpaceDE w:val="0"/>
        <w:autoSpaceDN w:val="0"/>
        <w:adjustRightInd w:val="0"/>
        <w:spacing w:after="0" w:line="240" w:lineRule="auto"/>
        <w:ind w:left="567" w:hanging="567"/>
        <w:jc w:val="both"/>
        <w:rPr>
          <w:rFonts w:eastAsia="Times New Roman" w:cs="Times New Roman"/>
          <w:b/>
          <w:bCs/>
          <w:szCs w:val="24"/>
        </w:rPr>
      </w:pPr>
      <w:r w:rsidRPr="00153AC7">
        <w:rPr>
          <w:rFonts w:eastAsia="Times New Roman" w:cs="Times New Roman"/>
          <w:szCs w:val="24"/>
        </w:rPr>
        <w:t>Pārdevējam ir tiesības izbeigt Līgumu gadījumā, ja:</w:t>
      </w:r>
    </w:p>
    <w:p w:rsidR="00255794" w:rsidRPr="00153AC7" w:rsidRDefault="00255794" w:rsidP="00C94BB9">
      <w:pPr>
        <w:widowControl w:val="0"/>
        <w:numPr>
          <w:ilvl w:val="2"/>
          <w:numId w:val="2"/>
        </w:numPr>
        <w:tabs>
          <w:tab w:val="left" w:pos="0"/>
        </w:tabs>
        <w:overflowPunct w:val="0"/>
        <w:autoSpaceDE w:val="0"/>
        <w:autoSpaceDN w:val="0"/>
        <w:adjustRightInd w:val="0"/>
        <w:spacing w:after="0" w:line="240" w:lineRule="auto"/>
        <w:ind w:hanging="657"/>
        <w:contextualSpacing/>
        <w:jc w:val="both"/>
        <w:rPr>
          <w:rFonts w:eastAsia="Times New Roman" w:cs="Times New Roman"/>
          <w:b/>
          <w:bCs/>
          <w:szCs w:val="24"/>
          <w:lang w:eastAsia="lv-LV"/>
        </w:rPr>
      </w:pPr>
      <w:r w:rsidRPr="00153AC7">
        <w:rPr>
          <w:rFonts w:eastAsia="Times New Roman" w:cs="Times New Roman"/>
          <w:szCs w:val="24"/>
          <w:lang w:eastAsia="lv-LV"/>
        </w:rPr>
        <w:t>Pircējs aizkavē maksājumus vairāk kā 30 dienas;</w:t>
      </w:r>
    </w:p>
    <w:p w:rsidR="00255794" w:rsidRPr="00153AC7" w:rsidRDefault="00255794" w:rsidP="00C94BB9">
      <w:pPr>
        <w:widowControl w:val="0"/>
        <w:numPr>
          <w:ilvl w:val="2"/>
          <w:numId w:val="2"/>
        </w:numPr>
        <w:tabs>
          <w:tab w:val="left" w:pos="0"/>
        </w:tabs>
        <w:overflowPunct w:val="0"/>
        <w:autoSpaceDE w:val="0"/>
        <w:autoSpaceDN w:val="0"/>
        <w:adjustRightInd w:val="0"/>
        <w:spacing w:after="0" w:line="240" w:lineRule="auto"/>
        <w:ind w:hanging="657"/>
        <w:contextualSpacing/>
        <w:jc w:val="both"/>
        <w:rPr>
          <w:rFonts w:eastAsia="Times New Roman" w:cs="Times New Roman"/>
          <w:b/>
          <w:bCs/>
          <w:szCs w:val="24"/>
          <w:lang w:eastAsia="lv-LV"/>
        </w:rPr>
      </w:pPr>
      <w:r w:rsidRPr="00153AC7">
        <w:rPr>
          <w:rFonts w:eastAsia="Times New Roman" w:cs="Times New Roman"/>
          <w:szCs w:val="24"/>
          <w:lang w:eastAsia="lv-LV"/>
        </w:rPr>
        <w:t>Pircējs nepilda citas Līgumā noteiktās saistības.</w:t>
      </w:r>
    </w:p>
    <w:p w:rsidR="00255794" w:rsidRPr="00153AC7" w:rsidRDefault="00255794" w:rsidP="00C94BB9">
      <w:pPr>
        <w:widowControl w:val="0"/>
        <w:numPr>
          <w:ilvl w:val="1"/>
          <w:numId w:val="2"/>
        </w:numPr>
        <w:tabs>
          <w:tab w:val="left" w:pos="0"/>
        </w:tabs>
        <w:overflowPunct w:val="0"/>
        <w:autoSpaceDE w:val="0"/>
        <w:autoSpaceDN w:val="0"/>
        <w:adjustRightInd w:val="0"/>
        <w:spacing w:after="0" w:line="240" w:lineRule="auto"/>
        <w:ind w:left="567" w:hanging="567"/>
        <w:jc w:val="both"/>
        <w:rPr>
          <w:rFonts w:eastAsia="Times New Roman" w:cs="Times New Roman"/>
          <w:b/>
          <w:bCs/>
          <w:szCs w:val="24"/>
        </w:rPr>
      </w:pPr>
      <w:r w:rsidRPr="00153AC7">
        <w:rPr>
          <w:rFonts w:eastAsia="Times New Roman" w:cs="Times New Roman"/>
          <w:szCs w:val="24"/>
        </w:rPr>
        <w:t>Pircējam ir tiesības izbeigt Līgumu gadījumos, ja:</w:t>
      </w:r>
    </w:p>
    <w:p w:rsidR="00255794" w:rsidRPr="00153AC7" w:rsidRDefault="00C94BB9" w:rsidP="00C94BB9">
      <w:pPr>
        <w:widowControl w:val="0"/>
        <w:numPr>
          <w:ilvl w:val="2"/>
          <w:numId w:val="2"/>
        </w:numPr>
        <w:tabs>
          <w:tab w:val="left" w:pos="0"/>
          <w:tab w:val="left" w:pos="1134"/>
        </w:tabs>
        <w:overflowPunct w:val="0"/>
        <w:autoSpaceDE w:val="0"/>
        <w:autoSpaceDN w:val="0"/>
        <w:adjustRightInd w:val="0"/>
        <w:spacing w:after="0" w:line="240" w:lineRule="auto"/>
        <w:ind w:left="426" w:firstLine="153"/>
        <w:contextualSpacing/>
        <w:jc w:val="both"/>
        <w:rPr>
          <w:rFonts w:eastAsia="Times New Roman" w:cs="Times New Roman"/>
          <w:b/>
          <w:bCs/>
          <w:szCs w:val="24"/>
          <w:lang w:eastAsia="lv-LV"/>
        </w:rPr>
      </w:pPr>
      <w:r>
        <w:rPr>
          <w:rFonts w:eastAsia="Times New Roman" w:cs="Times New Roman"/>
          <w:szCs w:val="24"/>
          <w:lang w:eastAsia="lv-LV"/>
        </w:rPr>
        <w:t xml:space="preserve"> </w:t>
      </w:r>
      <w:r w:rsidR="00255794" w:rsidRPr="00153AC7">
        <w:rPr>
          <w:rFonts w:eastAsia="Times New Roman" w:cs="Times New Roman"/>
          <w:szCs w:val="24"/>
          <w:lang w:eastAsia="lv-LV"/>
        </w:rPr>
        <w:t>Pārdevējs kļūst maksātnespējīgs, bankrotē, tā darbība ir apturēta vai</w:t>
      </w:r>
    </w:p>
    <w:p w:rsidR="00255794" w:rsidRPr="00153AC7" w:rsidRDefault="00255794" w:rsidP="00C94BB9">
      <w:pPr>
        <w:widowControl w:val="0"/>
        <w:tabs>
          <w:tab w:val="left" w:pos="0"/>
        </w:tabs>
        <w:overflowPunct w:val="0"/>
        <w:autoSpaceDE w:val="0"/>
        <w:autoSpaceDN w:val="0"/>
        <w:adjustRightInd w:val="0"/>
        <w:spacing w:after="0" w:line="240" w:lineRule="auto"/>
        <w:ind w:left="1224" w:hanging="515"/>
        <w:jc w:val="both"/>
        <w:rPr>
          <w:rFonts w:eastAsia="Times New Roman" w:cs="Times New Roman"/>
          <w:b/>
          <w:bCs/>
          <w:szCs w:val="24"/>
          <w:lang w:eastAsia="lv-LV"/>
        </w:rPr>
      </w:pPr>
      <w:r w:rsidRPr="00153AC7">
        <w:rPr>
          <w:rFonts w:eastAsia="Times New Roman" w:cs="Times New Roman"/>
          <w:szCs w:val="24"/>
          <w:lang w:eastAsia="lv-LV"/>
        </w:rPr>
        <w:t xml:space="preserve">    pārtraukta; </w:t>
      </w:r>
    </w:p>
    <w:p w:rsidR="00255794" w:rsidRPr="00153AC7" w:rsidRDefault="00255794" w:rsidP="00C94BB9">
      <w:pPr>
        <w:widowControl w:val="0"/>
        <w:numPr>
          <w:ilvl w:val="2"/>
          <w:numId w:val="2"/>
        </w:numPr>
        <w:tabs>
          <w:tab w:val="left" w:pos="0"/>
        </w:tabs>
        <w:overflowPunct w:val="0"/>
        <w:autoSpaceDE w:val="0"/>
        <w:autoSpaceDN w:val="0"/>
        <w:adjustRightInd w:val="0"/>
        <w:spacing w:after="0" w:line="240" w:lineRule="auto"/>
        <w:ind w:left="993" w:hanging="567"/>
        <w:contextualSpacing/>
        <w:jc w:val="both"/>
        <w:rPr>
          <w:rFonts w:eastAsia="Times New Roman" w:cs="Times New Roman"/>
          <w:b/>
          <w:bCs/>
          <w:szCs w:val="24"/>
          <w:lang w:eastAsia="lv-LV"/>
        </w:rPr>
      </w:pPr>
      <w:r w:rsidRPr="00153AC7">
        <w:rPr>
          <w:rFonts w:eastAsia="Times New Roman" w:cs="Times New Roman"/>
          <w:szCs w:val="24"/>
          <w:lang w:eastAsia="lv-LV"/>
        </w:rPr>
        <w:t>Pārdevējs nepiegādā Preci Līgumā norādītajā termiņā;</w:t>
      </w:r>
    </w:p>
    <w:p w:rsidR="00255794" w:rsidRPr="00153AC7" w:rsidRDefault="00255794" w:rsidP="00C94BB9">
      <w:pPr>
        <w:widowControl w:val="0"/>
        <w:numPr>
          <w:ilvl w:val="2"/>
          <w:numId w:val="2"/>
        </w:numPr>
        <w:tabs>
          <w:tab w:val="left" w:pos="0"/>
        </w:tabs>
        <w:overflowPunct w:val="0"/>
        <w:autoSpaceDE w:val="0"/>
        <w:autoSpaceDN w:val="0"/>
        <w:adjustRightInd w:val="0"/>
        <w:spacing w:after="0" w:line="240" w:lineRule="auto"/>
        <w:ind w:left="993" w:hanging="567"/>
        <w:contextualSpacing/>
        <w:jc w:val="both"/>
        <w:rPr>
          <w:rFonts w:eastAsia="Times New Roman" w:cs="Times New Roman"/>
          <w:b/>
          <w:bCs/>
          <w:szCs w:val="24"/>
          <w:lang w:eastAsia="lv-LV"/>
        </w:rPr>
      </w:pPr>
      <w:r w:rsidRPr="00153AC7">
        <w:rPr>
          <w:rFonts w:eastAsia="Times New Roman" w:cs="Times New Roman"/>
          <w:szCs w:val="24"/>
          <w:lang w:eastAsia="lv-LV"/>
        </w:rPr>
        <w:t>Pārdevējs nepilda vai nepienācīgi pilda kādu citu Līguma</w:t>
      </w:r>
    </w:p>
    <w:p w:rsidR="00255794" w:rsidRPr="00153AC7" w:rsidRDefault="00255794" w:rsidP="00C94BB9">
      <w:pPr>
        <w:widowControl w:val="0"/>
        <w:tabs>
          <w:tab w:val="left" w:pos="0"/>
          <w:tab w:val="left" w:pos="1276"/>
        </w:tabs>
        <w:overflowPunct w:val="0"/>
        <w:autoSpaceDE w:val="0"/>
        <w:autoSpaceDN w:val="0"/>
        <w:adjustRightInd w:val="0"/>
        <w:spacing w:after="0" w:line="240" w:lineRule="auto"/>
        <w:ind w:left="1276" w:hanging="567"/>
        <w:jc w:val="both"/>
        <w:rPr>
          <w:rFonts w:eastAsia="Times New Roman" w:cs="Times New Roman"/>
          <w:b/>
          <w:bCs/>
          <w:szCs w:val="24"/>
          <w:lang w:eastAsia="lv-LV"/>
        </w:rPr>
      </w:pPr>
      <w:r w:rsidRPr="00153AC7">
        <w:rPr>
          <w:rFonts w:eastAsia="Times New Roman" w:cs="Times New Roman"/>
          <w:szCs w:val="24"/>
          <w:lang w:eastAsia="lv-LV"/>
        </w:rPr>
        <w:t xml:space="preserve">    nosacījumu; </w:t>
      </w:r>
    </w:p>
    <w:p w:rsidR="00255794" w:rsidRPr="00153AC7" w:rsidRDefault="00255794" w:rsidP="00C94BB9">
      <w:pPr>
        <w:widowControl w:val="0"/>
        <w:numPr>
          <w:ilvl w:val="2"/>
          <w:numId w:val="2"/>
        </w:numPr>
        <w:tabs>
          <w:tab w:val="left" w:pos="0"/>
        </w:tabs>
        <w:overflowPunct w:val="0"/>
        <w:autoSpaceDE w:val="0"/>
        <w:autoSpaceDN w:val="0"/>
        <w:adjustRightInd w:val="0"/>
        <w:spacing w:after="0" w:line="240" w:lineRule="auto"/>
        <w:ind w:left="993" w:hanging="567"/>
        <w:contextualSpacing/>
        <w:jc w:val="both"/>
        <w:rPr>
          <w:rFonts w:eastAsia="Times New Roman" w:cs="Times New Roman"/>
          <w:b/>
          <w:bCs/>
          <w:szCs w:val="24"/>
          <w:lang w:eastAsia="lv-LV"/>
        </w:rPr>
      </w:pPr>
      <w:r w:rsidRPr="00153AC7">
        <w:rPr>
          <w:rFonts w:eastAsia="Times New Roman" w:cs="Times New Roman"/>
          <w:szCs w:val="24"/>
          <w:lang w:eastAsia="lv-LV"/>
        </w:rPr>
        <w:t>Pārdevējs piegādājis nekvalitatīvu Preci vai veic nekvalitatīvu uzstādīšanas pakalpojumu.</w:t>
      </w:r>
    </w:p>
    <w:p w:rsidR="00255794" w:rsidRPr="00153AC7" w:rsidRDefault="00255794" w:rsidP="00C94BB9">
      <w:pPr>
        <w:widowControl w:val="0"/>
        <w:numPr>
          <w:ilvl w:val="2"/>
          <w:numId w:val="2"/>
        </w:numPr>
        <w:tabs>
          <w:tab w:val="left" w:pos="0"/>
        </w:tabs>
        <w:overflowPunct w:val="0"/>
        <w:autoSpaceDE w:val="0"/>
        <w:autoSpaceDN w:val="0"/>
        <w:adjustRightInd w:val="0"/>
        <w:spacing w:after="0" w:line="240" w:lineRule="auto"/>
        <w:ind w:left="993" w:hanging="567"/>
        <w:contextualSpacing/>
        <w:jc w:val="both"/>
        <w:rPr>
          <w:rFonts w:eastAsia="Times New Roman" w:cs="Times New Roman"/>
          <w:b/>
          <w:bCs/>
          <w:szCs w:val="24"/>
          <w:lang w:eastAsia="lv-LV"/>
        </w:rPr>
      </w:pPr>
      <w:r w:rsidRPr="00153AC7">
        <w:rPr>
          <w:rFonts w:eastAsia="Calibri"/>
          <w:bCs/>
          <w:szCs w:val="24"/>
          <w:lang w:eastAsia="lv-LV"/>
        </w:rPr>
        <w:t xml:space="preserve">līgumu nav iespējams izpildīt </w:t>
      </w:r>
      <w:r w:rsidRPr="00153AC7">
        <w:rPr>
          <w:rFonts w:eastAsia="Calibri"/>
          <w:szCs w:val="24"/>
          <w:lang w:eastAsia="lv-LV"/>
        </w:rPr>
        <w:t>tādēļ, ka līguma izpildes laikā ir piemērotas starptautiskās vai nacionālās sankcijas vai būtiskas finanšu un kapitāla tirgus intereses ietekmējošas ES vai Ziemeļatlantijas līguma organizācijas dalībvalsts noteiktās sankcijas.</w:t>
      </w:r>
    </w:p>
    <w:p w:rsidR="00255794" w:rsidRPr="00153AC7" w:rsidRDefault="00255794" w:rsidP="0062780C">
      <w:pPr>
        <w:widowControl w:val="0"/>
        <w:numPr>
          <w:ilvl w:val="1"/>
          <w:numId w:val="2"/>
        </w:numPr>
        <w:overflowPunct w:val="0"/>
        <w:autoSpaceDE w:val="0"/>
        <w:autoSpaceDN w:val="0"/>
        <w:adjustRightInd w:val="0"/>
        <w:spacing w:after="0" w:line="240" w:lineRule="auto"/>
        <w:ind w:left="426" w:hanging="426"/>
        <w:jc w:val="both"/>
        <w:rPr>
          <w:rFonts w:eastAsia="Times New Roman" w:cs="Times New Roman"/>
          <w:b/>
          <w:bCs/>
          <w:szCs w:val="24"/>
        </w:rPr>
      </w:pPr>
      <w:r w:rsidRPr="00153AC7">
        <w:rPr>
          <w:rFonts w:eastAsia="Times New Roman" w:cs="Times New Roman"/>
          <w:szCs w:val="24"/>
        </w:rPr>
        <w:t>Ja Pārdevējs Līgumā noteiktajā preces piegādes termiņā nav nodevis Pircējam Preci, vai nav ievērojis citus Līguma nosacījumus, Pircējs ir tiesīgs vienpusēji izbeigt Līgumu, paziņojot par to Pārdevējam. Šajā gadījumā Pārdevējam 5 (piecu) darba dienu laikā no rēķina saņemšanas dienas jānomaksā Pircējam vienreizējs līgumsods 5 % (pieci procenti) apmērā no visa iepirkuma kopējās Līgumcenas.</w:t>
      </w:r>
    </w:p>
    <w:p w:rsidR="00255794" w:rsidRPr="00153AC7" w:rsidRDefault="00255794" w:rsidP="00C94BB9">
      <w:pPr>
        <w:widowControl w:val="0"/>
        <w:numPr>
          <w:ilvl w:val="1"/>
          <w:numId w:val="2"/>
        </w:numPr>
        <w:tabs>
          <w:tab w:val="left" w:pos="0"/>
        </w:tabs>
        <w:overflowPunct w:val="0"/>
        <w:autoSpaceDE w:val="0"/>
        <w:autoSpaceDN w:val="0"/>
        <w:adjustRightInd w:val="0"/>
        <w:spacing w:after="0" w:line="240" w:lineRule="auto"/>
        <w:ind w:left="426" w:hanging="426"/>
        <w:jc w:val="both"/>
        <w:rPr>
          <w:rFonts w:eastAsia="Times New Roman" w:cs="Times New Roman"/>
          <w:b/>
          <w:bCs/>
          <w:szCs w:val="24"/>
        </w:rPr>
      </w:pPr>
      <w:r w:rsidRPr="00153AC7">
        <w:rPr>
          <w:rFonts w:eastAsia="Times New Roman" w:cs="Times New Roman"/>
          <w:szCs w:val="24"/>
        </w:rPr>
        <w:t>Abpusēji rakstiski vienojoties, Līdzēji ir tiesīgi izbeigt Līgumu pirms termiņa cita iemesla dēļ.</w:t>
      </w:r>
    </w:p>
    <w:p w:rsidR="00255794" w:rsidRPr="00153AC7" w:rsidRDefault="00255794" w:rsidP="00255794">
      <w:pPr>
        <w:widowControl w:val="0"/>
        <w:tabs>
          <w:tab w:val="left" w:pos="0"/>
        </w:tabs>
        <w:overflowPunct w:val="0"/>
        <w:autoSpaceDE w:val="0"/>
        <w:autoSpaceDN w:val="0"/>
        <w:adjustRightInd w:val="0"/>
        <w:spacing w:after="0" w:line="240" w:lineRule="auto"/>
        <w:ind w:left="792"/>
        <w:jc w:val="both"/>
        <w:rPr>
          <w:rFonts w:eastAsia="Times New Roman" w:cs="Times New Roman"/>
          <w:b/>
          <w:bCs/>
          <w:szCs w:val="24"/>
        </w:rPr>
      </w:pPr>
    </w:p>
    <w:p w:rsidR="00255794" w:rsidRPr="00153AC7" w:rsidRDefault="00255794" w:rsidP="00255794">
      <w:pPr>
        <w:numPr>
          <w:ilvl w:val="0"/>
          <w:numId w:val="2"/>
        </w:numPr>
        <w:spacing w:after="0" w:line="240" w:lineRule="auto"/>
        <w:contextualSpacing/>
        <w:jc w:val="center"/>
        <w:rPr>
          <w:rFonts w:eastAsia="Times New Roman" w:cs="Times New Roman"/>
          <w:b/>
          <w:bCs/>
          <w:szCs w:val="24"/>
          <w:lang w:eastAsia="lv-LV"/>
        </w:rPr>
      </w:pPr>
      <w:r w:rsidRPr="00153AC7">
        <w:rPr>
          <w:rFonts w:eastAsia="Times New Roman" w:cs="Times New Roman"/>
          <w:b/>
          <w:szCs w:val="24"/>
          <w:lang w:eastAsia="lv-LV"/>
        </w:rPr>
        <w:t>STRĪDU RISINĀŠANAS KĀRTĪBA</w:t>
      </w:r>
    </w:p>
    <w:p w:rsidR="00255794" w:rsidRPr="00153AC7" w:rsidRDefault="00255794" w:rsidP="00255794">
      <w:pPr>
        <w:widowControl w:val="0"/>
        <w:tabs>
          <w:tab w:val="left" w:pos="0"/>
        </w:tabs>
        <w:overflowPunct w:val="0"/>
        <w:autoSpaceDE w:val="0"/>
        <w:autoSpaceDN w:val="0"/>
        <w:adjustRightInd w:val="0"/>
        <w:spacing w:after="0" w:line="240" w:lineRule="auto"/>
        <w:jc w:val="both"/>
        <w:rPr>
          <w:rFonts w:eastAsia="Times New Roman" w:cs="Times New Roman"/>
          <w:szCs w:val="24"/>
        </w:rPr>
      </w:pPr>
      <w:r w:rsidRPr="00153AC7">
        <w:rPr>
          <w:rFonts w:eastAsia="Times New Roman" w:cs="Times New Roman"/>
          <w:szCs w:val="24"/>
        </w:rPr>
        <w:t>Jebkuras nesaskaņas, domstarpības vai strīdi tiks risināti savstarpēju sarunu ceļā, kas tiks attiecīgi protokolētas. Gadījumā, ja Līdzēji 10 (desmit) dienu laikā nespēs vienoties, strīds risināms Latvijas Republikas spēkā esošo normatīvo aktu noteiktajā kārtībā tiesā.</w:t>
      </w:r>
    </w:p>
    <w:p w:rsidR="00255794" w:rsidRPr="00153AC7" w:rsidRDefault="00255794" w:rsidP="00255794">
      <w:pPr>
        <w:widowControl w:val="0"/>
        <w:tabs>
          <w:tab w:val="left" w:pos="0"/>
        </w:tabs>
        <w:overflowPunct w:val="0"/>
        <w:autoSpaceDE w:val="0"/>
        <w:autoSpaceDN w:val="0"/>
        <w:adjustRightInd w:val="0"/>
        <w:spacing w:after="0" w:line="240" w:lineRule="auto"/>
        <w:rPr>
          <w:rFonts w:eastAsia="Times New Roman" w:cs="Times New Roman"/>
          <w:b/>
          <w:bCs/>
          <w:szCs w:val="24"/>
        </w:rPr>
      </w:pPr>
    </w:p>
    <w:p w:rsidR="00255794" w:rsidRPr="002D0CAD" w:rsidRDefault="00255794" w:rsidP="00255794">
      <w:pPr>
        <w:pStyle w:val="ListParagraph"/>
        <w:widowControl w:val="0"/>
        <w:numPr>
          <w:ilvl w:val="0"/>
          <w:numId w:val="3"/>
        </w:numPr>
        <w:tabs>
          <w:tab w:val="left" w:pos="0"/>
        </w:tabs>
        <w:overflowPunct w:val="0"/>
        <w:autoSpaceDE w:val="0"/>
        <w:autoSpaceDN w:val="0"/>
        <w:adjustRightInd w:val="0"/>
        <w:spacing w:after="0" w:line="240" w:lineRule="auto"/>
        <w:jc w:val="center"/>
        <w:rPr>
          <w:rFonts w:eastAsia="Times New Roman" w:cs="Times New Roman"/>
          <w:b/>
          <w:szCs w:val="24"/>
          <w:lang w:eastAsia="lv-LV"/>
        </w:rPr>
      </w:pPr>
      <w:r w:rsidRPr="002D0CAD">
        <w:rPr>
          <w:rFonts w:eastAsia="Times New Roman" w:cs="Times New Roman"/>
          <w:b/>
          <w:bCs/>
          <w:szCs w:val="24"/>
          <w:lang w:eastAsia="lv-LV"/>
        </w:rPr>
        <w:t>NEPĀRVARAMA VARA</w:t>
      </w:r>
    </w:p>
    <w:p w:rsidR="00255794" w:rsidRPr="00153AC7" w:rsidRDefault="00255794" w:rsidP="00C94BB9">
      <w:pPr>
        <w:widowControl w:val="0"/>
        <w:numPr>
          <w:ilvl w:val="1"/>
          <w:numId w:val="3"/>
        </w:numPr>
        <w:tabs>
          <w:tab w:val="left" w:pos="0"/>
        </w:tabs>
        <w:overflowPunct w:val="0"/>
        <w:autoSpaceDE w:val="0"/>
        <w:autoSpaceDN w:val="0"/>
        <w:adjustRightInd w:val="0"/>
        <w:spacing w:after="0" w:line="240" w:lineRule="auto"/>
        <w:contextualSpacing/>
        <w:jc w:val="both"/>
        <w:rPr>
          <w:rFonts w:eastAsia="Times New Roman" w:cs="Times New Roman"/>
          <w:szCs w:val="24"/>
          <w:lang w:eastAsia="lv-LV"/>
        </w:rPr>
      </w:pPr>
      <w:r w:rsidRPr="00153AC7">
        <w:rPr>
          <w:rFonts w:eastAsia="Times New Roman" w:cs="Times New Roman"/>
          <w:szCs w:val="24"/>
          <w:lang w:eastAsia="lv-LV"/>
        </w:rPr>
        <w:t>Līdzēji tiek atbrīvoti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Līdzēju tiesības un ietekmē uzņemtās saistības, pieņemšana un stāšanās spēkā.</w:t>
      </w:r>
    </w:p>
    <w:p w:rsidR="00255794" w:rsidRPr="00153AC7" w:rsidRDefault="00255794" w:rsidP="00255794">
      <w:pPr>
        <w:widowControl w:val="0"/>
        <w:numPr>
          <w:ilvl w:val="1"/>
          <w:numId w:val="3"/>
        </w:numPr>
        <w:tabs>
          <w:tab w:val="left" w:pos="0"/>
        </w:tabs>
        <w:overflowPunct w:val="0"/>
        <w:autoSpaceDE w:val="0"/>
        <w:autoSpaceDN w:val="0"/>
        <w:adjustRightInd w:val="0"/>
        <w:spacing w:after="0" w:line="240" w:lineRule="auto"/>
        <w:contextualSpacing/>
        <w:jc w:val="both"/>
        <w:rPr>
          <w:rFonts w:eastAsia="Times New Roman" w:cs="Times New Roman"/>
          <w:szCs w:val="24"/>
          <w:lang w:eastAsia="lv-LV"/>
        </w:rPr>
      </w:pPr>
      <w:r w:rsidRPr="00153AC7">
        <w:rPr>
          <w:rFonts w:eastAsia="Times New Roman" w:cs="Times New Roman"/>
          <w:szCs w:val="24"/>
          <w:lang w:eastAsia="lv-LV"/>
        </w:rPr>
        <w:t>Līdzējam, kas atsaucas uz nepārvaramas varas vai ārkārtēja rakstura apstākļu darbību, nekavējoties, bet ne vēlāk kā 3 (trīs) darba dienu laikā par šādiem apstākļiem rakstveidā jāziņo otram Līdzējam. Ziņojumā jānorāda, kādā termiņā pēc viņa uzskata ir iespējama un paredzama viņa Līgumā paredzēto saistību izpilde. Nesavlaicīga paziņojuma gadījumā Līdzējs netiek atbrīvots no Līguma saistību izpildes.</w:t>
      </w:r>
    </w:p>
    <w:p w:rsidR="00255794" w:rsidRPr="00153AC7" w:rsidRDefault="00255794" w:rsidP="00255794">
      <w:pPr>
        <w:widowControl w:val="0"/>
        <w:numPr>
          <w:ilvl w:val="1"/>
          <w:numId w:val="3"/>
        </w:numPr>
        <w:tabs>
          <w:tab w:val="left" w:pos="0"/>
        </w:tabs>
        <w:overflowPunct w:val="0"/>
        <w:autoSpaceDE w:val="0"/>
        <w:autoSpaceDN w:val="0"/>
        <w:adjustRightInd w:val="0"/>
        <w:spacing w:after="0" w:line="240" w:lineRule="auto"/>
        <w:contextualSpacing/>
        <w:jc w:val="both"/>
        <w:rPr>
          <w:rFonts w:eastAsia="Times New Roman" w:cs="Times New Roman"/>
          <w:b/>
          <w:szCs w:val="24"/>
          <w:lang w:eastAsia="lv-LV"/>
        </w:rPr>
      </w:pPr>
      <w:r w:rsidRPr="00153AC7">
        <w:rPr>
          <w:rFonts w:eastAsia="Times New Roman" w:cs="Times New Roman"/>
          <w:szCs w:val="24"/>
          <w:lang w:eastAsia="lv-LV"/>
        </w:rPr>
        <w:t>Nepārvaramas varas vai ārkārtēja rakstura apstākļu iestāšanās gadījumā Līguma darbības termiņš tiek pārcelts atbilstoši šādu apstākļu darbības laikam vai arī Līdzēji vienojas par Līguma izbeigšanu.</w:t>
      </w:r>
    </w:p>
    <w:p w:rsidR="00255794" w:rsidRPr="00153AC7" w:rsidRDefault="00255794" w:rsidP="00255794">
      <w:pPr>
        <w:widowControl w:val="0"/>
        <w:tabs>
          <w:tab w:val="left" w:pos="0"/>
        </w:tabs>
        <w:overflowPunct w:val="0"/>
        <w:autoSpaceDE w:val="0"/>
        <w:autoSpaceDN w:val="0"/>
        <w:adjustRightInd w:val="0"/>
        <w:spacing w:after="0" w:line="240" w:lineRule="auto"/>
        <w:ind w:left="792"/>
        <w:jc w:val="both"/>
        <w:rPr>
          <w:rFonts w:eastAsia="Times New Roman" w:cs="Times New Roman"/>
          <w:b/>
          <w:szCs w:val="24"/>
        </w:rPr>
      </w:pPr>
    </w:p>
    <w:p w:rsidR="00255794" w:rsidRPr="00153AC7" w:rsidRDefault="00255794" w:rsidP="00255794">
      <w:pPr>
        <w:widowControl w:val="0"/>
        <w:numPr>
          <w:ilvl w:val="0"/>
          <w:numId w:val="3"/>
        </w:numPr>
        <w:tabs>
          <w:tab w:val="left" w:pos="0"/>
        </w:tabs>
        <w:overflowPunct w:val="0"/>
        <w:autoSpaceDE w:val="0"/>
        <w:autoSpaceDN w:val="0"/>
        <w:adjustRightInd w:val="0"/>
        <w:spacing w:after="0" w:line="240" w:lineRule="auto"/>
        <w:jc w:val="center"/>
        <w:rPr>
          <w:rFonts w:eastAsia="Times New Roman" w:cs="Times New Roman"/>
          <w:b/>
          <w:szCs w:val="24"/>
        </w:rPr>
      </w:pPr>
      <w:r w:rsidRPr="00153AC7">
        <w:rPr>
          <w:rFonts w:eastAsia="Times New Roman" w:cs="Times New Roman"/>
          <w:b/>
          <w:bCs/>
          <w:szCs w:val="24"/>
        </w:rPr>
        <w:t>CITI NOTEIKUMI</w:t>
      </w:r>
    </w:p>
    <w:p w:rsidR="00255794" w:rsidRPr="00153AC7" w:rsidRDefault="00255794" w:rsidP="0062780C">
      <w:pPr>
        <w:widowControl w:val="0"/>
        <w:numPr>
          <w:ilvl w:val="1"/>
          <w:numId w:val="3"/>
        </w:numPr>
        <w:tabs>
          <w:tab w:val="left" w:pos="0"/>
        </w:tabs>
        <w:overflowPunct w:val="0"/>
        <w:autoSpaceDE w:val="0"/>
        <w:autoSpaceDN w:val="0"/>
        <w:adjustRightInd w:val="0"/>
        <w:spacing w:after="0" w:line="240" w:lineRule="auto"/>
        <w:ind w:left="567" w:hanging="567"/>
        <w:contextualSpacing/>
        <w:jc w:val="both"/>
        <w:rPr>
          <w:rFonts w:eastAsia="Times New Roman" w:cs="Times New Roman"/>
          <w:szCs w:val="24"/>
          <w:lang w:eastAsia="lv-LV"/>
        </w:rPr>
      </w:pPr>
      <w:r w:rsidRPr="00153AC7">
        <w:rPr>
          <w:rFonts w:eastAsia="Times New Roman" w:cs="Times New Roman"/>
          <w:szCs w:val="24"/>
          <w:lang w:eastAsia="lv-LV"/>
        </w:rPr>
        <w:t>Līgums var tikt grozīts vai papildināts tikai pēc Līdzēju savstarpējas rakstiskas vienošanās, kas ir Līguma neatņemama sastāvdaļa.</w:t>
      </w:r>
    </w:p>
    <w:p w:rsidR="00255794" w:rsidRPr="00153AC7" w:rsidRDefault="00255794" w:rsidP="0062780C">
      <w:pPr>
        <w:widowControl w:val="0"/>
        <w:numPr>
          <w:ilvl w:val="1"/>
          <w:numId w:val="3"/>
        </w:numPr>
        <w:tabs>
          <w:tab w:val="left" w:pos="0"/>
        </w:tabs>
        <w:overflowPunct w:val="0"/>
        <w:autoSpaceDE w:val="0"/>
        <w:autoSpaceDN w:val="0"/>
        <w:adjustRightInd w:val="0"/>
        <w:spacing w:after="0" w:line="240" w:lineRule="auto"/>
        <w:ind w:left="567" w:hanging="567"/>
        <w:contextualSpacing/>
        <w:jc w:val="both"/>
        <w:rPr>
          <w:rFonts w:eastAsia="Times New Roman" w:cs="Times New Roman"/>
          <w:b/>
          <w:szCs w:val="24"/>
          <w:lang w:eastAsia="lv-LV"/>
        </w:rPr>
      </w:pPr>
      <w:r w:rsidRPr="00153AC7">
        <w:rPr>
          <w:rFonts w:eastAsia="Times New Roman" w:cs="Times New Roman"/>
          <w:szCs w:val="24"/>
          <w:lang w:eastAsia="lv-LV"/>
        </w:rPr>
        <w:t>Visos jautājumos, kas nav noregulēti līgumā, Līdzēji vadās no Iepirkuma prasībām, Piedāvājuma un Latvijas Republikā spēkā esošajiem normatīvajiem aktiem.</w:t>
      </w:r>
    </w:p>
    <w:p w:rsidR="00255794" w:rsidRPr="00153AC7" w:rsidRDefault="00255794" w:rsidP="0062780C">
      <w:pPr>
        <w:widowControl w:val="0"/>
        <w:numPr>
          <w:ilvl w:val="1"/>
          <w:numId w:val="3"/>
        </w:numPr>
        <w:tabs>
          <w:tab w:val="left" w:pos="0"/>
        </w:tabs>
        <w:overflowPunct w:val="0"/>
        <w:autoSpaceDE w:val="0"/>
        <w:autoSpaceDN w:val="0"/>
        <w:adjustRightInd w:val="0"/>
        <w:spacing w:after="0" w:line="240" w:lineRule="auto"/>
        <w:ind w:left="567" w:hanging="567"/>
        <w:contextualSpacing/>
        <w:jc w:val="both"/>
        <w:rPr>
          <w:rFonts w:eastAsia="Times New Roman" w:cs="Times New Roman"/>
          <w:b/>
          <w:szCs w:val="24"/>
          <w:lang w:eastAsia="lv-LV"/>
        </w:rPr>
      </w:pPr>
      <w:r w:rsidRPr="00153AC7">
        <w:rPr>
          <w:rFonts w:eastAsia="Times New Roman" w:cs="Times New Roman"/>
          <w:szCs w:val="24"/>
          <w:lang w:eastAsia="lv-LV"/>
        </w:rPr>
        <w:t>Līgumā izveidotais noteikumu sadalījums pa sadaļām ar tām piešķirtajiem nosaukumiem ir izmantojams tikai un vienīgi atsaucēm un nekādā gadījumā nevar tikt izmantots vai ietekmēt šā Līguma noteikumu tulkošanu.</w:t>
      </w:r>
    </w:p>
    <w:p w:rsidR="00255794" w:rsidRPr="00153AC7" w:rsidRDefault="00255794" w:rsidP="0062780C">
      <w:pPr>
        <w:widowControl w:val="0"/>
        <w:numPr>
          <w:ilvl w:val="1"/>
          <w:numId w:val="3"/>
        </w:numPr>
        <w:tabs>
          <w:tab w:val="left" w:pos="0"/>
        </w:tabs>
        <w:overflowPunct w:val="0"/>
        <w:autoSpaceDE w:val="0"/>
        <w:autoSpaceDN w:val="0"/>
        <w:adjustRightInd w:val="0"/>
        <w:spacing w:after="0" w:line="240" w:lineRule="auto"/>
        <w:ind w:left="567" w:hanging="567"/>
        <w:contextualSpacing/>
        <w:jc w:val="both"/>
        <w:rPr>
          <w:rFonts w:eastAsia="Times New Roman" w:cs="Times New Roman"/>
          <w:b/>
          <w:szCs w:val="24"/>
          <w:lang w:eastAsia="lv-LV"/>
        </w:rPr>
      </w:pPr>
      <w:r w:rsidRPr="00153AC7">
        <w:rPr>
          <w:rFonts w:eastAsia="Times New Roman" w:cs="Times New Roman"/>
          <w:szCs w:val="24"/>
          <w:lang w:eastAsia="lv-LV"/>
        </w:rPr>
        <w:t xml:space="preserve">Jebkāda ar Līgumu saistīta un jebkurā formā pieejama informācija vai citāda veida dati, tai </w:t>
      </w:r>
      <w:r w:rsidRPr="0050257A">
        <w:rPr>
          <w:rFonts w:eastAsia="Times New Roman" w:cs="Times New Roman"/>
          <w:szCs w:val="24"/>
          <w:lang w:eastAsia="lv-LV"/>
        </w:rPr>
        <w:t xml:space="preserve">skaitā Izpildītāja </w:t>
      </w:r>
      <w:r w:rsidR="00EA7DAB" w:rsidRPr="0050257A">
        <w:rPr>
          <w:rFonts w:eastAsia="Times New Roman" w:cs="Times New Roman"/>
          <w:szCs w:val="24"/>
          <w:lang w:eastAsia="lv-LV"/>
        </w:rPr>
        <w:t xml:space="preserve">Pārdevēja </w:t>
      </w:r>
      <w:r w:rsidRPr="00153AC7">
        <w:rPr>
          <w:rFonts w:eastAsia="Times New Roman" w:cs="Times New Roman"/>
          <w:szCs w:val="24"/>
          <w:lang w:eastAsia="lv-LV"/>
        </w:rPr>
        <w:t>sagatavotie materiāli, pieder Pircējam un ir tā īpašums. Pārdevējam nav tiesību jebkādā veidā ierobežot Pircēja tiesības brīvi un pēc saviem ieskatiem rīkoties ar tiem.</w:t>
      </w:r>
    </w:p>
    <w:p w:rsidR="00255794" w:rsidRPr="0050257A" w:rsidRDefault="00255794" w:rsidP="0062780C">
      <w:pPr>
        <w:pStyle w:val="ListParagraph"/>
        <w:numPr>
          <w:ilvl w:val="1"/>
          <w:numId w:val="3"/>
        </w:numPr>
        <w:ind w:left="567" w:hanging="567"/>
        <w:rPr>
          <w:rFonts w:eastAsia="Times New Roman" w:cs="Times New Roman"/>
          <w:szCs w:val="24"/>
          <w:lang w:eastAsia="lv-LV"/>
        </w:rPr>
      </w:pPr>
      <w:r w:rsidRPr="0050257A">
        <w:rPr>
          <w:rFonts w:eastAsia="Times New Roman" w:cs="Times New Roman"/>
          <w:szCs w:val="24"/>
          <w:lang w:eastAsia="lv-LV"/>
        </w:rPr>
        <w:t>Pircējs par pilnvaroto pārstāvi Līguma izpildes laikā nozīmē</w:t>
      </w:r>
      <w:r w:rsidR="0050257A">
        <w:rPr>
          <w:rFonts w:eastAsia="Times New Roman" w:cs="Times New Roman"/>
          <w:szCs w:val="24"/>
          <w:lang w:eastAsia="lv-LV"/>
        </w:rPr>
        <w:t>:</w:t>
      </w:r>
      <w:r w:rsidR="0050257A" w:rsidRPr="0050257A">
        <w:rPr>
          <w:rFonts w:eastAsia="Times New Roman" w:cs="Times New Roman"/>
          <w:szCs w:val="24"/>
          <w:lang w:eastAsia="lv-LV"/>
        </w:rPr>
        <w:t xml:space="preserve"> </w:t>
      </w:r>
      <w:r w:rsidR="0050257A" w:rsidRPr="00DF4CF3">
        <w:rPr>
          <w:rFonts w:eastAsia="Times New Roman" w:cs="Times New Roman"/>
          <w:color w:val="FFFFFF" w:themeColor="background1"/>
          <w:szCs w:val="24"/>
          <w:lang w:eastAsia="lv-LV"/>
        </w:rPr>
        <w:t>Artūrs Gatiņš – Informācijas aprites un analīzes nodaļas vadītājs</w:t>
      </w:r>
      <w:r w:rsidR="0050257A" w:rsidRPr="0050257A">
        <w:rPr>
          <w:rFonts w:eastAsia="Times New Roman" w:cs="Times New Roman"/>
          <w:szCs w:val="24"/>
          <w:lang w:eastAsia="lv-LV"/>
        </w:rPr>
        <w:t xml:space="preserve">, e-pasta adrese – </w:t>
      </w:r>
      <w:hyperlink r:id="rId8" w:history="1">
        <w:r w:rsidR="0050257A" w:rsidRPr="00DF4CF3">
          <w:rPr>
            <w:rStyle w:val="Hyperlink"/>
            <w:rFonts w:eastAsia="Times New Roman" w:cs="Times New Roman"/>
            <w:color w:val="FFFFFF" w:themeColor="background1"/>
            <w:szCs w:val="24"/>
            <w:lang w:eastAsia="lv-LV"/>
          </w:rPr>
          <w:t>Arturs.Gatins@poic.jelgava.lv</w:t>
        </w:r>
      </w:hyperlink>
      <w:r w:rsidR="0050257A">
        <w:rPr>
          <w:rFonts w:eastAsia="Times New Roman" w:cs="Times New Roman"/>
          <w:szCs w:val="24"/>
          <w:lang w:eastAsia="lv-LV"/>
        </w:rPr>
        <w:t xml:space="preserve">, tālrunis: </w:t>
      </w:r>
      <w:r w:rsidR="0050257A" w:rsidRPr="00DF4CF3">
        <w:rPr>
          <w:rFonts w:eastAsia="Times New Roman" w:cs="Times New Roman"/>
          <w:color w:val="FFFFFF" w:themeColor="background1"/>
          <w:szCs w:val="24"/>
          <w:lang w:eastAsia="lv-LV"/>
        </w:rPr>
        <w:t>+371 20200950</w:t>
      </w:r>
      <w:r w:rsidR="0050257A">
        <w:rPr>
          <w:rFonts w:eastAsia="Times New Roman" w:cs="Times New Roman"/>
          <w:szCs w:val="24"/>
          <w:lang w:eastAsia="lv-LV"/>
        </w:rPr>
        <w:t>.</w:t>
      </w:r>
    </w:p>
    <w:p w:rsidR="00255794" w:rsidRDefault="00255794" w:rsidP="0062780C">
      <w:pPr>
        <w:pStyle w:val="ListParagraph"/>
        <w:numPr>
          <w:ilvl w:val="1"/>
          <w:numId w:val="3"/>
        </w:numPr>
        <w:ind w:left="567" w:hanging="567"/>
        <w:jc w:val="both"/>
        <w:rPr>
          <w:rFonts w:eastAsia="Times New Roman" w:cs="Times New Roman"/>
          <w:szCs w:val="24"/>
          <w:lang w:eastAsia="lv-LV"/>
        </w:rPr>
      </w:pPr>
      <w:r w:rsidRPr="00A36E0D">
        <w:rPr>
          <w:rFonts w:eastAsia="Times New Roman" w:cs="Times New Roman"/>
          <w:szCs w:val="24"/>
          <w:lang w:eastAsia="lv-LV"/>
        </w:rPr>
        <w:t xml:space="preserve">Pārdevējs par pilnvaroto pārstāvi Līguma izpildes laikā nozīmē: </w:t>
      </w:r>
      <w:r w:rsidRPr="00DF4CF3">
        <w:rPr>
          <w:rFonts w:eastAsia="Times New Roman" w:cs="Times New Roman"/>
          <w:color w:val="FFFFFF" w:themeColor="background1"/>
          <w:szCs w:val="24"/>
          <w:lang w:eastAsia="lv-LV"/>
        </w:rPr>
        <w:t>Atis Putniņš</w:t>
      </w:r>
      <w:r w:rsidRPr="00A36E0D">
        <w:rPr>
          <w:rFonts w:eastAsia="Times New Roman" w:cs="Times New Roman"/>
          <w:szCs w:val="24"/>
          <w:lang w:eastAsia="lv-LV"/>
        </w:rPr>
        <w:t xml:space="preserve">, tālrunis </w:t>
      </w:r>
      <w:r w:rsidRPr="00DF4CF3">
        <w:rPr>
          <w:rFonts w:eastAsia="Times New Roman" w:cs="Times New Roman"/>
          <w:color w:val="FFFFFF" w:themeColor="background1"/>
          <w:szCs w:val="24"/>
          <w:lang w:eastAsia="lv-LV"/>
        </w:rPr>
        <w:t>+371 29263299</w:t>
      </w:r>
      <w:r w:rsidRPr="00A36E0D">
        <w:rPr>
          <w:rFonts w:eastAsia="Times New Roman" w:cs="Times New Roman"/>
          <w:szCs w:val="24"/>
          <w:lang w:eastAsia="lv-LV"/>
        </w:rPr>
        <w:t xml:space="preserve">, e-pasts: </w:t>
      </w:r>
      <w:hyperlink r:id="rId9" w:history="1">
        <w:r w:rsidRPr="00DF4CF3">
          <w:rPr>
            <w:rStyle w:val="Hyperlink"/>
            <w:rFonts w:eastAsia="Times New Roman" w:cs="Times New Roman"/>
            <w:color w:val="FFFFFF" w:themeColor="background1"/>
            <w:szCs w:val="24"/>
            <w:lang w:eastAsia="lv-LV"/>
          </w:rPr>
          <w:t>atis@entra24.lv</w:t>
        </w:r>
      </w:hyperlink>
      <w:r>
        <w:rPr>
          <w:rFonts w:eastAsia="Times New Roman" w:cs="Times New Roman"/>
          <w:szCs w:val="24"/>
          <w:lang w:eastAsia="lv-LV"/>
        </w:rPr>
        <w:t>.</w:t>
      </w:r>
    </w:p>
    <w:p w:rsidR="0062780C" w:rsidRDefault="00255794" w:rsidP="0062780C">
      <w:pPr>
        <w:pStyle w:val="ListParagraph"/>
        <w:numPr>
          <w:ilvl w:val="1"/>
          <w:numId w:val="3"/>
        </w:numPr>
        <w:ind w:left="567" w:hanging="567"/>
        <w:jc w:val="both"/>
        <w:rPr>
          <w:rFonts w:eastAsia="Times New Roman" w:cs="Times New Roman"/>
          <w:szCs w:val="24"/>
          <w:lang w:eastAsia="lv-LV"/>
        </w:rPr>
      </w:pPr>
      <w:r w:rsidRPr="00A36E0D">
        <w:rPr>
          <w:rFonts w:eastAsia="Times New Roman" w:cs="Times New Roman"/>
          <w:szCs w:val="24"/>
          <w:lang w:eastAsia="lv-LV"/>
        </w:rPr>
        <w:t>Līdzēju pilnvarotie pārstāvji ir atbildīgi par Līgum</w:t>
      </w:r>
      <w:bookmarkStart w:id="1" w:name="_GoBack"/>
      <w:bookmarkEnd w:id="1"/>
      <w:r w:rsidRPr="00A36E0D">
        <w:rPr>
          <w:rFonts w:eastAsia="Times New Roman" w:cs="Times New Roman"/>
          <w:szCs w:val="24"/>
          <w:lang w:eastAsia="lv-LV"/>
        </w:rPr>
        <w:t>a izpildes uzraudzīšanu, tai skaitā, par Preces pieņemšanas un nodošanas organizēšanu, Preces pieņemšanas – nodošanas akta noformēšanu, iesniegšanu un parakstīšanu atbilstoši šā Līguma prasībām, savlaicīgu rēķinu iesniegšanu un pieņemšanu, apstiprināšanu un nodošanu apmaksai, defekta akta parakstīšanu.</w:t>
      </w:r>
    </w:p>
    <w:p w:rsidR="0062780C" w:rsidRDefault="00255794" w:rsidP="0062780C">
      <w:pPr>
        <w:pStyle w:val="ListParagraph"/>
        <w:numPr>
          <w:ilvl w:val="1"/>
          <w:numId w:val="3"/>
        </w:numPr>
        <w:ind w:left="567" w:hanging="567"/>
        <w:jc w:val="both"/>
        <w:rPr>
          <w:rFonts w:eastAsia="Times New Roman" w:cs="Times New Roman"/>
          <w:szCs w:val="24"/>
          <w:lang w:eastAsia="lv-LV"/>
        </w:rPr>
      </w:pPr>
      <w:r w:rsidRPr="0062780C">
        <w:rPr>
          <w:rFonts w:eastAsia="Times New Roman" w:cs="Times New Roman"/>
          <w:szCs w:val="24"/>
          <w:lang w:eastAsia="lv-LV"/>
        </w:rPr>
        <w:t>Pilnvaroto pārstāvju vai rekvizītu maiņas gadījumā Līdzējs apņemas rakstiski par to paziņot otram Līdzējam 5 (piecu) darba dienu laikā no izmaiņu iestāšanās brīža.</w:t>
      </w:r>
    </w:p>
    <w:p w:rsidR="0062780C" w:rsidRDefault="00255794" w:rsidP="0062780C">
      <w:pPr>
        <w:pStyle w:val="ListParagraph"/>
        <w:numPr>
          <w:ilvl w:val="1"/>
          <w:numId w:val="3"/>
        </w:numPr>
        <w:ind w:left="567" w:hanging="567"/>
        <w:jc w:val="both"/>
        <w:rPr>
          <w:rFonts w:eastAsia="Times New Roman" w:cs="Times New Roman"/>
          <w:szCs w:val="24"/>
          <w:lang w:eastAsia="lv-LV"/>
        </w:rPr>
      </w:pPr>
      <w:r w:rsidRPr="0062780C">
        <w:rPr>
          <w:rFonts w:eastAsia="Times New Roman" w:cs="Times New Roman"/>
          <w:szCs w:val="24"/>
          <w:lang w:eastAsia="lv-LV"/>
        </w:rPr>
        <w:t>Līgums sastādīts 2 (divos) eksemplāros, uz 5 (pieci) lapām, 3 (trīs) pielikumiem uz 11 (vienpadsmit) lapām, ar vienādu juridisko spēku, no kuriem viens glabājas pie Pircēja, otrs pie Pārdevēja.</w:t>
      </w:r>
    </w:p>
    <w:p w:rsidR="00255794" w:rsidRPr="0062780C" w:rsidRDefault="00255794" w:rsidP="0062780C">
      <w:pPr>
        <w:pStyle w:val="ListParagraph"/>
        <w:numPr>
          <w:ilvl w:val="1"/>
          <w:numId w:val="3"/>
        </w:numPr>
        <w:ind w:left="567" w:hanging="567"/>
        <w:jc w:val="both"/>
        <w:rPr>
          <w:rFonts w:eastAsia="Times New Roman" w:cs="Times New Roman"/>
          <w:szCs w:val="24"/>
          <w:lang w:eastAsia="lv-LV"/>
        </w:rPr>
      </w:pPr>
      <w:r w:rsidRPr="0062780C">
        <w:rPr>
          <w:rFonts w:eastAsia="Times New Roman" w:cs="Times New Roman"/>
          <w:szCs w:val="24"/>
          <w:lang w:eastAsia="lv-LV"/>
        </w:rPr>
        <w:t>Līgumam ir šādi pielikumi, kas nav iekļauti Līguma 10.8.punktā norādītajā lapu skaitā:</w:t>
      </w:r>
    </w:p>
    <w:p w:rsidR="0062780C" w:rsidRDefault="00255794" w:rsidP="0062780C">
      <w:pPr>
        <w:pStyle w:val="ListParagraph"/>
        <w:widowControl w:val="0"/>
        <w:numPr>
          <w:ilvl w:val="2"/>
          <w:numId w:val="3"/>
        </w:numPr>
        <w:tabs>
          <w:tab w:val="left" w:pos="0"/>
          <w:tab w:val="left" w:pos="1560"/>
        </w:tabs>
        <w:overflowPunct w:val="0"/>
        <w:autoSpaceDE w:val="0"/>
        <w:autoSpaceDN w:val="0"/>
        <w:adjustRightInd w:val="0"/>
        <w:spacing w:after="0" w:line="240" w:lineRule="auto"/>
        <w:ind w:hanging="11"/>
        <w:jc w:val="both"/>
        <w:rPr>
          <w:rFonts w:eastAsia="Times New Roman" w:cs="Times New Roman"/>
          <w:szCs w:val="24"/>
          <w:lang w:eastAsia="lv-LV"/>
        </w:rPr>
      </w:pPr>
      <w:r w:rsidRPr="00153AC7">
        <w:rPr>
          <w:rFonts w:eastAsia="Times New Roman" w:cs="Times New Roman"/>
          <w:szCs w:val="24"/>
          <w:lang w:eastAsia="lv-LV"/>
        </w:rPr>
        <w:t xml:space="preserve">Tehniskā specifikācija uz </w:t>
      </w:r>
      <w:r>
        <w:rPr>
          <w:rFonts w:eastAsia="Times New Roman" w:cs="Times New Roman"/>
          <w:szCs w:val="24"/>
          <w:lang w:eastAsia="lv-LV"/>
        </w:rPr>
        <w:t xml:space="preserve">5 </w:t>
      </w:r>
      <w:r w:rsidRPr="00153AC7">
        <w:rPr>
          <w:rFonts w:eastAsia="Times New Roman" w:cs="Times New Roman"/>
          <w:szCs w:val="24"/>
          <w:lang w:eastAsia="lv-LV"/>
        </w:rPr>
        <w:t>(</w:t>
      </w:r>
      <w:r>
        <w:rPr>
          <w:rFonts w:eastAsia="Times New Roman" w:cs="Times New Roman"/>
          <w:szCs w:val="24"/>
          <w:lang w:eastAsia="lv-LV"/>
        </w:rPr>
        <w:t>pieci</w:t>
      </w:r>
      <w:r w:rsidRPr="00153AC7">
        <w:rPr>
          <w:rFonts w:eastAsia="Times New Roman" w:cs="Times New Roman"/>
          <w:szCs w:val="24"/>
          <w:lang w:eastAsia="lv-LV"/>
        </w:rPr>
        <w:t>)</w:t>
      </w:r>
      <w:r w:rsidRPr="00153AC7">
        <w:rPr>
          <w:rFonts w:eastAsia="Times New Roman" w:cs="Times New Roman"/>
          <w:i/>
          <w:szCs w:val="24"/>
          <w:lang w:eastAsia="lv-LV"/>
        </w:rPr>
        <w:t xml:space="preserve"> </w:t>
      </w:r>
      <w:r w:rsidRPr="00153AC7">
        <w:rPr>
          <w:rFonts w:eastAsia="Times New Roman" w:cs="Times New Roman"/>
          <w:szCs w:val="24"/>
          <w:lang w:eastAsia="lv-LV"/>
        </w:rPr>
        <w:t>lapām</w:t>
      </w:r>
      <w:r>
        <w:rPr>
          <w:rFonts w:eastAsia="Times New Roman" w:cs="Times New Roman"/>
          <w:szCs w:val="24"/>
          <w:lang w:eastAsia="lv-LV"/>
        </w:rPr>
        <w:t>;</w:t>
      </w:r>
    </w:p>
    <w:p w:rsidR="00255794" w:rsidRPr="0062780C" w:rsidRDefault="00255794" w:rsidP="0062780C">
      <w:pPr>
        <w:pStyle w:val="ListParagraph"/>
        <w:widowControl w:val="0"/>
        <w:numPr>
          <w:ilvl w:val="2"/>
          <w:numId w:val="3"/>
        </w:numPr>
        <w:tabs>
          <w:tab w:val="left" w:pos="0"/>
          <w:tab w:val="left" w:pos="1560"/>
        </w:tabs>
        <w:overflowPunct w:val="0"/>
        <w:autoSpaceDE w:val="0"/>
        <w:autoSpaceDN w:val="0"/>
        <w:adjustRightInd w:val="0"/>
        <w:spacing w:after="0" w:line="240" w:lineRule="auto"/>
        <w:ind w:hanging="11"/>
        <w:jc w:val="both"/>
        <w:rPr>
          <w:rFonts w:eastAsia="Times New Roman" w:cs="Times New Roman"/>
          <w:szCs w:val="24"/>
          <w:lang w:eastAsia="lv-LV"/>
        </w:rPr>
      </w:pPr>
      <w:r w:rsidRPr="0062780C">
        <w:rPr>
          <w:rFonts w:eastAsia="Times New Roman" w:cs="Times New Roman"/>
          <w:szCs w:val="24"/>
          <w:lang w:eastAsia="lv-LV"/>
        </w:rPr>
        <w:t>Pārdevēja tehniskā piedāvājuma kopija uz 4 (četri)</w:t>
      </w:r>
      <w:r w:rsidRPr="0062780C">
        <w:rPr>
          <w:rFonts w:eastAsia="Times New Roman" w:cs="Times New Roman"/>
          <w:i/>
          <w:szCs w:val="24"/>
          <w:lang w:eastAsia="lv-LV"/>
        </w:rPr>
        <w:t xml:space="preserve"> </w:t>
      </w:r>
      <w:r w:rsidRPr="0062780C">
        <w:rPr>
          <w:rFonts w:eastAsia="Times New Roman" w:cs="Times New Roman"/>
          <w:szCs w:val="24"/>
          <w:lang w:eastAsia="lv-LV"/>
        </w:rPr>
        <w:t>lapām;</w:t>
      </w:r>
    </w:p>
    <w:p w:rsidR="00255794" w:rsidRPr="00153AC7" w:rsidRDefault="00255794" w:rsidP="0062780C">
      <w:pPr>
        <w:pStyle w:val="ListParagraph"/>
        <w:widowControl w:val="0"/>
        <w:numPr>
          <w:ilvl w:val="2"/>
          <w:numId w:val="3"/>
        </w:numPr>
        <w:tabs>
          <w:tab w:val="left" w:pos="0"/>
          <w:tab w:val="left" w:pos="1560"/>
        </w:tabs>
        <w:overflowPunct w:val="0"/>
        <w:autoSpaceDE w:val="0"/>
        <w:autoSpaceDN w:val="0"/>
        <w:adjustRightInd w:val="0"/>
        <w:spacing w:after="0" w:line="240" w:lineRule="auto"/>
        <w:ind w:hanging="11"/>
        <w:jc w:val="both"/>
        <w:rPr>
          <w:rFonts w:eastAsia="Times New Roman" w:cs="Times New Roman"/>
          <w:szCs w:val="24"/>
          <w:lang w:eastAsia="lv-LV"/>
        </w:rPr>
      </w:pPr>
      <w:r w:rsidRPr="00153AC7">
        <w:rPr>
          <w:rFonts w:eastAsia="Times New Roman" w:cs="Times New Roman"/>
          <w:szCs w:val="24"/>
          <w:lang w:eastAsia="lv-LV"/>
        </w:rPr>
        <w:t xml:space="preserve">Pārdevēja finanšu piedāvājuma kopija uz </w:t>
      </w:r>
      <w:r>
        <w:rPr>
          <w:rFonts w:eastAsia="Times New Roman" w:cs="Times New Roman"/>
          <w:szCs w:val="24"/>
          <w:lang w:eastAsia="lv-LV"/>
        </w:rPr>
        <w:t xml:space="preserve">2 </w:t>
      </w:r>
      <w:r w:rsidRPr="00153AC7">
        <w:rPr>
          <w:rFonts w:eastAsia="Times New Roman" w:cs="Times New Roman"/>
          <w:szCs w:val="24"/>
          <w:lang w:eastAsia="lv-LV"/>
        </w:rPr>
        <w:t>(</w:t>
      </w:r>
      <w:r>
        <w:rPr>
          <w:rFonts w:eastAsia="Times New Roman" w:cs="Times New Roman"/>
          <w:szCs w:val="24"/>
          <w:lang w:eastAsia="lv-LV"/>
        </w:rPr>
        <w:t>divi</w:t>
      </w:r>
      <w:r w:rsidRPr="00153AC7">
        <w:rPr>
          <w:rFonts w:eastAsia="Times New Roman" w:cs="Times New Roman"/>
          <w:szCs w:val="24"/>
          <w:lang w:eastAsia="lv-LV"/>
        </w:rPr>
        <w:t>)</w:t>
      </w:r>
      <w:r w:rsidRPr="00153AC7">
        <w:rPr>
          <w:rFonts w:eastAsia="Times New Roman" w:cs="Times New Roman"/>
          <w:i/>
          <w:szCs w:val="24"/>
          <w:lang w:eastAsia="lv-LV"/>
        </w:rPr>
        <w:t xml:space="preserve"> </w:t>
      </w:r>
      <w:r w:rsidRPr="00153AC7">
        <w:rPr>
          <w:rFonts w:eastAsia="Times New Roman" w:cs="Times New Roman"/>
          <w:szCs w:val="24"/>
          <w:lang w:eastAsia="lv-LV"/>
        </w:rPr>
        <w:t>lapām.</w:t>
      </w:r>
    </w:p>
    <w:p w:rsidR="00255794" w:rsidRPr="00153AC7" w:rsidRDefault="00255794" w:rsidP="00255794">
      <w:pPr>
        <w:widowControl w:val="0"/>
        <w:tabs>
          <w:tab w:val="left" w:pos="0"/>
        </w:tabs>
        <w:overflowPunct w:val="0"/>
        <w:autoSpaceDE w:val="0"/>
        <w:autoSpaceDN w:val="0"/>
        <w:adjustRightInd w:val="0"/>
        <w:spacing w:after="0" w:line="240" w:lineRule="auto"/>
        <w:ind w:left="360"/>
        <w:jc w:val="center"/>
        <w:rPr>
          <w:rFonts w:eastAsia="Times New Roman" w:cs="Times New Roman"/>
          <w:b/>
          <w:bCs/>
          <w:szCs w:val="24"/>
        </w:rPr>
      </w:pPr>
    </w:p>
    <w:p w:rsidR="00255794" w:rsidRPr="00EA15F5" w:rsidRDefault="00255794" w:rsidP="00255794">
      <w:pPr>
        <w:pStyle w:val="ListParagraph"/>
        <w:widowControl w:val="0"/>
        <w:numPr>
          <w:ilvl w:val="0"/>
          <w:numId w:val="3"/>
        </w:numPr>
        <w:tabs>
          <w:tab w:val="left" w:pos="0"/>
        </w:tabs>
        <w:overflowPunct w:val="0"/>
        <w:autoSpaceDE w:val="0"/>
        <w:autoSpaceDN w:val="0"/>
        <w:adjustRightInd w:val="0"/>
        <w:spacing w:after="0" w:line="240" w:lineRule="auto"/>
        <w:jc w:val="center"/>
        <w:rPr>
          <w:rFonts w:eastAsia="Times New Roman" w:cs="Times New Roman"/>
          <w:b/>
          <w:szCs w:val="24"/>
        </w:rPr>
      </w:pPr>
      <w:r w:rsidRPr="00EA15F5">
        <w:rPr>
          <w:rFonts w:eastAsia="Times New Roman" w:cs="Times New Roman"/>
          <w:b/>
          <w:bCs/>
          <w:szCs w:val="24"/>
        </w:rPr>
        <w:t>LĪDZĒJU REKVIZĪTI UN PARAKSTI</w:t>
      </w:r>
    </w:p>
    <w:tbl>
      <w:tblPr>
        <w:tblpPr w:leftFromText="180" w:rightFromText="180" w:vertAnchor="text" w:horzAnchor="margin" w:tblpY="194"/>
        <w:tblW w:w="9461" w:type="dxa"/>
        <w:tblLayout w:type="fixed"/>
        <w:tblLook w:val="0000" w:firstRow="0" w:lastRow="0" w:firstColumn="0" w:lastColumn="0" w:noHBand="0" w:noVBand="0"/>
      </w:tblPr>
      <w:tblGrid>
        <w:gridCol w:w="4721"/>
        <w:gridCol w:w="4740"/>
      </w:tblGrid>
      <w:tr w:rsidR="00255794" w:rsidRPr="00153AC7" w:rsidTr="002E75F1">
        <w:tc>
          <w:tcPr>
            <w:tcW w:w="4721" w:type="dxa"/>
          </w:tcPr>
          <w:p w:rsidR="00255794" w:rsidRPr="00153AC7" w:rsidRDefault="00255794" w:rsidP="002E75F1">
            <w:pPr>
              <w:spacing w:after="0" w:line="240" w:lineRule="auto"/>
              <w:rPr>
                <w:rFonts w:eastAsia="Times New Roman" w:cs="Times New Roman"/>
                <w:b/>
                <w:bCs/>
                <w:szCs w:val="24"/>
              </w:rPr>
            </w:pPr>
            <w:bookmarkStart w:id="2" w:name="_Hlk533065647"/>
            <w:r w:rsidRPr="00153AC7">
              <w:rPr>
                <w:rFonts w:eastAsia="Times New Roman" w:cs="Times New Roman"/>
                <w:b/>
                <w:szCs w:val="24"/>
              </w:rPr>
              <w:t>PIRCĒJS</w:t>
            </w:r>
          </w:p>
        </w:tc>
        <w:tc>
          <w:tcPr>
            <w:tcW w:w="4740" w:type="dxa"/>
          </w:tcPr>
          <w:p w:rsidR="00255794" w:rsidRPr="00153AC7" w:rsidRDefault="00255794" w:rsidP="002E75F1">
            <w:pPr>
              <w:spacing w:after="0" w:line="240" w:lineRule="auto"/>
              <w:rPr>
                <w:rFonts w:eastAsia="Times New Roman" w:cs="Times New Roman"/>
                <w:b/>
                <w:bCs/>
                <w:szCs w:val="24"/>
              </w:rPr>
            </w:pPr>
            <w:r w:rsidRPr="00153AC7">
              <w:rPr>
                <w:rFonts w:eastAsia="Times New Roman" w:cs="Times New Roman"/>
                <w:b/>
                <w:bCs/>
                <w:szCs w:val="24"/>
              </w:rPr>
              <w:t>PĀRDEVĒJS</w:t>
            </w:r>
          </w:p>
        </w:tc>
      </w:tr>
    </w:tbl>
    <w:p w:rsidR="00255794" w:rsidRPr="00153AC7" w:rsidRDefault="00255794" w:rsidP="00255794">
      <w:pPr>
        <w:spacing w:after="0" w:line="240" w:lineRule="auto"/>
        <w:rPr>
          <w:rFonts w:eastAsia="Times New Roman" w:cs="Times New Roman"/>
          <w:szCs w:val="24"/>
          <w:lang w:eastAsia="lv-LV"/>
        </w:rPr>
      </w:pPr>
    </w:p>
    <w:tbl>
      <w:tblPr>
        <w:tblW w:w="0" w:type="auto"/>
        <w:tblLook w:val="04A0" w:firstRow="1" w:lastRow="0" w:firstColumn="1" w:lastColumn="0" w:noHBand="0" w:noVBand="1"/>
      </w:tblPr>
      <w:tblGrid>
        <w:gridCol w:w="4785"/>
        <w:gridCol w:w="4785"/>
      </w:tblGrid>
      <w:tr w:rsidR="00255794" w:rsidRPr="005B6A08" w:rsidTr="002E75F1">
        <w:tc>
          <w:tcPr>
            <w:tcW w:w="4785" w:type="dxa"/>
            <w:shd w:val="clear" w:color="auto" w:fill="auto"/>
          </w:tcPr>
          <w:p w:rsidR="00255794" w:rsidRPr="005B6A08" w:rsidRDefault="00255794" w:rsidP="002E75F1">
            <w:pPr>
              <w:keepNext/>
              <w:widowControl w:val="0"/>
              <w:autoSpaceDE w:val="0"/>
              <w:autoSpaceDN w:val="0"/>
              <w:adjustRightInd w:val="0"/>
              <w:spacing w:after="0" w:line="240" w:lineRule="auto"/>
              <w:rPr>
                <w:rFonts w:eastAsia="Times New Roman" w:cs="Times New Roman"/>
                <w:b/>
                <w:bCs/>
                <w:szCs w:val="24"/>
              </w:rPr>
            </w:pPr>
            <w:r w:rsidRPr="005B6A08">
              <w:rPr>
                <w:rFonts w:eastAsia="Times New Roman" w:cs="Times New Roman"/>
                <w:b/>
                <w:bCs/>
                <w:szCs w:val="24"/>
              </w:rPr>
              <w:t>Jelgavas pilsētas pašvaldības iestāde</w:t>
            </w:r>
          </w:p>
          <w:p w:rsidR="00255794" w:rsidRPr="005B6A08" w:rsidRDefault="00255794" w:rsidP="002E75F1">
            <w:pPr>
              <w:keepNext/>
              <w:widowControl w:val="0"/>
              <w:autoSpaceDE w:val="0"/>
              <w:autoSpaceDN w:val="0"/>
              <w:adjustRightInd w:val="0"/>
              <w:spacing w:after="0" w:line="240" w:lineRule="auto"/>
              <w:rPr>
                <w:rFonts w:eastAsia="Times New Roman" w:cs="Times New Roman"/>
                <w:b/>
                <w:bCs/>
                <w:szCs w:val="24"/>
              </w:rPr>
            </w:pPr>
            <w:r w:rsidRPr="005B6A08">
              <w:rPr>
                <w:rFonts w:eastAsia="Times New Roman" w:cs="Times New Roman"/>
                <w:b/>
                <w:bCs/>
                <w:szCs w:val="24"/>
              </w:rPr>
              <w:t>“Jelgavas pašvaldības operatīvās informācijas centrs”</w:t>
            </w:r>
          </w:p>
          <w:p w:rsidR="00255794" w:rsidRPr="005B6A08" w:rsidRDefault="00255794" w:rsidP="002E75F1">
            <w:pPr>
              <w:keepNext/>
              <w:widowControl w:val="0"/>
              <w:autoSpaceDE w:val="0"/>
              <w:autoSpaceDN w:val="0"/>
              <w:adjustRightInd w:val="0"/>
              <w:spacing w:after="0" w:line="240" w:lineRule="auto"/>
              <w:rPr>
                <w:rFonts w:eastAsia="Times New Roman" w:cs="Times New Roman"/>
                <w:bCs/>
                <w:szCs w:val="24"/>
              </w:rPr>
            </w:pPr>
            <w:proofErr w:type="spellStart"/>
            <w:r w:rsidRPr="005B6A08">
              <w:rPr>
                <w:rFonts w:eastAsia="Times New Roman" w:cs="Times New Roman"/>
                <w:bCs/>
                <w:szCs w:val="24"/>
              </w:rPr>
              <w:t>Reģ</w:t>
            </w:r>
            <w:proofErr w:type="spellEnd"/>
            <w:r w:rsidRPr="005B6A08">
              <w:rPr>
                <w:rFonts w:eastAsia="Times New Roman" w:cs="Times New Roman"/>
                <w:bCs/>
                <w:szCs w:val="24"/>
              </w:rPr>
              <w:t>. Nr. 90010680747</w:t>
            </w:r>
            <w:r w:rsidRPr="005B6A08">
              <w:rPr>
                <w:rFonts w:eastAsia="Times New Roman" w:cs="Times New Roman"/>
                <w:bCs/>
                <w:szCs w:val="24"/>
              </w:rPr>
              <w:tab/>
            </w:r>
          </w:p>
          <w:p w:rsidR="00255794" w:rsidRPr="005B6A08" w:rsidRDefault="00255794" w:rsidP="002E75F1">
            <w:pPr>
              <w:keepNext/>
              <w:widowControl w:val="0"/>
              <w:autoSpaceDE w:val="0"/>
              <w:autoSpaceDN w:val="0"/>
              <w:adjustRightInd w:val="0"/>
              <w:spacing w:after="0" w:line="240" w:lineRule="auto"/>
              <w:rPr>
                <w:rFonts w:eastAsia="Times New Roman" w:cs="Times New Roman"/>
                <w:bCs/>
                <w:szCs w:val="24"/>
              </w:rPr>
            </w:pPr>
            <w:r w:rsidRPr="005B6A08">
              <w:rPr>
                <w:rFonts w:eastAsia="Times New Roman" w:cs="Times New Roman"/>
                <w:bCs/>
                <w:szCs w:val="24"/>
              </w:rPr>
              <w:t>Sarmas iela 4, Jelgava, LV-3001</w:t>
            </w:r>
          </w:p>
          <w:p w:rsidR="001332A1" w:rsidRPr="001332A1" w:rsidRDefault="001332A1" w:rsidP="001332A1">
            <w:pPr>
              <w:keepNext/>
              <w:widowControl w:val="0"/>
              <w:autoSpaceDE w:val="0"/>
              <w:autoSpaceDN w:val="0"/>
              <w:adjustRightInd w:val="0"/>
              <w:spacing w:after="0" w:line="240" w:lineRule="auto"/>
              <w:rPr>
                <w:rFonts w:eastAsia="Times New Roman" w:cs="Times New Roman"/>
                <w:bCs/>
                <w:szCs w:val="24"/>
              </w:rPr>
            </w:pPr>
            <w:r w:rsidRPr="001332A1">
              <w:rPr>
                <w:rFonts w:eastAsia="Times New Roman" w:cs="Times New Roman"/>
                <w:bCs/>
                <w:szCs w:val="24"/>
              </w:rPr>
              <w:t>Valsts kase, kods: TRELLV22</w:t>
            </w:r>
            <w:r w:rsidRPr="001332A1">
              <w:rPr>
                <w:rFonts w:eastAsia="Times New Roman" w:cs="Times New Roman"/>
                <w:bCs/>
                <w:szCs w:val="24"/>
              </w:rPr>
              <w:tab/>
            </w:r>
          </w:p>
          <w:p w:rsidR="00255794" w:rsidRPr="005B6A08" w:rsidRDefault="001332A1" w:rsidP="001332A1">
            <w:pPr>
              <w:spacing w:after="120" w:line="240" w:lineRule="auto"/>
              <w:rPr>
                <w:rFonts w:eastAsia="Times New Roman" w:cs="Times New Roman"/>
                <w:bCs/>
                <w:szCs w:val="24"/>
              </w:rPr>
            </w:pPr>
            <w:r w:rsidRPr="001332A1">
              <w:rPr>
                <w:rFonts w:eastAsia="Times New Roman" w:cs="Times New Roman"/>
                <w:bCs/>
                <w:szCs w:val="24"/>
              </w:rPr>
              <w:t xml:space="preserve">Konts LV89TREL981432500100B </w:t>
            </w:r>
          </w:p>
          <w:p w:rsidR="00255794" w:rsidRPr="005B6A08" w:rsidRDefault="00255794" w:rsidP="002E75F1">
            <w:pPr>
              <w:spacing w:after="120" w:line="240" w:lineRule="auto"/>
              <w:rPr>
                <w:rFonts w:eastAsia="Times New Roman" w:cs="Times New Roman"/>
                <w:bCs/>
                <w:szCs w:val="24"/>
              </w:rPr>
            </w:pPr>
          </w:p>
        </w:tc>
        <w:tc>
          <w:tcPr>
            <w:tcW w:w="4785" w:type="dxa"/>
            <w:shd w:val="clear" w:color="auto" w:fill="auto"/>
          </w:tcPr>
          <w:p w:rsidR="00255794" w:rsidRPr="005B6A08" w:rsidRDefault="00255794" w:rsidP="002E75F1">
            <w:pPr>
              <w:spacing w:after="0" w:line="240" w:lineRule="auto"/>
              <w:jc w:val="both"/>
              <w:rPr>
                <w:rFonts w:eastAsia="Times New Roman" w:cs="Times New Roman"/>
                <w:b/>
                <w:bCs/>
                <w:szCs w:val="24"/>
              </w:rPr>
            </w:pPr>
            <w:r w:rsidRPr="005B6A08">
              <w:rPr>
                <w:rFonts w:eastAsia="Times New Roman" w:cs="Times New Roman"/>
                <w:b/>
                <w:bCs/>
                <w:szCs w:val="24"/>
              </w:rPr>
              <w:t>SIA “</w:t>
            </w:r>
            <w:r>
              <w:rPr>
                <w:rFonts w:eastAsia="Times New Roman" w:cs="Times New Roman"/>
                <w:b/>
                <w:bCs/>
                <w:szCs w:val="24"/>
              </w:rPr>
              <w:t>ENTRA</w:t>
            </w:r>
            <w:r w:rsidRPr="005B6A08">
              <w:rPr>
                <w:rFonts w:eastAsia="Times New Roman" w:cs="Times New Roman"/>
                <w:b/>
                <w:bCs/>
                <w:szCs w:val="24"/>
              </w:rPr>
              <w:t>”</w:t>
            </w:r>
          </w:p>
          <w:p w:rsidR="00255794" w:rsidRPr="005B6A08" w:rsidRDefault="00255794" w:rsidP="002E75F1">
            <w:pPr>
              <w:spacing w:after="0" w:line="240" w:lineRule="auto"/>
              <w:rPr>
                <w:rFonts w:eastAsia="Times New Roman" w:cs="Times New Roman"/>
                <w:bCs/>
                <w:szCs w:val="24"/>
              </w:rPr>
            </w:pPr>
            <w:proofErr w:type="spellStart"/>
            <w:r w:rsidRPr="005B6A08">
              <w:rPr>
                <w:rFonts w:eastAsia="Times New Roman" w:cs="Times New Roman"/>
                <w:bCs/>
                <w:szCs w:val="24"/>
              </w:rPr>
              <w:t>Reģ.Nr</w:t>
            </w:r>
            <w:proofErr w:type="spellEnd"/>
            <w:r w:rsidRPr="005B6A08">
              <w:rPr>
                <w:rFonts w:eastAsia="Times New Roman" w:cs="Times New Roman"/>
                <w:bCs/>
                <w:szCs w:val="24"/>
              </w:rPr>
              <w:t xml:space="preserve">. </w:t>
            </w:r>
            <w:r>
              <w:rPr>
                <w:rFonts w:eastAsia="Times New Roman" w:cs="Times New Roman"/>
                <w:bCs/>
                <w:szCs w:val="24"/>
              </w:rPr>
              <w:t>40003369427</w:t>
            </w:r>
          </w:p>
          <w:p w:rsidR="00255794" w:rsidRPr="005B6A08" w:rsidRDefault="00F15777" w:rsidP="002E75F1">
            <w:pPr>
              <w:spacing w:after="0" w:line="240" w:lineRule="auto"/>
              <w:jc w:val="both"/>
              <w:rPr>
                <w:rFonts w:eastAsia="Times New Roman" w:cs="Times New Roman"/>
                <w:bCs/>
                <w:szCs w:val="24"/>
              </w:rPr>
            </w:pPr>
            <w:r>
              <w:rPr>
                <w:rFonts w:eastAsia="Times New Roman" w:cs="Times New Roman"/>
                <w:bCs/>
                <w:szCs w:val="24"/>
              </w:rPr>
              <w:t>Kļavu iela 2, Salaspil</w:t>
            </w:r>
            <w:r w:rsidR="00255794">
              <w:rPr>
                <w:rFonts w:eastAsia="Times New Roman" w:cs="Times New Roman"/>
                <w:bCs/>
                <w:szCs w:val="24"/>
              </w:rPr>
              <w:t>s, Salaspils novads, LV-2121</w:t>
            </w:r>
          </w:p>
          <w:p w:rsidR="00255794" w:rsidRPr="005B6A08" w:rsidRDefault="00255794" w:rsidP="002E75F1">
            <w:pPr>
              <w:spacing w:after="0" w:line="240" w:lineRule="auto"/>
              <w:jc w:val="both"/>
              <w:rPr>
                <w:rFonts w:eastAsia="Times New Roman" w:cs="Times New Roman"/>
                <w:bCs/>
                <w:szCs w:val="24"/>
              </w:rPr>
            </w:pPr>
            <w:r w:rsidRPr="005B6A08">
              <w:rPr>
                <w:rFonts w:eastAsia="Times New Roman" w:cs="Times New Roman"/>
                <w:bCs/>
                <w:szCs w:val="24"/>
              </w:rPr>
              <w:t xml:space="preserve">A/S </w:t>
            </w:r>
            <w:r w:rsidR="00B548E4">
              <w:rPr>
                <w:rFonts w:eastAsia="Times New Roman" w:cs="Times New Roman"/>
                <w:bCs/>
                <w:szCs w:val="24"/>
              </w:rPr>
              <w:t>Swedbank</w:t>
            </w:r>
            <w:r w:rsidRPr="005B6A08">
              <w:rPr>
                <w:rFonts w:eastAsia="Times New Roman" w:cs="Times New Roman"/>
                <w:bCs/>
                <w:szCs w:val="24"/>
              </w:rPr>
              <w:t xml:space="preserve"> </w:t>
            </w:r>
          </w:p>
          <w:p w:rsidR="00255794" w:rsidRPr="005B6A08" w:rsidRDefault="00255794" w:rsidP="002E75F1">
            <w:pPr>
              <w:spacing w:after="0" w:line="240" w:lineRule="auto"/>
              <w:jc w:val="both"/>
              <w:rPr>
                <w:rFonts w:eastAsia="Times New Roman" w:cs="Times New Roman"/>
                <w:bCs/>
                <w:szCs w:val="24"/>
              </w:rPr>
            </w:pPr>
            <w:r w:rsidRPr="005B6A08">
              <w:rPr>
                <w:rFonts w:eastAsia="Times New Roman" w:cs="Times New Roman"/>
                <w:bCs/>
                <w:szCs w:val="24"/>
              </w:rPr>
              <w:t xml:space="preserve">Kods </w:t>
            </w:r>
            <w:r w:rsidR="00B548E4">
              <w:rPr>
                <w:rFonts w:eastAsia="Times New Roman" w:cs="Times New Roman"/>
                <w:bCs/>
                <w:szCs w:val="24"/>
              </w:rPr>
              <w:t>HABALV22</w:t>
            </w:r>
          </w:p>
          <w:p w:rsidR="00255794" w:rsidRPr="005B6A08" w:rsidRDefault="00255794" w:rsidP="00B548E4">
            <w:pPr>
              <w:spacing w:after="120" w:line="240" w:lineRule="auto"/>
              <w:rPr>
                <w:rFonts w:eastAsia="Times New Roman" w:cs="Times New Roman"/>
                <w:bCs/>
                <w:szCs w:val="24"/>
              </w:rPr>
            </w:pPr>
            <w:r w:rsidRPr="005B6A08">
              <w:rPr>
                <w:rFonts w:eastAsia="Times New Roman" w:cs="Times New Roman"/>
                <w:bCs/>
                <w:szCs w:val="24"/>
              </w:rPr>
              <w:t xml:space="preserve">Konts </w:t>
            </w:r>
            <w:r w:rsidR="00B548E4">
              <w:rPr>
                <w:rFonts w:eastAsia="Times New Roman" w:cs="Times New Roman"/>
                <w:bCs/>
                <w:szCs w:val="24"/>
              </w:rPr>
              <w:t>LV52HABA0001408061570</w:t>
            </w:r>
          </w:p>
        </w:tc>
      </w:tr>
      <w:tr w:rsidR="00255794" w:rsidRPr="005B6A08" w:rsidTr="002E75F1">
        <w:trPr>
          <w:trHeight w:val="80"/>
        </w:trPr>
        <w:tc>
          <w:tcPr>
            <w:tcW w:w="4785" w:type="dxa"/>
            <w:shd w:val="clear" w:color="auto" w:fill="auto"/>
          </w:tcPr>
          <w:p w:rsidR="00255794" w:rsidRPr="005B6A08" w:rsidRDefault="00255794" w:rsidP="002E75F1">
            <w:pPr>
              <w:keepNext/>
              <w:widowControl w:val="0"/>
              <w:autoSpaceDE w:val="0"/>
              <w:autoSpaceDN w:val="0"/>
              <w:adjustRightInd w:val="0"/>
              <w:spacing w:after="0" w:line="240" w:lineRule="auto"/>
              <w:rPr>
                <w:rFonts w:eastAsia="Times New Roman" w:cs="Times New Roman"/>
                <w:bCs/>
                <w:szCs w:val="24"/>
              </w:rPr>
            </w:pPr>
            <w:r w:rsidRPr="005B6A08">
              <w:rPr>
                <w:rFonts w:eastAsia="Times New Roman" w:cs="Times New Roman"/>
                <w:bCs/>
                <w:szCs w:val="24"/>
              </w:rPr>
              <w:t xml:space="preserve">______________________ </w:t>
            </w:r>
            <w:proofErr w:type="spellStart"/>
            <w:r w:rsidRPr="005B6A08">
              <w:rPr>
                <w:rFonts w:eastAsia="Times New Roman" w:cs="Times New Roman"/>
                <w:bCs/>
                <w:szCs w:val="24"/>
              </w:rPr>
              <w:t>G.Reinsons</w:t>
            </w:r>
            <w:proofErr w:type="spellEnd"/>
          </w:p>
        </w:tc>
        <w:tc>
          <w:tcPr>
            <w:tcW w:w="4785" w:type="dxa"/>
            <w:shd w:val="clear" w:color="auto" w:fill="auto"/>
          </w:tcPr>
          <w:p w:rsidR="00255794" w:rsidRPr="005B6A08" w:rsidRDefault="00255794" w:rsidP="002E75F1">
            <w:pPr>
              <w:keepNext/>
              <w:widowControl w:val="0"/>
              <w:autoSpaceDE w:val="0"/>
              <w:autoSpaceDN w:val="0"/>
              <w:adjustRightInd w:val="0"/>
              <w:spacing w:after="0" w:line="240" w:lineRule="auto"/>
              <w:rPr>
                <w:rFonts w:eastAsia="Times New Roman" w:cs="Times New Roman"/>
                <w:bCs/>
                <w:szCs w:val="24"/>
              </w:rPr>
            </w:pPr>
            <w:r w:rsidRPr="005B6A08">
              <w:rPr>
                <w:rFonts w:eastAsia="Times New Roman" w:cs="Times New Roman"/>
                <w:bCs/>
                <w:szCs w:val="24"/>
              </w:rPr>
              <w:t>____________________</w:t>
            </w:r>
            <w:proofErr w:type="spellStart"/>
            <w:r>
              <w:rPr>
                <w:rFonts w:eastAsia="Times New Roman" w:cs="Times New Roman"/>
                <w:bCs/>
                <w:szCs w:val="24"/>
              </w:rPr>
              <w:t>A.Lukaševičs</w:t>
            </w:r>
            <w:proofErr w:type="spellEnd"/>
          </w:p>
        </w:tc>
      </w:tr>
      <w:bookmarkEnd w:id="2"/>
    </w:tbl>
    <w:p w:rsidR="00255794" w:rsidRPr="00262BDF" w:rsidRDefault="00255794" w:rsidP="00255794">
      <w:pPr>
        <w:rPr>
          <w:rFonts w:eastAsia="Times New Roman" w:cs="Times New Roman"/>
          <w:szCs w:val="24"/>
          <w:lang w:eastAsia="lv-LV"/>
        </w:rPr>
      </w:pPr>
    </w:p>
    <w:p w:rsidR="00F8267B" w:rsidRDefault="00F8267B"/>
    <w:sectPr w:rsidR="00F8267B" w:rsidSect="005B6A08">
      <w:headerReference w:type="default" r:id="rId10"/>
      <w:footerReference w:type="default" r:id="rId11"/>
      <w:pgSz w:w="11906" w:h="16838"/>
      <w:pgMar w:top="851" w:right="851" w:bottom="992" w:left="1418" w:header="709" w:footer="40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0E3" w:rsidRDefault="00AF10E3">
      <w:pPr>
        <w:spacing w:after="0" w:line="240" w:lineRule="auto"/>
      </w:pPr>
      <w:r>
        <w:separator/>
      </w:r>
    </w:p>
  </w:endnote>
  <w:endnote w:type="continuationSeparator" w:id="0">
    <w:p w:rsidR="00AF10E3" w:rsidRDefault="00AF1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068099"/>
      <w:docPartObj>
        <w:docPartGallery w:val="Page Numbers (Bottom of Page)"/>
        <w:docPartUnique/>
      </w:docPartObj>
    </w:sdtPr>
    <w:sdtEndPr>
      <w:rPr>
        <w:noProof/>
      </w:rPr>
    </w:sdtEndPr>
    <w:sdtContent>
      <w:p w:rsidR="000717FC" w:rsidRDefault="00255794">
        <w:pPr>
          <w:pStyle w:val="Footer"/>
          <w:jc w:val="center"/>
        </w:pPr>
        <w:r>
          <w:fldChar w:fldCharType="begin"/>
        </w:r>
        <w:r>
          <w:instrText xml:space="preserve"> PAGE   \* MERGEFORMAT </w:instrText>
        </w:r>
        <w:r>
          <w:fldChar w:fldCharType="separate"/>
        </w:r>
        <w:r w:rsidR="00DF4CF3">
          <w:rPr>
            <w:noProof/>
          </w:rPr>
          <w:t>1</w:t>
        </w:r>
        <w:r>
          <w:rPr>
            <w:noProof/>
          </w:rPr>
          <w:fldChar w:fldCharType="end"/>
        </w:r>
      </w:p>
    </w:sdtContent>
  </w:sdt>
  <w:p w:rsidR="000717FC" w:rsidRDefault="00DF4CF3" w:rsidP="007438A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0E3" w:rsidRDefault="00AF10E3">
      <w:pPr>
        <w:spacing w:after="0" w:line="240" w:lineRule="auto"/>
      </w:pPr>
      <w:r>
        <w:separator/>
      </w:r>
    </w:p>
  </w:footnote>
  <w:footnote w:type="continuationSeparator" w:id="0">
    <w:p w:rsidR="00AF10E3" w:rsidRDefault="00AF10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D4C" w:rsidRDefault="006A7D4C" w:rsidP="006A7D4C">
    <w:pPr>
      <w:pStyle w:val="Header"/>
      <w:jc w:val="center"/>
    </w:pPr>
    <w:r>
      <w:rPr>
        <w:noProof/>
        <w:lang w:val="en-GB" w:eastAsia="en-GB"/>
      </w:rPr>
      <w:drawing>
        <wp:inline distT="0" distB="0" distL="0" distR="0" wp14:anchorId="3CA7147E">
          <wp:extent cx="1579245" cy="511810"/>
          <wp:effectExtent l="0" t="0" r="190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51181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94336"/>
    <w:multiLevelType w:val="multilevel"/>
    <w:tmpl w:val="DA32475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3279053C"/>
    <w:multiLevelType w:val="multilevel"/>
    <w:tmpl w:val="6674100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50A047C4"/>
    <w:multiLevelType w:val="multilevel"/>
    <w:tmpl w:val="93CC9C7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4AC10F0"/>
    <w:multiLevelType w:val="multilevel"/>
    <w:tmpl w:val="9DA64F6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94"/>
    <w:rsid w:val="000E323D"/>
    <w:rsid w:val="001332A1"/>
    <w:rsid w:val="00184051"/>
    <w:rsid w:val="00255794"/>
    <w:rsid w:val="003A1B5D"/>
    <w:rsid w:val="004B6D38"/>
    <w:rsid w:val="0050257A"/>
    <w:rsid w:val="005B4D2B"/>
    <w:rsid w:val="0062780C"/>
    <w:rsid w:val="006A7D4C"/>
    <w:rsid w:val="006C157A"/>
    <w:rsid w:val="006C3C60"/>
    <w:rsid w:val="00747673"/>
    <w:rsid w:val="00760D82"/>
    <w:rsid w:val="0089129D"/>
    <w:rsid w:val="00995ED2"/>
    <w:rsid w:val="00AF10E3"/>
    <w:rsid w:val="00B548E4"/>
    <w:rsid w:val="00C40D32"/>
    <w:rsid w:val="00C94BB9"/>
    <w:rsid w:val="00D873EC"/>
    <w:rsid w:val="00DD5140"/>
    <w:rsid w:val="00DF4CF3"/>
    <w:rsid w:val="00EA7DAB"/>
    <w:rsid w:val="00F15777"/>
    <w:rsid w:val="00F75A40"/>
    <w:rsid w:val="00F8267B"/>
    <w:rsid w:val="00F87A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F12158A-F438-460B-BBCF-3EF42160B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94"/>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55794"/>
    <w:pPr>
      <w:tabs>
        <w:tab w:val="center" w:pos="4153"/>
        <w:tab w:val="right" w:pos="8306"/>
      </w:tabs>
      <w:spacing w:after="0" w:line="240" w:lineRule="auto"/>
    </w:pPr>
    <w:rPr>
      <w:rFonts w:eastAsia="Times New Roman" w:cs="Times New Roman"/>
      <w:szCs w:val="24"/>
      <w:lang w:eastAsia="lv-LV"/>
    </w:rPr>
  </w:style>
  <w:style w:type="character" w:customStyle="1" w:styleId="FooterChar">
    <w:name w:val="Footer Char"/>
    <w:basedOn w:val="DefaultParagraphFont"/>
    <w:link w:val="Footer"/>
    <w:uiPriority w:val="99"/>
    <w:rsid w:val="00255794"/>
    <w:rPr>
      <w:rFonts w:ascii="Times New Roman" w:eastAsia="Times New Roman" w:hAnsi="Times New Roman" w:cs="Times New Roman"/>
      <w:sz w:val="24"/>
      <w:szCs w:val="24"/>
      <w:lang w:eastAsia="lv-LV"/>
    </w:rPr>
  </w:style>
  <w:style w:type="paragraph" w:styleId="ListParagraph">
    <w:name w:val="List Paragraph"/>
    <w:aliases w:val="Normal bullet 2,Bullet list,List Paragraph1,Saistīto dokumentu saraksts,Syle 1,Numurets,Strip,H&amp;P List Paragraph,PPS_Bullet,Virsraksti,2,Colorful List - Accent 12"/>
    <w:basedOn w:val="Normal"/>
    <w:link w:val="ListParagraphChar"/>
    <w:uiPriority w:val="34"/>
    <w:qFormat/>
    <w:rsid w:val="00255794"/>
    <w:pPr>
      <w:ind w:left="720"/>
      <w:contextualSpacing/>
    </w:pPr>
  </w:style>
  <w:style w:type="character" w:styleId="Hyperlink">
    <w:name w:val="Hyperlink"/>
    <w:rsid w:val="00255794"/>
    <w:rPr>
      <w:color w:val="0000FF"/>
      <w:u w:val="single"/>
    </w:rPr>
  </w:style>
  <w:style w:type="character" w:customStyle="1" w:styleId="ListParagraphChar">
    <w:name w:val="List Paragraph Char"/>
    <w:aliases w:val="Normal bullet 2 Char,Bullet list Char,List Paragraph1 Char,Saistīto dokumentu saraksts Char,Syle 1 Char,Numurets Char,Strip Char,H&amp;P List Paragraph Char,PPS_Bullet Char,Virsraksti Char,2 Char,Colorful List - Accent 12 Char"/>
    <w:link w:val="ListParagraph"/>
    <w:uiPriority w:val="34"/>
    <w:qFormat/>
    <w:locked/>
    <w:rsid w:val="00255794"/>
    <w:rPr>
      <w:rFonts w:ascii="Times New Roman" w:hAnsi="Times New Roman"/>
      <w:sz w:val="24"/>
    </w:rPr>
  </w:style>
  <w:style w:type="paragraph" w:customStyle="1" w:styleId="Sarakstarindkopa1">
    <w:name w:val="Saraksta rindkopa1"/>
    <w:basedOn w:val="Normal"/>
    <w:uiPriority w:val="34"/>
    <w:qFormat/>
    <w:rsid w:val="00255794"/>
    <w:pPr>
      <w:spacing w:after="0" w:line="240" w:lineRule="auto"/>
      <w:ind w:left="720"/>
      <w:contextualSpacing/>
    </w:pPr>
    <w:rPr>
      <w:rFonts w:eastAsia="Times New Roman" w:cs="Times New Roman"/>
      <w:szCs w:val="24"/>
      <w:lang w:eastAsia="lv-LV"/>
    </w:rPr>
  </w:style>
  <w:style w:type="paragraph" w:styleId="BalloonText">
    <w:name w:val="Balloon Text"/>
    <w:basedOn w:val="Normal"/>
    <w:link w:val="BalloonTextChar"/>
    <w:uiPriority w:val="99"/>
    <w:semiHidden/>
    <w:unhideWhenUsed/>
    <w:rsid w:val="005025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57A"/>
    <w:rPr>
      <w:rFonts w:ascii="Segoe UI" w:hAnsi="Segoe UI" w:cs="Segoe UI"/>
      <w:sz w:val="18"/>
      <w:szCs w:val="18"/>
    </w:rPr>
  </w:style>
  <w:style w:type="character" w:customStyle="1" w:styleId="UnresolvedMention">
    <w:name w:val="Unresolved Mention"/>
    <w:basedOn w:val="DefaultParagraphFont"/>
    <w:uiPriority w:val="99"/>
    <w:semiHidden/>
    <w:unhideWhenUsed/>
    <w:rsid w:val="0050257A"/>
    <w:rPr>
      <w:color w:val="605E5C"/>
      <w:shd w:val="clear" w:color="auto" w:fill="E1DFDD"/>
    </w:rPr>
  </w:style>
  <w:style w:type="paragraph" w:styleId="Header">
    <w:name w:val="header"/>
    <w:basedOn w:val="Normal"/>
    <w:link w:val="HeaderChar"/>
    <w:uiPriority w:val="99"/>
    <w:unhideWhenUsed/>
    <w:rsid w:val="006A7D4C"/>
    <w:pPr>
      <w:tabs>
        <w:tab w:val="center" w:pos="4153"/>
        <w:tab w:val="right" w:pos="8306"/>
      </w:tabs>
      <w:spacing w:after="0" w:line="240" w:lineRule="auto"/>
    </w:pPr>
  </w:style>
  <w:style w:type="character" w:customStyle="1" w:styleId="HeaderChar">
    <w:name w:val="Header Char"/>
    <w:basedOn w:val="DefaultParagraphFont"/>
    <w:link w:val="Header"/>
    <w:uiPriority w:val="99"/>
    <w:rsid w:val="006A7D4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s.Gatins@poic.jelgava.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tis@entra24.l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17164-CF25-4759-8B11-28C2538BE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2444</Words>
  <Characters>13936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 Ziediņa</dc:creator>
  <cp:lastModifiedBy>Džesija Zeiferte</cp:lastModifiedBy>
  <cp:revision>8</cp:revision>
  <cp:lastPrinted>2018-12-27T09:46:00Z</cp:lastPrinted>
  <dcterms:created xsi:type="dcterms:W3CDTF">2018-12-20T08:45:00Z</dcterms:created>
  <dcterms:modified xsi:type="dcterms:W3CDTF">2019-03-11T06:12:00Z</dcterms:modified>
</cp:coreProperties>
</file>