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9A" w:rsidRDefault="002B469A" w:rsidP="00737EFD">
      <w:pPr>
        <w:jc w:val="center"/>
      </w:pPr>
    </w:p>
    <w:p w:rsidR="00737EFD" w:rsidRPr="002B469A" w:rsidRDefault="00737EFD" w:rsidP="00737EFD">
      <w:pPr>
        <w:jc w:val="center"/>
        <w:rPr>
          <w:b/>
        </w:rPr>
      </w:pPr>
      <w:r w:rsidRPr="002B469A">
        <w:rPr>
          <w:b/>
        </w:rPr>
        <w:t>Sarunu procedūra</w:t>
      </w:r>
    </w:p>
    <w:p w:rsidR="00D9001E" w:rsidRDefault="009A7270" w:rsidP="00332E75">
      <w:pPr>
        <w:jc w:val="center"/>
      </w:pPr>
      <w:r w:rsidRPr="00332E75">
        <w:t xml:space="preserve"> </w:t>
      </w:r>
      <w:r w:rsidR="00332E75" w:rsidRPr="00332E75">
        <w:t>“</w:t>
      </w:r>
      <w:r w:rsidR="00D9001E" w:rsidRPr="00BA6086">
        <w:t xml:space="preserve">Metu konkursa "Mans dārzs – mana pilsēta" projektu realizācija” </w:t>
      </w:r>
    </w:p>
    <w:p w:rsidR="00332E75" w:rsidRPr="00332E75" w:rsidRDefault="00D9001E" w:rsidP="00332E75">
      <w:pPr>
        <w:jc w:val="center"/>
        <w:rPr>
          <w:szCs w:val="26"/>
        </w:rPr>
      </w:pPr>
      <w:r w:rsidRPr="00BA6086">
        <w:rPr>
          <w:bCs/>
        </w:rPr>
        <w:t>identifikācijas Nr. JPD2018/31/SP</w:t>
      </w:r>
      <w:r w:rsidR="00332E75" w:rsidRPr="00332E75">
        <w:t>”</w:t>
      </w:r>
      <w:r w:rsidR="00332E75" w:rsidRPr="00332E75">
        <w:rPr>
          <w:szCs w:val="26"/>
        </w:rPr>
        <w:t xml:space="preserve"> </w:t>
      </w:r>
    </w:p>
    <w:p w:rsidR="002B469A" w:rsidRDefault="002B469A" w:rsidP="009A7270">
      <w:pPr>
        <w:jc w:val="center"/>
        <w:rPr>
          <w:rFonts w:ascii="Times New Roman Bold" w:hAnsi="Times New Roman Bold"/>
          <w:b/>
          <w:spacing w:val="40"/>
          <w:sz w:val="28"/>
          <w:szCs w:val="28"/>
        </w:rPr>
      </w:pPr>
    </w:p>
    <w:p w:rsidR="00465861" w:rsidRPr="00465861" w:rsidRDefault="00465861" w:rsidP="009A7270">
      <w:pPr>
        <w:jc w:val="center"/>
        <w:rPr>
          <w:rFonts w:ascii="Times New Roman Bold" w:hAnsi="Times New Roman Bold"/>
          <w:b/>
          <w:spacing w:val="40"/>
          <w:sz w:val="28"/>
          <w:szCs w:val="28"/>
        </w:rPr>
      </w:pPr>
      <w:r w:rsidRPr="00465861">
        <w:rPr>
          <w:rFonts w:ascii="Times New Roman Bold" w:hAnsi="Times New Roman Bold"/>
          <w:b/>
          <w:spacing w:val="40"/>
          <w:sz w:val="28"/>
          <w:szCs w:val="28"/>
        </w:rPr>
        <w:t>ZIŅOJUMS</w:t>
      </w:r>
    </w:p>
    <w:p w:rsidR="002B469A" w:rsidRDefault="002B469A" w:rsidP="002B469A">
      <w:pPr>
        <w:spacing w:after="120"/>
        <w:jc w:val="center"/>
      </w:pPr>
    </w:p>
    <w:p w:rsidR="00465861" w:rsidRDefault="006D70C2" w:rsidP="00465861">
      <w:pPr>
        <w:spacing w:before="120" w:after="120"/>
        <w:jc w:val="center"/>
      </w:pPr>
      <w:r w:rsidRPr="00DD3499">
        <w:t>0</w:t>
      </w:r>
      <w:r w:rsidR="00D9001E">
        <w:t>7</w:t>
      </w:r>
      <w:r w:rsidRPr="00DD3499">
        <w:t>.0</w:t>
      </w:r>
      <w:r w:rsidR="00D9001E">
        <w:t>5</w:t>
      </w:r>
      <w:r w:rsidR="00465861" w:rsidRPr="00DD3499">
        <w:t>.201</w:t>
      </w:r>
      <w:r w:rsidRPr="00DD3499">
        <w:t>8</w:t>
      </w:r>
      <w:r w:rsidR="00465861" w:rsidRPr="00DD3499">
        <w:t>.</w:t>
      </w:r>
      <w:r w:rsidR="00465861">
        <w:br/>
        <w:t>Jelgavā</w:t>
      </w:r>
    </w:p>
    <w:tbl>
      <w:tblPr>
        <w:tblStyle w:val="TableGrid"/>
        <w:tblW w:w="5172" w:type="pct"/>
        <w:jc w:val="center"/>
        <w:tblLook w:val="04A0" w:firstRow="1" w:lastRow="0" w:firstColumn="1" w:lastColumn="0" w:noHBand="0" w:noVBand="1"/>
      </w:tblPr>
      <w:tblGrid>
        <w:gridCol w:w="3954"/>
        <w:gridCol w:w="5652"/>
      </w:tblGrid>
      <w:tr w:rsidR="00AC79FD" w:rsidTr="00BB392B">
        <w:trPr>
          <w:jc w:val="center"/>
        </w:trPr>
        <w:tc>
          <w:tcPr>
            <w:tcW w:w="2058" w:type="pct"/>
            <w:vAlign w:val="center"/>
          </w:tcPr>
          <w:p w:rsidR="00AC79FD" w:rsidRPr="00805080" w:rsidRDefault="00AC79FD" w:rsidP="00040CAF">
            <w:pPr>
              <w:pStyle w:val="ListParagraph"/>
              <w:numPr>
                <w:ilvl w:val="0"/>
                <w:numId w:val="14"/>
              </w:numPr>
              <w:ind w:left="397" w:hanging="397"/>
            </w:pPr>
            <w:r w:rsidRPr="00805080">
              <w:rPr>
                <w:b/>
              </w:rPr>
              <w:t xml:space="preserve">Pasūtītāja nosaukums un adrese </w:t>
            </w:r>
          </w:p>
        </w:tc>
        <w:tc>
          <w:tcPr>
            <w:tcW w:w="2942" w:type="pct"/>
            <w:vAlign w:val="center"/>
          </w:tcPr>
          <w:p w:rsidR="006D70C2" w:rsidRPr="00332E75" w:rsidRDefault="00D9001E" w:rsidP="006D70C2">
            <w:pPr>
              <w:jc w:val="both"/>
            </w:pPr>
            <w:r>
              <w:t>Jelgavas pilsētas pašvaldības iestāde „Pilsētsaimniecība”, reģistrācijas Nr.90001282486, adrese: Pulkveža Oskara Kalpaka iela 16a, Jelgava, LV-3001</w:t>
            </w:r>
          </w:p>
        </w:tc>
      </w:tr>
      <w:tr w:rsidR="00332E75" w:rsidTr="00BB392B">
        <w:trPr>
          <w:jc w:val="center"/>
        </w:trPr>
        <w:tc>
          <w:tcPr>
            <w:tcW w:w="2058" w:type="pct"/>
            <w:vAlign w:val="center"/>
          </w:tcPr>
          <w:p w:rsidR="00332E75" w:rsidRPr="00332E75" w:rsidRDefault="00332E75" w:rsidP="00040CAF">
            <w:pPr>
              <w:pStyle w:val="ListParagraph"/>
              <w:numPr>
                <w:ilvl w:val="0"/>
                <w:numId w:val="14"/>
              </w:numPr>
              <w:ind w:left="397" w:hanging="397"/>
              <w:rPr>
                <w:b/>
              </w:rPr>
            </w:pPr>
            <w:r w:rsidRPr="00332E75">
              <w:rPr>
                <w:b/>
              </w:rPr>
              <w:t>Centralizēto iepirkumu institūcija šīs iepirkuma procedūras organizēšanā</w:t>
            </w:r>
          </w:p>
        </w:tc>
        <w:tc>
          <w:tcPr>
            <w:tcW w:w="2942" w:type="pct"/>
            <w:vAlign w:val="center"/>
          </w:tcPr>
          <w:p w:rsidR="00332E75" w:rsidRPr="00805080" w:rsidRDefault="00332E75" w:rsidP="00040CAF">
            <w:pPr>
              <w:jc w:val="both"/>
            </w:pPr>
            <w:r w:rsidRPr="00805080">
              <w:t>Jelgavas pilsētas dome,</w:t>
            </w:r>
            <w:r w:rsidRPr="00805080">
              <w:rPr>
                <w:rStyle w:val="Strong"/>
                <w:b w:val="0"/>
              </w:rPr>
              <w:t xml:space="preserve"> reģistrācijas Nr.</w:t>
            </w:r>
            <w:r w:rsidRPr="00805080">
              <w:t>90000042516, adrese Lielā iela 11, Jelgava, LV-3001</w:t>
            </w:r>
          </w:p>
        </w:tc>
      </w:tr>
      <w:tr w:rsidR="00AC79FD" w:rsidTr="00BB392B">
        <w:trPr>
          <w:jc w:val="center"/>
        </w:trPr>
        <w:tc>
          <w:tcPr>
            <w:tcW w:w="2058" w:type="pct"/>
            <w:vAlign w:val="center"/>
          </w:tcPr>
          <w:p w:rsidR="00AC79FD" w:rsidRPr="00805080" w:rsidRDefault="00AC79FD" w:rsidP="00040CAF">
            <w:pPr>
              <w:pStyle w:val="ListParagraph"/>
              <w:numPr>
                <w:ilvl w:val="0"/>
                <w:numId w:val="14"/>
              </w:numPr>
              <w:ind w:left="397" w:hanging="397"/>
            </w:pPr>
            <w:r w:rsidRPr="00805080">
              <w:rPr>
                <w:b/>
              </w:rPr>
              <w:t>Iepirkuma identifikācijas numurs</w:t>
            </w:r>
          </w:p>
        </w:tc>
        <w:tc>
          <w:tcPr>
            <w:tcW w:w="2942" w:type="pct"/>
            <w:vAlign w:val="center"/>
          </w:tcPr>
          <w:p w:rsidR="00AC79FD" w:rsidRPr="001305D8" w:rsidRDefault="00AC79FD" w:rsidP="00D9001E">
            <w:pPr>
              <w:jc w:val="both"/>
            </w:pPr>
            <w:r w:rsidRPr="001305D8">
              <w:t>JPD201</w:t>
            </w:r>
            <w:r w:rsidR="001305D8" w:rsidRPr="001305D8">
              <w:t>8</w:t>
            </w:r>
            <w:r w:rsidRPr="001305D8">
              <w:t>/</w:t>
            </w:r>
            <w:r w:rsidR="00332E75">
              <w:t>3</w:t>
            </w:r>
            <w:r w:rsidR="00D9001E">
              <w:t>1</w:t>
            </w:r>
            <w:r w:rsidRPr="001305D8">
              <w:t>/</w:t>
            </w:r>
            <w:r w:rsidR="00332E75">
              <w:t>SP</w:t>
            </w:r>
          </w:p>
        </w:tc>
      </w:tr>
      <w:tr w:rsidR="00AC79FD" w:rsidTr="00BB392B">
        <w:trPr>
          <w:jc w:val="center"/>
        </w:trPr>
        <w:tc>
          <w:tcPr>
            <w:tcW w:w="2058" w:type="pct"/>
            <w:vAlign w:val="center"/>
          </w:tcPr>
          <w:p w:rsidR="00AC79FD" w:rsidRPr="00805080" w:rsidRDefault="00AC79FD" w:rsidP="00040CAF">
            <w:pPr>
              <w:pStyle w:val="ListParagraph"/>
              <w:numPr>
                <w:ilvl w:val="0"/>
                <w:numId w:val="14"/>
              </w:numPr>
              <w:ind w:left="397" w:hanging="397"/>
            </w:pPr>
            <w:r w:rsidRPr="00805080">
              <w:rPr>
                <w:b/>
              </w:rPr>
              <w:t>Iepirkuma procedūras veids</w:t>
            </w:r>
            <w:r w:rsidRPr="00805080">
              <w:t xml:space="preserve"> </w:t>
            </w:r>
          </w:p>
        </w:tc>
        <w:tc>
          <w:tcPr>
            <w:tcW w:w="2942" w:type="pct"/>
            <w:vAlign w:val="center"/>
          </w:tcPr>
          <w:p w:rsidR="00AC79FD" w:rsidRPr="00D9001E" w:rsidRDefault="00D9001E" w:rsidP="00D9001E">
            <w:pPr>
              <w:pStyle w:val="BodyTextIndent2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bCs/>
                <w:szCs w:val="24"/>
              </w:rPr>
            </w:pPr>
            <w:r w:rsidRPr="00EF60D9">
              <w:rPr>
                <w:szCs w:val="24"/>
              </w:rPr>
              <w:t xml:space="preserve">sarunu procedūra saskaņā ar Publisko iepirkumu likuma </w:t>
            </w:r>
            <w:r>
              <w:rPr>
                <w:szCs w:val="24"/>
              </w:rPr>
              <w:t>8.panta septītās daļas 8.punktu,</w:t>
            </w:r>
            <w:r w:rsidRPr="00EF60D9">
              <w:rPr>
                <w:szCs w:val="24"/>
              </w:rPr>
              <w:t xml:space="preserve"> jo pasūtītājs uzaicina piedalīties sarunās tikai </w:t>
            </w:r>
            <w:r>
              <w:rPr>
                <w:szCs w:val="24"/>
              </w:rPr>
              <w:t xml:space="preserve">metu konkursa </w:t>
            </w:r>
            <w:r w:rsidRPr="00337A37">
              <w:rPr>
                <w:color w:val="000000"/>
                <w:szCs w:val="24"/>
              </w:rPr>
              <w:t>"</w:t>
            </w:r>
            <w:r>
              <w:rPr>
                <w:color w:val="000000"/>
                <w:szCs w:val="24"/>
              </w:rPr>
              <w:t>Mans dārzs – mana pilsēta</w:t>
            </w:r>
            <w:r w:rsidRPr="00337A37">
              <w:rPr>
                <w:color w:val="000000"/>
                <w:szCs w:val="24"/>
              </w:rPr>
              <w:t>"</w:t>
            </w:r>
            <w:r>
              <w:rPr>
                <w:color w:val="000000"/>
                <w:szCs w:val="24"/>
              </w:rPr>
              <w:t xml:space="preserve"> identifikācijas </w:t>
            </w:r>
            <w:proofErr w:type="spellStart"/>
            <w:r>
              <w:rPr>
                <w:color w:val="000000"/>
                <w:szCs w:val="24"/>
              </w:rPr>
              <w:t>Nr.JPD</w:t>
            </w:r>
            <w:proofErr w:type="spellEnd"/>
            <w:r>
              <w:rPr>
                <w:color w:val="000000"/>
                <w:szCs w:val="24"/>
              </w:rPr>
              <w:t xml:space="preserve"> 2017/79/MK</w:t>
            </w:r>
            <w:r>
              <w:rPr>
                <w:szCs w:val="24"/>
              </w:rPr>
              <w:t xml:space="preserve"> uzvarētājus.</w:t>
            </w:r>
          </w:p>
        </w:tc>
      </w:tr>
      <w:tr w:rsidR="00AC79FD" w:rsidTr="00BB392B">
        <w:trPr>
          <w:jc w:val="center"/>
        </w:trPr>
        <w:tc>
          <w:tcPr>
            <w:tcW w:w="2058" w:type="pct"/>
            <w:vAlign w:val="center"/>
          </w:tcPr>
          <w:p w:rsidR="00AC79FD" w:rsidRPr="00805080" w:rsidRDefault="00AC79FD" w:rsidP="00332E75">
            <w:pPr>
              <w:pStyle w:val="ListParagraph"/>
              <w:numPr>
                <w:ilvl w:val="0"/>
                <w:numId w:val="14"/>
              </w:numPr>
              <w:ind w:left="397" w:hanging="397"/>
            </w:pPr>
            <w:r w:rsidRPr="00805080">
              <w:rPr>
                <w:b/>
              </w:rPr>
              <w:t>Iepirkuma līguma priekšmets</w:t>
            </w:r>
          </w:p>
        </w:tc>
        <w:tc>
          <w:tcPr>
            <w:tcW w:w="2942" w:type="pct"/>
            <w:vAlign w:val="center"/>
          </w:tcPr>
          <w:p w:rsidR="00D9001E" w:rsidRDefault="00D9001E" w:rsidP="00D9001E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</w:t>
            </w:r>
            <w:r w:rsidRPr="00337A37">
              <w:rPr>
                <w:color w:val="000000"/>
                <w:szCs w:val="24"/>
              </w:rPr>
              <w:t>etu konkursa "</w:t>
            </w:r>
            <w:r>
              <w:rPr>
                <w:color w:val="000000"/>
                <w:szCs w:val="24"/>
              </w:rPr>
              <w:t>Mans dārzs – mana pilsēta</w:t>
            </w:r>
            <w:r w:rsidRPr="00337A37">
              <w:rPr>
                <w:color w:val="000000"/>
                <w:szCs w:val="24"/>
              </w:rPr>
              <w:t>"</w:t>
            </w:r>
            <w:r>
              <w:rPr>
                <w:color w:val="000000"/>
                <w:szCs w:val="24"/>
              </w:rPr>
              <w:t xml:space="preserve"> identifikācijas </w:t>
            </w:r>
            <w:proofErr w:type="spellStart"/>
            <w:r>
              <w:rPr>
                <w:color w:val="000000"/>
                <w:szCs w:val="24"/>
              </w:rPr>
              <w:t>Nr.JPD</w:t>
            </w:r>
            <w:proofErr w:type="spellEnd"/>
            <w:r>
              <w:rPr>
                <w:color w:val="000000"/>
                <w:szCs w:val="24"/>
              </w:rPr>
              <w:t xml:space="preserve"> 2017/79/MK</w:t>
            </w:r>
            <w:r w:rsidRPr="00337A37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godalgoto metu</w:t>
            </w:r>
            <w:r w:rsidRPr="00337A37">
              <w:rPr>
                <w:color w:val="000000"/>
                <w:szCs w:val="24"/>
              </w:rPr>
              <w:t xml:space="preserve"> realizācija</w:t>
            </w:r>
            <w:r>
              <w:rPr>
                <w:color w:val="000000"/>
                <w:szCs w:val="24"/>
              </w:rPr>
              <w:t xml:space="preserve">. Iepirkums </w:t>
            </w:r>
            <w:r w:rsidR="00BB392B">
              <w:rPr>
                <w:color w:val="000000"/>
                <w:szCs w:val="24"/>
              </w:rPr>
              <w:t xml:space="preserve">priekšmets </w:t>
            </w:r>
            <w:r>
              <w:rPr>
                <w:color w:val="000000"/>
                <w:szCs w:val="24"/>
              </w:rPr>
              <w:t>sadalīts 3 (trīs) daļās:</w:t>
            </w:r>
          </w:p>
          <w:p w:rsidR="00D9001E" w:rsidRDefault="00D9001E" w:rsidP="00D9001E">
            <w:pPr>
              <w:jc w:val="both"/>
              <w:rPr>
                <w:bCs/>
              </w:rPr>
            </w:pPr>
            <w:r>
              <w:rPr>
                <w:bCs/>
              </w:rPr>
              <w:t xml:space="preserve">1.daļā “Meta </w:t>
            </w:r>
            <w:proofErr w:type="gramStart"/>
            <w:r>
              <w:rPr>
                <w:bCs/>
              </w:rPr>
              <w:t>ar devīzi “BALTS” realizācija</w:t>
            </w:r>
            <w:proofErr w:type="gramEnd"/>
            <w:r>
              <w:rPr>
                <w:bCs/>
              </w:rPr>
              <w:t>”</w:t>
            </w:r>
          </w:p>
          <w:p w:rsidR="00D9001E" w:rsidRDefault="00D9001E" w:rsidP="00D9001E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BA6086">
              <w:rPr>
                <w:bCs/>
              </w:rPr>
              <w:t>.daļā “Meta ar devīzi “</w:t>
            </w:r>
            <w:r>
              <w:rPr>
                <w:bCs/>
              </w:rPr>
              <w:t>BŪT ŠEIT 18</w:t>
            </w:r>
            <w:r w:rsidRPr="00BA6086">
              <w:rPr>
                <w:bCs/>
              </w:rPr>
              <w:t>” realizācija”</w:t>
            </w:r>
          </w:p>
          <w:p w:rsidR="00D9001E" w:rsidRPr="00D9001E" w:rsidRDefault="00D9001E" w:rsidP="00D9001E">
            <w:pPr>
              <w:jc w:val="both"/>
              <w:rPr>
                <w:color w:val="000000"/>
                <w:szCs w:val="24"/>
              </w:rPr>
            </w:pPr>
            <w:r>
              <w:rPr>
                <w:bCs/>
              </w:rPr>
              <w:t>3.daļā “Meta ar devīzi “ABD2017” realizācija”</w:t>
            </w:r>
          </w:p>
        </w:tc>
      </w:tr>
      <w:tr w:rsidR="00D9001E" w:rsidTr="00BB392B">
        <w:trPr>
          <w:jc w:val="center"/>
        </w:trPr>
        <w:tc>
          <w:tcPr>
            <w:tcW w:w="2058" w:type="pct"/>
            <w:vAlign w:val="center"/>
          </w:tcPr>
          <w:p w:rsidR="00D9001E" w:rsidRPr="00111568" w:rsidRDefault="00D9001E" w:rsidP="00332E75">
            <w:pPr>
              <w:pStyle w:val="ListParagraph"/>
              <w:numPr>
                <w:ilvl w:val="0"/>
                <w:numId w:val="14"/>
              </w:numPr>
              <w:ind w:left="397" w:hanging="397"/>
              <w:rPr>
                <w:b/>
              </w:rPr>
            </w:pPr>
            <w:r w:rsidRPr="00111568">
              <w:rPr>
                <w:b/>
                <w:szCs w:val="24"/>
              </w:rPr>
              <w:t>CPV kods</w:t>
            </w:r>
          </w:p>
        </w:tc>
        <w:tc>
          <w:tcPr>
            <w:tcW w:w="2942" w:type="pct"/>
            <w:vAlign w:val="center"/>
          </w:tcPr>
          <w:p w:rsidR="00D9001E" w:rsidRPr="00337A37" w:rsidRDefault="00D9001E" w:rsidP="00040CAF">
            <w:pPr>
              <w:jc w:val="both"/>
              <w:rPr>
                <w:color w:val="000000"/>
                <w:szCs w:val="24"/>
              </w:rPr>
            </w:pPr>
            <w:r w:rsidRPr="00C1298A">
              <w:rPr>
                <w:szCs w:val="24"/>
              </w:rPr>
              <w:t>71421000-5 (dārza ainavu pakalpojumi)</w:t>
            </w:r>
          </w:p>
        </w:tc>
      </w:tr>
      <w:tr w:rsidR="005F7D30" w:rsidTr="00BB392B">
        <w:trPr>
          <w:jc w:val="center"/>
        </w:trPr>
        <w:tc>
          <w:tcPr>
            <w:tcW w:w="2058" w:type="pct"/>
            <w:vMerge w:val="restart"/>
            <w:vAlign w:val="center"/>
          </w:tcPr>
          <w:p w:rsidR="005F7D30" w:rsidRPr="00805080" w:rsidRDefault="005F7D30" w:rsidP="00040CAF">
            <w:pPr>
              <w:pStyle w:val="ListParagraph"/>
              <w:numPr>
                <w:ilvl w:val="0"/>
                <w:numId w:val="14"/>
              </w:numPr>
              <w:ind w:left="397" w:hanging="397"/>
            </w:pPr>
            <w:r w:rsidRPr="00805080">
              <w:rPr>
                <w:b/>
              </w:rPr>
              <w:t>Iepirkuma komisijas sastāvs un izveidošanas pamatojums</w:t>
            </w:r>
          </w:p>
        </w:tc>
        <w:tc>
          <w:tcPr>
            <w:tcW w:w="2942" w:type="pct"/>
            <w:vAlign w:val="center"/>
          </w:tcPr>
          <w:p w:rsidR="005F7D30" w:rsidRPr="001305D8" w:rsidRDefault="005F7D30" w:rsidP="00BB392B">
            <w:pPr>
              <w:jc w:val="both"/>
              <w:rPr>
                <w:color w:val="FF0000"/>
              </w:rPr>
            </w:pPr>
            <w:r w:rsidRPr="001305D8">
              <w:t>Iepirkuma komisija izveidota ar Jelgavas pilsētas pašvaldības izpilddirektores 201</w:t>
            </w:r>
            <w:r w:rsidR="001305D8" w:rsidRPr="001305D8">
              <w:t>8</w:t>
            </w:r>
            <w:r w:rsidRPr="001305D8">
              <w:t xml:space="preserve">.gada </w:t>
            </w:r>
            <w:r w:rsidR="00BB392B">
              <w:t>12</w:t>
            </w:r>
            <w:r w:rsidR="001305D8" w:rsidRPr="001305D8">
              <w:t>.</w:t>
            </w:r>
            <w:r w:rsidR="00332E75">
              <w:t>marta</w:t>
            </w:r>
            <w:r w:rsidRPr="001305D8">
              <w:t xml:space="preserve"> rīkojumu Nr.</w:t>
            </w:r>
            <w:r w:rsidR="00BB392B">
              <w:t>7</w:t>
            </w:r>
            <w:r w:rsidR="00332E75">
              <w:t>4</w:t>
            </w:r>
            <w:r w:rsidRPr="001305D8">
              <w:t>-</w:t>
            </w:r>
            <w:proofErr w:type="spellStart"/>
            <w:r w:rsidRPr="001305D8">
              <w:t>ri</w:t>
            </w:r>
            <w:proofErr w:type="spellEnd"/>
            <w:r w:rsidR="00BA30E7">
              <w:t>.</w:t>
            </w:r>
          </w:p>
        </w:tc>
      </w:tr>
      <w:tr w:rsidR="005F7D30" w:rsidTr="00BB392B">
        <w:trPr>
          <w:trHeight w:val="3291"/>
          <w:jc w:val="center"/>
        </w:trPr>
        <w:tc>
          <w:tcPr>
            <w:tcW w:w="2058" w:type="pct"/>
            <w:vMerge/>
            <w:vAlign w:val="center"/>
          </w:tcPr>
          <w:p w:rsidR="005F7D30" w:rsidRPr="00805080" w:rsidRDefault="005F7D30" w:rsidP="00040CAF"/>
        </w:tc>
        <w:tc>
          <w:tcPr>
            <w:tcW w:w="2942" w:type="pct"/>
            <w:vAlign w:val="center"/>
          </w:tcPr>
          <w:p w:rsidR="005F7D30" w:rsidRPr="001305D8" w:rsidRDefault="005F7D30" w:rsidP="00040CAF">
            <w:pPr>
              <w:jc w:val="both"/>
              <w:rPr>
                <w:i/>
              </w:rPr>
            </w:pPr>
            <w:r w:rsidRPr="001305D8">
              <w:rPr>
                <w:i/>
              </w:rPr>
              <w:t>Iepirkuma komisijas sastāvs:</w:t>
            </w:r>
          </w:p>
          <w:p w:rsidR="005F7D30" w:rsidRPr="001305D8" w:rsidRDefault="005F7D30" w:rsidP="00040CAF">
            <w:pPr>
              <w:spacing w:before="40"/>
              <w:jc w:val="both"/>
            </w:pPr>
            <w:r w:rsidRPr="001305D8">
              <w:rPr>
                <w:u w:val="single"/>
              </w:rPr>
              <w:t>Komisijas priekšsēdētāj</w:t>
            </w:r>
            <w:r w:rsidR="001305D8" w:rsidRPr="001305D8">
              <w:rPr>
                <w:u w:val="single"/>
              </w:rPr>
              <w:t>s</w:t>
            </w:r>
            <w:r w:rsidRPr="001305D8">
              <w:t xml:space="preserve"> – </w:t>
            </w:r>
            <w:r w:rsidR="001305D8" w:rsidRPr="001305D8">
              <w:t>Māris Rēvelis, Iepirkumu pārvaldes jurists</w:t>
            </w:r>
          </w:p>
          <w:p w:rsidR="00332E75" w:rsidRPr="001305D8" w:rsidRDefault="005F7D30" w:rsidP="00332E75">
            <w:pPr>
              <w:jc w:val="both"/>
            </w:pPr>
            <w:r w:rsidRPr="001305D8">
              <w:rPr>
                <w:u w:val="single"/>
              </w:rPr>
              <w:t>Komisijas priekšsēdētāja vietnie</w:t>
            </w:r>
            <w:r w:rsidR="000F6FE4" w:rsidRPr="001305D8">
              <w:rPr>
                <w:u w:val="single"/>
              </w:rPr>
              <w:t>ce</w:t>
            </w:r>
            <w:r w:rsidRPr="001305D8">
              <w:t xml:space="preserve"> –</w:t>
            </w:r>
            <w:r w:rsidR="000F6FE4" w:rsidRPr="001305D8">
              <w:t xml:space="preserve"> </w:t>
            </w:r>
            <w:r w:rsidR="00332E75" w:rsidRPr="001305D8">
              <w:t xml:space="preserve">Zaiga Savastjuka, Iepirkumu pārvaldes vadītāja </w:t>
            </w:r>
          </w:p>
          <w:p w:rsidR="005F7D30" w:rsidRPr="001305D8" w:rsidRDefault="005F7D30" w:rsidP="00040CAF">
            <w:pPr>
              <w:spacing w:before="40"/>
              <w:jc w:val="both"/>
            </w:pPr>
            <w:r w:rsidRPr="001305D8">
              <w:rPr>
                <w:u w:val="single"/>
              </w:rPr>
              <w:t>Komisijas locekļi</w:t>
            </w:r>
            <w:r w:rsidRPr="001305D8">
              <w:t>:</w:t>
            </w:r>
          </w:p>
          <w:p w:rsidR="001305D8" w:rsidRPr="00BA30E7" w:rsidRDefault="001305D8" w:rsidP="001305D8">
            <w:pPr>
              <w:spacing w:before="20" w:after="20"/>
              <w:jc w:val="both"/>
            </w:pPr>
            <w:r w:rsidRPr="001305D8">
              <w:t>Iveta Hofmarka, Iepirkum</w:t>
            </w:r>
            <w:r w:rsidR="00332E75">
              <w:t xml:space="preserve">u pārvaldes vadītājas </w:t>
            </w:r>
            <w:r w:rsidR="00332E75" w:rsidRPr="00BA30E7">
              <w:t>vietniece;</w:t>
            </w:r>
          </w:p>
          <w:p w:rsidR="005701BC" w:rsidRPr="00BA30E7" w:rsidRDefault="00BB392B" w:rsidP="000F6FE4">
            <w:pPr>
              <w:jc w:val="both"/>
            </w:pPr>
            <w:r>
              <w:t>Ilze Gamorja</w:t>
            </w:r>
            <w:r w:rsidR="00332E75" w:rsidRPr="00BA30E7">
              <w:t xml:space="preserve">, </w:t>
            </w:r>
            <w:r>
              <w:t>JPPI “Pilsētsaimniecība” pilsētas zaļo zonu apsaimniekošanas speciāliste</w:t>
            </w:r>
            <w:r w:rsidR="00BA30E7">
              <w:t>;</w:t>
            </w:r>
          </w:p>
          <w:p w:rsidR="00332E75" w:rsidRPr="001305D8" w:rsidRDefault="00BB392B" w:rsidP="000F6FE4">
            <w:pPr>
              <w:jc w:val="both"/>
              <w:rPr>
                <w:color w:val="FF0000"/>
              </w:rPr>
            </w:pPr>
            <w:r>
              <w:t>Andrejs Lomakins, Būvvaldes ainavu arhitekts</w:t>
            </w:r>
            <w:r w:rsidR="00332E75" w:rsidRPr="00BA30E7">
              <w:t>.</w:t>
            </w:r>
          </w:p>
        </w:tc>
      </w:tr>
      <w:tr w:rsidR="00BA30E7" w:rsidTr="00BB392B">
        <w:trPr>
          <w:trHeight w:val="185"/>
          <w:jc w:val="center"/>
        </w:trPr>
        <w:tc>
          <w:tcPr>
            <w:tcW w:w="2058" w:type="pct"/>
            <w:vAlign w:val="center"/>
          </w:tcPr>
          <w:p w:rsidR="00BA30E7" w:rsidRPr="00805080" w:rsidRDefault="009A7270" w:rsidP="002B469A">
            <w:pPr>
              <w:pStyle w:val="ListParagraph"/>
              <w:numPr>
                <w:ilvl w:val="0"/>
                <w:numId w:val="14"/>
              </w:numPr>
              <w:ind w:left="397" w:hanging="397"/>
            </w:pPr>
            <w:r w:rsidRPr="00805080">
              <w:rPr>
                <w:b/>
              </w:rPr>
              <w:t>Piegādātāj</w:t>
            </w:r>
            <w:r w:rsidR="002B469A">
              <w:rPr>
                <w:b/>
              </w:rPr>
              <w:t>u nosaukumi</w:t>
            </w:r>
            <w:r w:rsidRPr="00805080">
              <w:rPr>
                <w:b/>
              </w:rPr>
              <w:t>, kuri</w:t>
            </w:r>
            <w:r>
              <w:rPr>
                <w:b/>
              </w:rPr>
              <w:t xml:space="preserve"> tika uzaicināti iesniegt piedāvājumu sarunu procedūrā</w:t>
            </w:r>
            <w:r w:rsidRPr="00805080">
              <w:rPr>
                <w:b/>
              </w:rPr>
              <w:t xml:space="preserve"> </w:t>
            </w:r>
          </w:p>
        </w:tc>
        <w:tc>
          <w:tcPr>
            <w:tcW w:w="2942" w:type="pct"/>
            <w:vAlign w:val="center"/>
          </w:tcPr>
          <w:p w:rsidR="00BB392B" w:rsidRPr="00111568" w:rsidRDefault="00BB392B" w:rsidP="00111568">
            <w:pPr>
              <w:jc w:val="both"/>
            </w:pPr>
            <w:r>
              <w:t>8.1</w:t>
            </w:r>
            <w:r w:rsidRPr="00111568">
              <w:t xml:space="preserve">. iepirkuma procedūras </w:t>
            </w:r>
            <w:r w:rsidRPr="00111568">
              <w:rPr>
                <w:bCs/>
              </w:rPr>
              <w:t xml:space="preserve">1.daļā “Meta </w:t>
            </w:r>
            <w:proofErr w:type="gramStart"/>
            <w:r w:rsidRPr="00111568">
              <w:rPr>
                <w:bCs/>
              </w:rPr>
              <w:t>ar devīzi “BALTS” realizācija</w:t>
            </w:r>
            <w:proofErr w:type="gramEnd"/>
            <w:r w:rsidRPr="00111568">
              <w:rPr>
                <w:bCs/>
              </w:rPr>
              <w:t>”</w:t>
            </w:r>
            <w:r w:rsidRPr="00111568">
              <w:rPr>
                <w:bCs/>
              </w:rPr>
              <w:t xml:space="preserve"> meta autors </w:t>
            </w:r>
            <w:r w:rsidRPr="00111568">
              <w:t xml:space="preserve">SIA </w:t>
            </w:r>
            <w:proofErr w:type="spellStart"/>
            <w:r w:rsidRPr="00111568">
              <w:t>Gartens</w:t>
            </w:r>
            <w:proofErr w:type="spellEnd"/>
            <w:r w:rsidRPr="00111568">
              <w:t xml:space="preserve"> r</w:t>
            </w:r>
            <w:r w:rsidRPr="00111568">
              <w:t>eģistrācijas Nr. 40003565643</w:t>
            </w:r>
            <w:r w:rsidR="00111568" w:rsidRPr="00111568">
              <w:t>.</w:t>
            </w:r>
          </w:p>
          <w:p w:rsidR="00BB392B" w:rsidRPr="00111568" w:rsidRDefault="00BB392B" w:rsidP="00111568">
            <w:pPr>
              <w:ind w:firstLine="6096"/>
              <w:jc w:val="both"/>
              <w:rPr>
                <w:rFonts w:eastAsia="Calibri"/>
              </w:rPr>
            </w:pPr>
            <w:r w:rsidRPr="00111568">
              <w:rPr>
                <w:bCs/>
              </w:rPr>
              <w:t>2</w:t>
            </w:r>
            <w:r w:rsidRPr="00111568">
              <w:rPr>
                <w:bCs/>
              </w:rPr>
              <w:t>8.2. iepirkuma procedūras 2</w:t>
            </w:r>
            <w:r w:rsidRPr="00111568">
              <w:rPr>
                <w:bCs/>
              </w:rPr>
              <w:t>.daļā “Meta ar devīzi “BŪT ŠEIT 18” realizācija”</w:t>
            </w:r>
            <w:r w:rsidRPr="00111568">
              <w:rPr>
                <w:bCs/>
              </w:rPr>
              <w:t xml:space="preserve"> </w:t>
            </w:r>
            <w:r w:rsidRPr="00111568">
              <w:rPr>
                <w:bCs/>
              </w:rPr>
              <w:t xml:space="preserve">meta autors </w:t>
            </w:r>
            <w:r w:rsidRPr="00111568">
              <w:rPr>
                <w:rFonts w:eastAsia="Calibri"/>
              </w:rPr>
              <w:t xml:space="preserve">SIA “Ainavists” </w:t>
            </w:r>
            <w:r w:rsidRPr="00111568">
              <w:rPr>
                <w:rFonts w:eastAsia="Calibri"/>
              </w:rPr>
              <w:t>r</w:t>
            </w:r>
            <w:r w:rsidRPr="00111568">
              <w:rPr>
                <w:rFonts w:eastAsia="Calibri"/>
              </w:rPr>
              <w:t>eģistrācijas Nr.40003515017</w:t>
            </w:r>
            <w:r w:rsidR="00111568" w:rsidRPr="00111568">
              <w:rPr>
                <w:rFonts w:eastAsia="Calibri"/>
              </w:rPr>
              <w:t>.</w:t>
            </w:r>
          </w:p>
          <w:p w:rsidR="00BB392B" w:rsidRPr="00111568" w:rsidRDefault="00BB392B" w:rsidP="00111568">
            <w:pPr>
              <w:ind w:firstLine="5812"/>
              <w:jc w:val="both"/>
            </w:pPr>
            <w:r w:rsidRPr="00111568">
              <w:rPr>
                <w:bCs/>
              </w:rPr>
              <w:t>3</w:t>
            </w:r>
            <w:r w:rsidRPr="00111568">
              <w:rPr>
                <w:bCs/>
              </w:rPr>
              <w:t>8.3.iepirkuma procedūras 3</w:t>
            </w:r>
            <w:r w:rsidRPr="00111568">
              <w:rPr>
                <w:bCs/>
              </w:rPr>
              <w:t>.daļā “Meta ar devīzi “ABD2017” realizācija”</w:t>
            </w:r>
            <w:r w:rsidRPr="00111568">
              <w:rPr>
                <w:bCs/>
              </w:rPr>
              <w:t xml:space="preserve"> </w:t>
            </w:r>
            <w:r w:rsidRPr="00111568">
              <w:t>SIA “Alejas projekti”</w:t>
            </w:r>
            <w:r w:rsidRPr="00111568">
              <w:t xml:space="preserve"> reģistrācijas</w:t>
            </w:r>
            <w:r w:rsidRPr="00111568">
              <w:t xml:space="preserve"> Nr.43603025529</w:t>
            </w:r>
            <w:r w:rsidR="00111568" w:rsidRPr="00111568">
              <w:t>.</w:t>
            </w:r>
          </w:p>
          <w:p w:rsidR="00BA30E7" w:rsidRPr="00BA30E7" w:rsidRDefault="00BA30E7" w:rsidP="00BB392B">
            <w:pPr>
              <w:jc w:val="both"/>
            </w:pPr>
          </w:p>
        </w:tc>
      </w:tr>
      <w:tr w:rsidR="00111568" w:rsidTr="00AF269E">
        <w:trPr>
          <w:trHeight w:val="3692"/>
          <w:jc w:val="center"/>
        </w:trPr>
        <w:tc>
          <w:tcPr>
            <w:tcW w:w="2058" w:type="pct"/>
            <w:vAlign w:val="center"/>
          </w:tcPr>
          <w:p w:rsidR="00111568" w:rsidRPr="00805080" w:rsidRDefault="00111568" w:rsidP="002B469A">
            <w:pPr>
              <w:pStyle w:val="ListParagraph"/>
              <w:numPr>
                <w:ilvl w:val="0"/>
                <w:numId w:val="14"/>
              </w:numPr>
              <w:ind w:left="397" w:hanging="397"/>
            </w:pPr>
            <w:r>
              <w:rPr>
                <w:b/>
              </w:rPr>
              <w:lastRenderedPageBreak/>
              <w:t>Piegādātāja nosaukums, ar kuru nolemts slēgt iepirkuma līgumu</w:t>
            </w:r>
            <w:r w:rsidRPr="00805080">
              <w:rPr>
                <w:b/>
              </w:rPr>
              <w:t xml:space="preserve">, piedāvātā līgumcena </w:t>
            </w:r>
          </w:p>
        </w:tc>
        <w:tc>
          <w:tcPr>
            <w:tcW w:w="2942" w:type="pct"/>
            <w:vAlign w:val="center"/>
          </w:tcPr>
          <w:p w:rsidR="00111568" w:rsidRPr="00111568" w:rsidRDefault="00111568" w:rsidP="00111568">
            <w:pPr>
              <w:jc w:val="both"/>
            </w:pPr>
            <w:r>
              <w:t>9</w:t>
            </w:r>
            <w:r>
              <w:t>.1</w:t>
            </w:r>
            <w:r w:rsidRPr="00111568">
              <w:t xml:space="preserve">. iepirkuma procedūras </w:t>
            </w:r>
            <w:r w:rsidRPr="00111568">
              <w:rPr>
                <w:bCs/>
              </w:rPr>
              <w:t xml:space="preserve">1.daļā “Meta </w:t>
            </w:r>
            <w:proofErr w:type="gramStart"/>
            <w:r w:rsidRPr="00111568">
              <w:rPr>
                <w:bCs/>
              </w:rPr>
              <w:t>ar devīzi “BALTS” realizācija</w:t>
            </w:r>
            <w:proofErr w:type="gramEnd"/>
            <w:r w:rsidRPr="00111568">
              <w:rPr>
                <w:bCs/>
              </w:rPr>
              <w:t xml:space="preserve">” meta autors </w:t>
            </w:r>
            <w:r w:rsidRPr="00111568">
              <w:t xml:space="preserve">SIA </w:t>
            </w:r>
            <w:proofErr w:type="spellStart"/>
            <w:r w:rsidRPr="00111568">
              <w:t>Gartens</w:t>
            </w:r>
            <w:proofErr w:type="spellEnd"/>
            <w:r w:rsidRPr="00111568">
              <w:t xml:space="preserve"> reģistrācijas Nr. 40003565643.</w:t>
            </w:r>
            <w:r w:rsidR="004D3BDE">
              <w:t xml:space="preserve"> </w:t>
            </w:r>
            <w:r w:rsidR="004D3BDE">
              <w:t xml:space="preserve">Pretendenta SIA </w:t>
            </w:r>
            <w:proofErr w:type="spellStart"/>
            <w:r w:rsidR="004D3BDE">
              <w:t>Gartens</w:t>
            </w:r>
            <w:proofErr w:type="spellEnd"/>
            <w:r w:rsidR="004D3BDE">
              <w:t xml:space="preserve"> piedāvātā cena par </w:t>
            </w:r>
            <w:r w:rsidR="004D3BDE">
              <w:rPr>
                <w:bCs/>
              </w:rPr>
              <w:t>meta ar devīzi “BALTS” realizāciju</w:t>
            </w:r>
            <w:r w:rsidR="004D3BDE">
              <w:rPr>
                <w:color w:val="000000"/>
              </w:rPr>
              <w:t xml:space="preserve"> </w:t>
            </w:r>
            <w:proofErr w:type="spellStart"/>
            <w:r w:rsidR="004D3BDE">
              <w:rPr>
                <w:i/>
              </w:rPr>
              <w:t>euro</w:t>
            </w:r>
            <w:proofErr w:type="spellEnd"/>
            <w:r w:rsidR="004D3BDE">
              <w:t xml:space="preserve"> 4055.00</w:t>
            </w:r>
            <w:r w:rsidR="004D3BDE">
              <w:rPr>
                <w:i/>
              </w:rPr>
              <w:t xml:space="preserve"> </w:t>
            </w:r>
            <w:r w:rsidR="004D3BDE">
              <w:t xml:space="preserve">(četri tūkstoši piecdesmit pieci </w:t>
            </w:r>
            <w:proofErr w:type="spellStart"/>
            <w:r w:rsidR="004D3BDE">
              <w:rPr>
                <w:i/>
              </w:rPr>
              <w:t>euro</w:t>
            </w:r>
            <w:proofErr w:type="spellEnd"/>
            <w:r w:rsidR="004D3BDE">
              <w:t xml:space="preserve"> 00 centi) bez pievienotās vērtības nodokļa.</w:t>
            </w:r>
            <w:bookmarkStart w:id="0" w:name="_GoBack"/>
            <w:bookmarkEnd w:id="0"/>
          </w:p>
          <w:p w:rsidR="00111568" w:rsidRPr="00111568" w:rsidRDefault="00111568" w:rsidP="00111568">
            <w:pPr>
              <w:ind w:firstLine="6096"/>
              <w:jc w:val="both"/>
              <w:rPr>
                <w:rFonts w:eastAsia="Calibri"/>
              </w:rPr>
            </w:pPr>
            <w:r w:rsidRPr="00111568">
              <w:rPr>
                <w:bCs/>
              </w:rPr>
              <w:t>2</w:t>
            </w:r>
            <w:r>
              <w:rPr>
                <w:bCs/>
              </w:rPr>
              <w:t>9</w:t>
            </w:r>
            <w:r w:rsidRPr="00111568">
              <w:rPr>
                <w:bCs/>
              </w:rPr>
              <w:t xml:space="preserve">.2. iepirkuma procedūras 2.daļā “Meta ar devīzi “BŪT ŠEIT 18” realizācija” meta autors </w:t>
            </w:r>
            <w:r w:rsidRPr="00111568">
              <w:rPr>
                <w:rFonts w:eastAsia="Calibri"/>
              </w:rPr>
              <w:t>SIA “Ainavists” reģistrācijas Nr.40003515017.</w:t>
            </w:r>
            <w:r w:rsidR="004D3BDE">
              <w:rPr>
                <w:rFonts w:eastAsia="Calibri"/>
              </w:rPr>
              <w:t xml:space="preserve"> </w:t>
            </w:r>
            <w:r w:rsidR="004D3BDE" w:rsidRPr="00BA6086">
              <w:t xml:space="preserve">Pretendenta piedāvātā cena par </w:t>
            </w:r>
            <w:r w:rsidR="004D3BDE" w:rsidRPr="00BA6086">
              <w:rPr>
                <w:bCs/>
              </w:rPr>
              <w:t>meta ar devīzi “</w:t>
            </w:r>
            <w:r w:rsidR="004D3BDE">
              <w:rPr>
                <w:bCs/>
              </w:rPr>
              <w:t>BŪT ŠEIT 18</w:t>
            </w:r>
            <w:r w:rsidR="004D3BDE" w:rsidRPr="00BA6086">
              <w:rPr>
                <w:bCs/>
              </w:rPr>
              <w:t>” realizācij</w:t>
            </w:r>
            <w:r w:rsidR="004D3BDE">
              <w:rPr>
                <w:bCs/>
              </w:rPr>
              <w:t>u</w:t>
            </w:r>
            <w:r w:rsidR="004D3BDE" w:rsidRPr="00BA6086">
              <w:rPr>
                <w:color w:val="000000"/>
              </w:rPr>
              <w:t xml:space="preserve"> </w:t>
            </w:r>
            <w:proofErr w:type="spellStart"/>
            <w:r w:rsidR="004D3BDE" w:rsidRPr="00BA6086">
              <w:rPr>
                <w:i/>
              </w:rPr>
              <w:t>euro</w:t>
            </w:r>
            <w:proofErr w:type="spellEnd"/>
            <w:r w:rsidR="004D3BDE" w:rsidRPr="00BA6086">
              <w:t xml:space="preserve"> </w:t>
            </w:r>
            <w:r w:rsidR="004D3BDE">
              <w:t>3922.59</w:t>
            </w:r>
            <w:r w:rsidR="004D3BDE" w:rsidRPr="00BA6086">
              <w:rPr>
                <w:i/>
              </w:rPr>
              <w:t xml:space="preserve"> </w:t>
            </w:r>
            <w:r w:rsidR="004D3BDE" w:rsidRPr="00BA6086">
              <w:t>(</w:t>
            </w:r>
            <w:r w:rsidR="004D3BDE">
              <w:t>trīs tūkstoši deviņi divdesmit divi</w:t>
            </w:r>
            <w:r w:rsidR="004D3BDE" w:rsidRPr="00BA6086">
              <w:t xml:space="preserve"> </w:t>
            </w:r>
            <w:proofErr w:type="spellStart"/>
            <w:r w:rsidR="004D3BDE" w:rsidRPr="00BA6086">
              <w:rPr>
                <w:i/>
              </w:rPr>
              <w:t>euro</w:t>
            </w:r>
            <w:proofErr w:type="spellEnd"/>
            <w:r w:rsidR="004D3BDE" w:rsidRPr="00BA6086">
              <w:t xml:space="preserve"> </w:t>
            </w:r>
            <w:r w:rsidR="004D3BDE">
              <w:t>59</w:t>
            </w:r>
            <w:r w:rsidR="004D3BDE" w:rsidRPr="00BA6086">
              <w:t xml:space="preserve"> centi) bez pievienotās vērtības nodokļa.</w:t>
            </w:r>
          </w:p>
          <w:p w:rsidR="00111568" w:rsidRPr="00BA30E7" w:rsidRDefault="00111568" w:rsidP="004D3BDE">
            <w:pPr>
              <w:ind w:firstLine="5812"/>
              <w:jc w:val="both"/>
            </w:pPr>
            <w:r w:rsidRPr="00111568">
              <w:rPr>
                <w:bCs/>
              </w:rPr>
              <w:t>3</w:t>
            </w:r>
            <w:r>
              <w:rPr>
                <w:bCs/>
              </w:rPr>
              <w:t>9</w:t>
            </w:r>
            <w:r w:rsidRPr="00111568">
              <w:rPr>
                <w:bCs/>
              </w:rPr>
              <w:t xml:space="preserve">.3.iepirkuma procedūras 3.daļā “Meta ar devīzi “ABD2017” realizācija” </w:t>
            </w:r>
            <w:r w:rsidRPr="00111568">
              <w:t>SIA “Alejas projekti” reģistrācijas Nr.43603025529.</w:t>
            </w:r>
            <w:r w:rsidR="004D3BDE">
              <w:t xml:space="preserve"> </w:t>
            </w:r>
            <w:r w:rsidR="004D3BDE" w:rsidRPr="004D3BDE">
              <w:t xml:space="preserve">Pretendenta SIA “Alejas projekti” piedāvātā cena par meta ar devīzi “ABD2017” realizāciju </w:t>
            </w:r>
            <w:proofErr w:type="spellStart"/>
            <w:r w:rsidR="004D3BDE" w:rsidRPr="004D3BDE">
              <w:t>euro</w:t>
            </w:r>
            <w:proofErr w:type="spellEnd"/>
            <w:r w:rsidR="004D3BDE" w:rsidRPr="004D3BDE">
              <w:t xml:space="preserve"> 3360.00 (trīs tūkstoši trīs simti sešdesmit </w:t>
            </w:r>
            <w:proofErr w:type="spellStart"/>
            <w:r w:rsidR="004D3BDE" w:rsidRPr="004D3BDE">
              <w:t>euro</w:t>
            </w:r>
            <w:proofErr w:type="spellEnd"/>
            <w:r w:rsidR="004D3BDE" w:rsidRPr="004D3BDE">
              <w:t xml:space="preserve"> 00 centi) bez pievienotās vērtības nodokļa.</w:t>
            </w:r>
          </w:p>
        </w:tc>
      </w:tr>
    </w:tbl>
    <w:p w:rsidR="002B469A" w:rsidRDefault="002B469A" w:rsidP="009A7270">
      <w:pPr>
        <w:spacing w:before="120" w:after="120"/>
      </w:pPr>
    </w:p>
    <w:p w:rsidR="00EE062F" w:rsidRPr="00A3198C" w:rsidRDefault="00EE062F" w:rsidP="009A7270">
      <w:pPr>
        <w:spacing w:before="120" w:after="120"/>
      </w:pPr>
      <w:r w:rsidRPr="00A3198C">
        <w:t>Sagatavoja:</w:t>
      </w:r>
    </w:p>
    <w:p w:rsidR="00EE062F" w:rsidRPr="00A3198C" w:rsidRDefault="00EE062F" w:rsidP="00AC79FD">
      <w:pPr>
        <w:tabs>
          <w:tab w:val="left" w:pos="6804"/>
        </w:tabs>
      </w:pPr>
      <w:r w:rsidRPr="00A3198C">
        <w:t>Iepirkum</w:t>
      </w:r>
      <w:r w:rsidR="00A55D47">
        <w:t>a</w:t>
      </w:r>
      <w:r w:rsidRPr="00A3198C">
        <w:t xml:space="preserve"> komisijas sekretāre </w:t>
      </w:r>
      <w:r w:rsidRPr="00A3198C">
        <w:tab/>
      </w:r>
      <w:proofErr w:type="spellStart"/>
      <w:r w:rsidR="00AC79FD">
        <w:t>Dž.Zeiferte</w:t>
      </w:r>
      <w:proofErr w:type="spellEnd"/>
    </w:p>
    <w:sectPr w:rsidR="00EE062F" w:rsidRPr="00A3198C" w:rsidSect="009A7270">
      <w:footerReference w:type="default" r:id="rId8"/>
      <w:pgSz w:w="11906" w:h="16838"/>
      <w:pgMar w:top="284" w:right="1134" w:bottom="14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4B" w:rsidRDefault="00432E4B" w:rsidP="00432E4B">
      <w:r>
        <w:separator/>
      </w:r>
    </w:p>
  </w:endnote>
  <w:endnote w:type="continuationSeparator" w:id="0">
    <w:p w:rsidR="00432E4B" w:rsidRDefault="00432E4B" w:rsidP="0043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709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2E4B" w:rsidRDefault="00432E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2E4B" w:rsidRDefault="00432E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4B" w:rsidRDefault="00432E4B" w:rsidP="00432E4B">
      <w:r>
        <w:separator/>
      </w:r>
    </w:p>
  </w:footnote>
  <w:footnote w:type="continuationSeparator" w:id="0">
    <w:p w:rsidR="00432E4B" w:rsidRDefault="00432E4B" w:rsidP="0043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13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42216"/>
    <w:multiLevelType w:val="hybridMultilevel"/>
    <w:tmpl w:val="B23E7F02"/>
    <w:lvl w:ilvl="0" w:tplc="F1C6DC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5238"/>
    <w:multiLevelType w:val="multilevel"/>
    <w:tmpl w:val="E3E2F708"/>
    <w:lvl w:ilvl="0">
      <w:start w:val="1"/>
      <w:numFmt w:val="none"/>
      <w:pStyle w:val="Heading1"/>
      <w:lvlText w:val="%1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1145"/>
        </w:tabs>
        <w:ind w:left="1145" w:hanging="578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decimal"/>
      <w:lvlText w:val="%1%2.%3."/>
      <w:lvlJc w:val="left"/>
      <w:pPr>
        <w:tabs>
          <w:tab w:val="num" w:pos="1854"/>
        </w:tabs>
        <w:ind w:left="1287" w:hanging="153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3">
    <w:nsid w:val="1A817D4C"/>
    <w:multiLevelType w:val="multilevel"/>
    <w:tmpl w:val="76D8A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B55076"/>
    <w:multiLevelType w:val="hybridMultilevel"/>
    <w:tmpl w:val="12EE7410"/>
    <w:lvl w:ilvl="0" w:tplc="ECBA4B5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720D0"/>
    <w:multiLevelType w:val="hybridMultilevel"/>
    <w:tmpl w:val="F9001BA0"/>
    <w:lvl w:ilvl="0" w:tplc="042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223C0F43"/>
    <w:multiLevelType w:val="hybridMultilevel"/>
    <w:tmpl w:val="73A29DE0"/>
    <w:lvl w:ilvl="0" w:tplc="071AE170">
      <w:start w:val="1"/>
      <w:numFmt w:val="decimal"/>
      <w:lvlText w:val="%1.)"/>
      <w:lvlJc w:val="left"/>
      <w:pPr>
        <w:ind w:left="36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0A6511"/>
    <w:multiLevelType w:val="multilevel"/>
    <w:tmpl w:val="BEECFB2C"/>
    <w:lvl w:ilvl="0">
      <w:start w:val="1"/>
      <w:numFmt w:val="decimal"/>
      <w:lvlText w:val="%1."/>
      <w:lvlJc w:val="left"/>
      <w:pPr>
        <w:ind w:left="631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07235FC"/>
    <w:multiLevelType w:val="multilevel"/>
    <w:tmpl w:val="7D00FB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66E60B0"/>
    <w:multiLevelType w:val="hybridMultilevel"/>
    <w:tmpl w:val="E8B04E68"/>
    <w:lvl w:ilvl="0" w:tplc="6FFA55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960A2C"/>
    <w:multiLevelType w:val="multilevel"/>
    <w:tmpl w:val="09AA0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1">
    <w:nsid w:val="3BD343B1"/>
    <w:multiLevelType w:val="hybridMultilevel"/>
    <w:tmpl w:val="3B5E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25B74"/>
    <w:multiLevelType w:val="hybridMultilevel"/>
    <w:tmpl w:val="7E32C156"/>
    <w:lvl w:ilvl="0" w:tplc="9D5EA30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028BE2C">
      <w:start w:val="1"/>
      <w:numFmt w:val="decimal"/>
      <w:lvlText w:val="%2.)"/>
      <w:lvlJc w:val="left"/>
      <w:pPr>
        <w:ind w:left="1800" w:hanging="720"/>
      </w:pPr>
      <w:rPr>
        <w:rFonts w:hint="default"/>
      </w:rPr>
    </w:lvl>
    <w:lvl w:ilvl="2" w:tplc="887EBA36">
      <w:numFmt w:val="bullet"/>
      <w:lvlText w:val="•"/>
      <w:lvlJc w:val="left"/>
      <w:pPr>
        <w:ind w:left="2700" w:hanging="720"/>
      </w:pPr>
      <w:rPr>
        <w:rFonts w:ascii="Times New Roman" w:eastAsiaTheme="minorHAnsi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05B8F"/>
    <w:multiLevelType w:val="hybridMultilevel"/>
    <w:tmpl w:val="99CCB8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37177"/>
    <w:multiLevelType w:val="hybridMultilevel"/>
    <w:tmpl w:val="754ED164"/>
    <w:lvl w:ilvl="0" w:tplc="3B5468BC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17EF0"/>
    <w:multiLevelType w:val="hybridMultilevel"/>
    <w:tmpl w:val="EC54EC84"/>
    <w:lvl w:ilvl="0" w:tplc="04F8F1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A2E62"/>
    <w:multiLevelType w:val="hybridMultilevel"/>
    <w:tmpl w:val="504019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E335D"/>
    <w:multiLevelType w:val="hybridMultilevel"/>
    <w:tmpl w:val="5AD86DFE"/>
    <w:lvl w:ilvl="0" w:tplc="88720894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53A37DA"/>
    <w:multiLevelType w:val="hybridMultilevel"/>
    <w:tmpl w:val="B2E825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55198"/>
    <w:multiLevelType w:val="hybridMultilevel"/>
    <w:tmpl w:val="25745B28"/>
    <w:lvl w:ilvl="0" w:tplc="159C69F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1D7AF0"/>
    <w:multiLevelType w:val="multilevel"/>
    <w:tmpl w:val="DF16CA50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7B9A18A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"/>
  </w:num>
  <w:num w:numId="14">
    <w:abstractNumId w:val="12"/>
  </w:num>
  <w:num w:numId="15">
    <w:abstractNumId w:val="21"/>
  </w:num>
  <w:num w:numId="16">
    <w:abstractNumId w:val="19"/>
  </w:num>
  <w:num w:numId="17">
    <w:abstractNumId w:val="6"/>
  </w:num>
  <w:num w:numId="18">
    <w:abstractNumId w:val="15"/>
  </w:num>
  <w:num w:numId="19">
    <w:abstractNumId w:val="8"/>
  </w:num>
  <w:num w:numId="20">
    <w:abstractNumId w:val="13"/>
  </w:num>
  <w:num w:numId="21">
    <w:abstractNumId w:val="5"/>
  </w:num>
  <w:num w:numId="22">
    <w:abstractNumId w:val="18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D9"/>
    <w:rsid w:val="00040CAF"/>
    <w:rsid w:val="000466B5"/>
    <w:rsid w:val="000613D3"/>
    <w:rsid w:val="00061C85"/>
    <w:rsid w:val="00083C69"/>
    <w:rsid w:val="00093820"/>
    <w:rsid w:val="000A37CD"/>
    <w:rsid w:val="000B6DDB"/>
    <w:rsid w:val="000C5E08"/>
    <w:rsid w:val="000F6FE4"/>
    <w:rsid w:val="00105DF5"/>
    <w:rsid w:val="00111568"/>
    <w:rsid w:val="0011775D"/>
    <w:rsid w:val="001305D8"/>
    <w:rsid w:val="00131947"/>
    <w:rsid w:val="0013379B"/>
    <w:rsid w:val="00145B6D"/>
    <w:rsid w:val="00154EAE"/>
    <w:rsid w:val="001B5367"/>
    <w:rsid w:val="00201D6D"/>
    <w:rsid w:val="0027542E"/>
    <w:rsid w:val="002A1256"/>
    <w:rsid w:val="002A3D1C"/>
    <w:rsid w:val="002B469A"/>
    <w:rsid w:val="002C14B2"/>
    <w:rsid w:val="002D20B1"/>
    <w:rsid w:val="002D4E4C"/>
    <w:rsid w:val="0033075C"/>
    <w:rsid w:val="00332E75"/>
    <w:rsid w:val="00337686"/>
    <w:rsid w:val="00370308"/>
    <w:rsid w:val="003950BA"/>
    <w:rsid w:val="003A43C8"/>
    <w:rsid w:val="003E3EB1"/>
    <w:rsid w:val="003F0D65"/>
    <w:rsid w:val="00415B0D"/>
    <w:rsid w:val="00432E4B"/>
    <w:rsid w:val="0045157B"/>
    <w:rsid w:val="00454B5A"/>
    <w:rsid w:val="00465861"/>
    <w:rsid w:val="00497AAB"/>
    <w:rsid w:val="004D3BDE"/>
    <w:rsid w:val="00511A40"/>
    <w:rsid w:val="00515849"/>
    <w:rsid w:val="00537096"/>
    <w:rsid w:val="0055716C"/>
    <w:rsid w:val="005701BC"/>
    <w:rsid w:val="00576A31"/>
    <w:rsid w:val="005B233E"/>
    <w:rsid w:val="005B3F49"/>
    <w:rsid w:val="005F46CA"/>
    <w:rsid w:val="005F7D30"/>
    <w:rsid w:val="006275FD"/>
    <w:rsid w:val="006561E1"/>
    <w:rsid w:val="00666B65"/>
    <w:rsid w:val="00666E2F"/>
    <w:rsid w:val="00691A02"/>
    <w:rsid w:val="006B3F2E"/>
    <w:rsid w:val="006D2AB3"/>
    <w:rsid w:val="006D70C2"/>
    <w:rsid w:val="007166D0"/>
    <w:rsid w:val="00737EFD"/>
    <w:rsid w:val="00805080"/>
    <w:rsid w:val="00840E20"/>
    <w:rsid w:val="00846AA1"/>
    <w:rsid w:val="008610C6"/>
    <w:rsid w:val="00864CB5"/>
    <w:rsid w:val="00895414"/>
    <w:rsid w:val="008A20A5"/>
    <w:rsid w:val="008C0E58"/>
    <w:rsid w:val="008F1524"/>
    <w:rsid w:val="00926111"/>
    <w:rsid w:val="00953616"/>
    <w:rsid w:val="00986895"/>
    <w:rsid w:val="009A7270"/>
    <w:rsid w:val="009A7F6E"/>
    <w:rsid w:val="009B3F57"/>
    <w:rsid w:val="009D43A5"/>
    <w:rsid w:val="009E763E"/>
    <w:rsid w:val="009F28E0"/>
    <w:rsid w:val="00A21F09"/>
    <w:rsid w:val="00A231A3"/>
    <w:rsid w:val="00A3198C"/>
    <w:rsid w:val="00A55D47"/>
    <w:rsid w:val="00A73D71"/>
    <w:rsid w:val="00AA5F91"/>
    <w:rsid w:val="00AB7531"/>
    <w:rsid w:val="00AC79FD"/>
    <w:rsid w:val="00B0699D"/>
    <w:rsid w:val="00B677F5"/>
    <w:rsid w:val="00B91C47"/>
    <w:rsid w:val="00BA30E7"/>
    <w:rsid w:val="00BA546B"/>
    <w:rsid w:val="00BB392B"/>
    <w:rsid w:val="00BC4F3F"/>
    <w:rsid w:val="00BC57C5"/>
    <w:rsid w:val="00C1431D"/>
    <w:rsid w:val="00C16709"/>
    <w:rsid w:val="00C800F6"/>
    <w:rsid w:val="00D52D70"/>
    <w:rsid w:val="00D53D00"/>
    <w:rsid w:val="00D54352"/>
    <w:rsid w:val="00D81691"/>
    <w:rsid w:val="00D9001E"/>
    <w:rsid w:val="00D979AC"/>
    <w:rsid w:val="00DA12C7"/>
    <w:rsid w:val="00DC69D9"/>
    <w:rsid w:val="00DD3499"/>
    <w:rsid w:val="00E37C66"/>
    <w:rsid w:val="00EA7ED5"/>
    <w:rsid w:val="00EE062F"/>
    <w:rsid w:val="00EF71B5"/>
    <w:rsid w:val="00F23CEE"/>
    <w:rsid w:val="00F278A8"/>
    <w:rsid w:val="00F822BA"/>
    <w:rsid w:val="00F9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B2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E2F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E2F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E2F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E2F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E2F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E2F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6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6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E2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E2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E2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E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E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semiHidden/>
    <w:unhideWhenUsed/>
    <w:rsid w:val="00A3198C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A3198C"/>
    <w:pPr>
      <w:suppressAutoHyphens/>
      <w:overflowPunct w:val="0"/>
      <w:autoSpaceDE w:val="0"/>
    </w:pPr>
    <w:rPr>
      <w:rFonts w:eastAsia="Times New Roman" w:cs="Times New Roman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A3198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AC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A7ED5"/>
    <w:rPr>
      <w:b/>
      <w:bCs/>
    </w:rPr>
  </w:style>
  <w:style w:type="character" w:customStyle="1" w:styleId="small">
    <w:name w:val="small"/>
    <w:basedOn w:val="DefaultParagraphFont"/>
    <w:rsid w:val="00864CB5"/>
  </w:style>
  <w:style w:type="paragraph" w:styleId="BalloonText">
    <w:name w:val="Balloon Text"/>
    <w:basedOn w:val="Normal"/>
    <w:link w:val="BalloonTextChar"/>
    <w:uiPriority w:val="99"/>
    <w:semiHidden/>
    <w:unhideWhenUsed/>
    <w:rsid w:val="00511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1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A4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A40"/>
    <w:rPr>
      <w:rFonts w:ascii="Times New Roman" w:hAnsi="Times New Roman"/>
      <w:b/>
      <w:bCs/>
      <w:sz w:val="20"/>
      <w:szCs w:val="20"/>
    </w:rPr>
  </w:style>
  <w:style w:type="paragraph" w:customStyle="1" w:styleId="CharChar1RakstzRakstz1CharCharCharChar">
    <w:name w:val="Char Char1 Rakstz. Rakstz.1 Char Char Char Char"/>
    <w:basedOn w:val="Normal"/>
    <w:rsid w:val="00332E75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900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001E"/>
    <w:rPr>
      <w:rFonts w:ascii="Times New Roman" w:hAnsi="Times New Roman"/>
      <w:sz w:val="24"/>
    </w:rPr>
  </w:style>
  <w:style w:type="paragraph" w:customStyle="1" w:styleId="CharChar1RakstzRakstz1CharCharCharChar0">
    <w:name w:val=" Char Char1 Rakstz. Rakstz.1 Char Char Char Char"/>
    <w:basedOn w:val="Normal"/>
    <w:rsid w:val="00D9001E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2E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4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2E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E4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B2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E2F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E2F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E2F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E2F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E2F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E2F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6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6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E2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E2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E2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E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E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semiHidden/>
    <w:unhideWhenUsed/>
    <w:rsid w:val="00A3198C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A3198C"/>
    <w:pPr>
      <w:suppressAutoHyphens/>
      <w:overflowPunct w:val="0"/>
      <w:autoSpaceDE w:val="0"/>
    </w:pPr>
    <w:rPr>
      <w:rFonts w:eastAsia="Times New Roman" w:cs="Times New Roman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A3198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AC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A7ED5"/>
    <w:rPr>
      <w:b/>
      <w:bCs/>
    </w:rPr>
  </w:style>
  <w:style w:type="character" w:customStyle="1" w:styleId="small">
    <w:name w:val="small"/>
    <w:basedOn w:val="DefaultParagraphFont"/>
    <w:rsid w:val="00864CB5"/>
  </w:style>
  <w:style w:type="paragraph" w:styleId="BalloonText">
    <w:name w:val="Balloon Text"/>
    <w:basedOn w:val="Normal"/>
    <w:link w:val="BalloonTextChar"/>
    <w:uiPriority w:val="99"/>
    <w:semiHidden/>
    <w:unhideWhenUsed/>
    <w:rsid w:val="00511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1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A4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A40"/>
    <w:rPr>
      <w:rFonts w:ascii="Times New Roman" w:hAnsi="Times New Roman"/>
      <w:b/>
      <w:bCs/>
      <w:sz w:val="20"/>
      <w:szCs w:val="20"/>
    </w:rPr>
  </w:style>
  <w:style w:type="paragraph" w:customStyle="1" w:styleId="CharChar1RakstzRakstz1CharCharCharChar">
    <w:name w:val="Char Char1 Rakstz. Rakstz.1 Char Char Char Char"/>
    <w:basedOn w:val="Normal"/>
    <w:rsid w:val="00332E75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900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001E"/>
    <w:rPr>
      <w:rFonts w:ascii="Times New Roman" w:hAnsi="Times New Roman"/>
      <w:sz w:val="24"/>
    </w:rPr>
  </w:style>
  <w:style w:type="paragraph" w:customStyle="1" w:styleId="CharChar1RakstzRakstz1CharCharCharChar0">
    <w:name w:val=" Char Char1 Rakstz. Rakstz.1 Char Char Char Char"/>
    <w:basedOn w:val="Normal"/>
    <w:rsid w:val="00D9001E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2E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4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2E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E4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Džesija Zeiferte</dc:creator>
  <cp:lastModifiedBy>Māris Rēvelis</cp:lastModifiedBy>
  <cp:revision>4</cp:revision>
  <cp:lastPrinted>2017-12-08T10:04:00Z</cp:lastPrinted>
  <dcterms:created xsi:type="dcterms:W3CDTF">2018-05-14T08:01:00Z</dcterms:created>
  <dcterms:modified xsi:type="dcterms:W3CDTF">2018-05-14T12:46:00Z</dcterms:modified>
</cp:coreProperties>
</file>